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5062E" w:rsidP="0045062E" w14:paraId="4979208B" w14:textId="77777777">
      <w:pPr>
        <w:spacing w:before="48" w:beforeLines="20" w:after="260" w:afterAutospacing="0" w:line="360" w:lineRule="auto"/>
        <w:jc w:val="center"/>
        <w:rPr>
          <w:rFonts w:ascii="华文中宋" w:eastAsia="华文中宋" w:hAnsi="华文中宋"/>
          <w:b/>
          <w:sz w:val="30"/>
        </w:rPr>
      </w:pPr>
      <w:r w:rsidRPr="0045062E">
        <w:rPr>
          <w:rFonts w:ascii="华文中宋" w:eastAsia="华文中宋" w:hAnsi="华文中宋"/>
          <w:b/>
          <w:sz w:val="30"/>
        </w:rPr>
        <w:t>2024广东湛江雷州市公安局第一次招聘警务辅助人员（29人）笔试备考题库及答案解析</w:t>
      </w:r>
    </w:p>
    <w:p w:rsidR="00A77B3E" w14:paraId="46E25EC8" w14:textId="77777777">
      <w:pPr>
        <w:spacing w:after="260" w:afterAutospacing="0" w:line="360" w:lineRule="auto"/>
        <w:jc w:val="center"/>
        <w:rPr>
          <w:sz w:val="21"/>
        </w:rPr>
      </w:pPr>
      <w:r>
        <w:rPr>
          <w:sz w:val="21"/>
        </w:rPr>
        <w:t>毕业院校：</w:t>
      </w:r>
      <w:r>
        <w:rPr>
          <w:sz w:val="21"/>
        </w:rPr>
        <w:t xml:space="preserve">__________ </w:t>
      </w:r>
      <w:r>
        <w:rPr>
          <w:sz w:val="21"/>
        </w:rPr>
        <w:t>姓名：</w:t>
      </w:r>
      <w:r>
        <w:rPr>
          <w:sz w:val="21"/>
        </w:rPr>
        <w:t xml:space="preserve">__________ </w:t>
      </w:r>
      <w:r>
        <w:rPr>
          <w:sz w:val="21"/>
        </w:rPr>
        <w:t>考场：</w:t>
      </w:r>
      <w:r>
        <w:rPr>
          <w:sz w:val="21"/>
        </w:rPr>
        <w:t xml:space="preserve">__________ </w:t>
      </w:r>
      <w:r>
        <w:rPr>
          <w:sz w:val="21"/>
        </w:rPr>
        <w:t>考号：</w:t>
      </w:r>
      <w:r>
        <w:rPr>
          <w:sz w:val="21"/>
        </w:rPr>
        <w:t>__________</w:t>
      </w:r>
    </w:p>
    <w:p w:rsidR="00A77B3E" w14:paraId="755AFE90" w14:textId="77777777">
      <w:pPr>
        <w:spacing w:after="260" w:afterAutospacing="0" w:line="360" w:lineRule="auto"/>
      </w:pPr>
      <w:r>
        <w:rPr>
          <w:rFonts w:ascii="微软雅黑" w:eastAsia="微软雅黑" w:cs="微软雅黑"/>
        </w:rPr>
        <w:t>一、选择题</w:t>
      </w:r>
    </w:p>
    <w:p w:rsidR="00D0628A" w14:paraId="3EE4C755" w14:textId="77777777">
      <w:pPr>
        <w:pStyle w:val="NormalWeb"/>
        <w:widowControl/>
        <w:wordWrap w:val="0"/>
        <w:spacing w:beforeAutospacing="0" w:after="260" w:afterAutospacing="0" w:line="360" w:lineRule="auto"/>
        <w:rPr>
          <w:szCs w:val="19"/>
        </w:rPr>
      </w:pPr>
      <w:r w:rsidRPr="00D0628A">
        <w:rPr>
          <w:rFonts w:ascii="微软雅黑" w:eastAsia="微软雅黑" w:hAnsi="微软雅黑" w:cs="微软雅黑" w:hint="eastAsia"/>
          <w:color w:val="0000FF"/>
          <w:szCs w:val="19"/>
          <w:shd w:val="clear" w:color="auto" w:fill="FFFFFF"/>
        </w:rPr>
        <w:t>1</w:t>
      </w:r>
      <w:r w:rsidRPr="00D0628A">
        <w:rPr>
          <w:rFonts w:ascii="微软雅黑" w:eastAsia="微软雅黑" w:hAnsi="微软雅黑" w:cs="微软雅黑" w:hint="eastAsia"/>
          <w:color w:val="0000FF"/>
          <w:szCs w:val="19"/>
          <w:shd w:val="clear" w:color="auto" w:fill="FFFFFF"/>
        </w:rPr>
        <w:t>．</w:t>
      </w:r>
      <w:r w:rsidRPr="00D0628A">
        <w:rPr>
          <w:rFonts w:ascii="微软雅黑" w:eastAsia="微软雅黑" w:hAnsi="微软雅黑" w:cs="微软雅黑" w:hint="eastAsia"/>
          <w:color w:val="333333"/>
          <w:szCs w:val="19"/>
          <w:shd w:val="clear" w:color="auto" w:fill="FFFFFF"/>
        </w:rPr>
        <w:t>电力部门采用“高压输电”的主要原因是（）。</w:t>
      </w:r>
    </w:p>
    <w:p w:rsidR="00D0628A" w14:paraId="69BFECCE"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A</w:t>
      </w:r>
      <w:r w:rsidRPr="00D0628A">
        <w:rPr>
          <w:rFonts w:ascii="微软雅黑" w:eastAsia="微软雅黑" w:hAnsi="微软雅黑" w:cs="微软雅黑" w:hint="eastAsia"/>
          <w:color w:val="333333"/>
          <w:szCs w:val="27"/>
          <w:shd w:val="clear" w:color="auto" w:fill="FFFFFF"/>
        </w:rPr>
        <w:t>、发电厂产生的电本身就是高压电</w:t>
      </w:r>
    </w:p>
    <w:p w:rsidR="00D0628A" w14:paraId="02EC8E61"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B</w:t>
      </w:r>
      <w:r w:rsidRPr="00D0628A">
        <w:rPr>
          <w:rFonts w:ascii="微软雅黑" w:eastAsia="微软雅黑" w:hAnsi="微软雅黑" w:cs="微软雅黑" w:hint="eastAsia"/>
          <w:color w:val="333333"/>
          <w:szCs w:val="27"/>
          <w:shd w:val="clear" w:color="auto" w:fill="FFFFFF"/>
        </w:rPr>
        <w:t>、高压电成本比较低</w:t>
      </w:r>
    </w:p>
    <w:p w:rsidR="00D0628A" w14:paraId="481ED629"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C</w:t>
      </w:r>
      <w:r w:rsidRPr="00D0628A">
        <w:rPr>
          <w:rFonts w:ascii="微软雅黑" w:eastAsia="微软雅黑" w:hAnsi="微软雅黑" w:cs="微软雅黑" w:hint="eastAsia"/>
          <w:color w:val="333333"/>
          <w:szCs w:val="27"/>
          <w:shd w:val="clear" w:color="auto" w:fill="FFFFFF"/>
        </w:rPr>
        <w:t>、高压电可以避免人或动物接近输电线</w:t>
      </w:r>
    </w:p>
    <w:p w:rsidR="00D0628A" w14:paraId="620AC234"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D</w:t>
      </w:r>
      <w:r w:rsidRPr="00D0628A">
        <w:rPr>
          <w:rFonts w:ascii="微软雅黑" w:eastAsia="微软雅黑" w:hAnsi="微软雅黑" w:cs="微软雅黑" w:hint="eastAsia"/>
          <w:color w:val="333333"/>
          <w:szCs w:val="27"/>
          <w:shd w:val="clear" w:color="auto" w:fill="FFFFFF"/>
        </w:rPr>
        <w:t>、高压输电可以减少电流输送过程中的损耗</w:t>
      </w:r>
    </w:p>
    <w:p w:rsidR="00D0628A" w14:paraId="51C93788" w14:textId="77777777">
      <w:pPr>
        <w:pStyle w:val="1"/>
        <w:widowControl/>
        <w:shd w:val="clear" w:color="auto" w:fill="FFFFFF"/>
        <w:spacing w:after="260" w:afterAutospacing="0" w:line="360" w:lineRule="auto"/>
        <w:jc w:val="left"/>
        <w:rPr>
          <w:rFonts w:ascii="微软雅黑" w:eastAsia="微软雅黑" w:hAnsi="微软雅黑" w:cs="微软雅黑"/>
          <w:color w:val="333333"/>
          <w:sz w:val="24"/>
          <w:szCs w:val="27"/>
        </w:rPr>
      </w:pPr>
      <w:r w:rsidRPr="00D0628A">
        <w:rPr>
          <w:rFonts w:ascii="微软雅黑" w:eastAsia="微软雅黑" w:hAnsi="微软雅黑" w:cs="微软雅黑" w:hint="eastAsia"/>
          <w:color w:val="228B22"/>
          <w:kern w:val="0"/>
          <w:sz w:val="24"/>
          <w:szCs w:val="27"/>
          <w:shd w:val="clear" w:color="auto" w:fill="FFFFFF"/>
          <w:lang w:bidi="ar"/>
        </w:rPr>
        <w:t>答案：</w:t>
      </w:r>
      <w:r w:rsidRPr="00D0628A">
        <w:rPr>
          <w:rFonts w:ascii="微软雅黑" w:eastAsia="微软雅黑" w:hAnsi="微软雅黑" w:cs="微软雅黑" w:hint="eastAsia"/>
          <w:color w:val="333333"/>
          <w:kern w:val="0"/>
          <w:sz w:val="24"/>
          <w:szCs w:val="27"/>
          <w:shd w:val="clear" w:color="auto" w:fill="FFFFFF"/>
          <w:lang w:bidi="ar"/>
        </w:rPr>
        <w:t>D</w:t>
      </w:r>
    </w:p>
    <w:p w:rsidR="00D0628A" w14:paraId="2F6432CD" w14:textId="77777777">
      <w:pPr>
        <w:pStyle w:val="1"/>
        <w:widowControl/>
        <w:shd w:val="clear" w:color="auto" w:fill="FFFFFF"/>
        <w:spacing w:after="260" w:afterAutospacing="0" w:line="360" w:lineRule="auto"/>
        <w:jc w:val="left"/>
        <w:rPr>
          <w:rFonts w:ascii="微软雅黑" w:eastAsia="微软雅黑" w:hAnsi="微软雅黑" w:cs="微软雅黑"/>
          <w:color w:val="4066F4"/>
          <w:sz w:val="24"/>
          <w:szCs w:val="27"/>
        </w:rPr>
      </w:pPr>
      <w:r w:rsidRPr="00D0628A">
        <w:rPr>
          <w:rFonts w:ascii="微软雅黑" w:eastAsia="微软雅黑" w:hAnsi="微软雅黑" w:cs="微软雅黑" w:hint="eastAsia"/>
          <w:color w:val="228B22"/>
          <w:kern w:val="0"/>
          <w:sz w:val="24"/>
          <w:szCs w:val="27"/>
          <w:shd w:val="clear" w:color="auto" w:fill="FFFFFF"/>
          <w:lang w:bidi="ar"/>
        </w:rPr>
        <w:t>解析：</w:t>
      </w:r>
      <w:r w:rsidRPr="00D0628A">
        <w:rPr>
          <w:rFonts w:ascii="微软雅黑" w:eastAsia="微软雅黑" w:hAnsi="微软雅黑" w:cs="微软雅黑" w:hint="eastAsia"/>
          <w:color w:val="333333"/>
          <w:kern w:val="0"/>
          <w:sz w:val="24"/>
          <w:szCs w:val="27"/>
          <w:shd w:val="clear" w:color="auto" w:fill="FFFFFF"/>
          <w:lang w:bidi="ar"/>
        </w:rPr>
        <w:t>在输送同样电能的前提下，电压越高，电流越小。输电线路自身有电阻性，依据焦耳定律</w:t>
      </w:r>
      <w:r w:rsidRPr="00D0628A">
        <w:rPr>
          <w:rFonts w:ascii="微软雅黑" w:eastAsia="微软雅黑" w:hAnsi="微软雅黑" w:cs="微软雅黑" w:hint="eastAsia"/>
          <w:color w:val="333333"/>
          <w:kern w:val="0"/>
          <w:sz w:val="24"/>
          <w:szCs w:val="27"/>
          <w:shd w:val="clear" w:color="auto" w:fill="FFFFFF"/>
          <w:lang w:bidi="ar"/>
        </w:rPr>
        <w:t>Q=I2?R</w:t>
      </w:r>
      <w:r w:rsidRPr="00D0628A">
        <w:rPr>
          <w:rFonts w:ascii="微软雅黑" w:eastAsia="微软雅黑" w:hAnsi="微软雅黑" w:cs="微软雅黑" w:hint="eastAsia"/>
          <w:color w:val="333333"/>
          <w:kern w:val="0"/>
          <w:sz w:val="24"/>
          <w:szCs w:val="27"/>
          <w:shd w:val="clear" w:color="auto" w:fill="FFFFFF"/>
          <w:lang w:bidi="ar"/>
        </w:rPr>
        <w:t>可知，线路损耗与电流的平方称正比，即电流越大热损耗越高，而所以减少电流可以大幅度降低线路损耗。所以远距离送电都采用高电压或者超高压。故本题应选</w:t>
      </w:r>
      <w:r w:rsidRPr="00D0628A">
        <w:rPr>
          <w:rFonts w:ascii="微软雅黑" w:eastAsia="微软雅黑" w:hAnsi="微软雅黑" w:cs="微软雅黑" w:hint="eastAsia"/>
          <w:color w:val="333333"/>
          <w:kern w:val="0"/>
          <w:sz w:val="24"/>
          <w:szCs w:val="27"/>
          <w:shd w:val="clear" w:color="auto" w:fill="FFFFFF"/>
          <w:lang w:bidi="ar"/>
        </w:rPr>
        <w:t>D</w:t>
      </w:r>
      <w:r w:rsidRPr="00D0628A">
        <w:rPr>
          <w:rFonts w:ascii="微软雅黑" w:eastAsia="微软雅黑" w:hAnsi="微软雅黑" w:cs="微软雅黑" w:hint="eastAsia"/>
          <w:color w:val="333333"/>
          <w:kern w:val="0"/>
          <w:sz w:val="24"/>
          <w:szCs w:val="27"/>
          <w:shd w:val="clear" w:color="auto" w:fill="FFFFFF"/>
          <w:lang w:bidi="ar"/>
        </w:rPr>
        <w:t>。</w:t>
      </w:r>
    </w:p>
    <w:p w:rsidR="00D0628A" w14:paraId="31FDA682" w14:textId="77777777">
      <w:pPr>
        <w:pStyle w:val="NormalWeb"/>
        <w:widowControl/>
        <w:wordWrap w:val="0"/>
        <w:spacing w:beforeAutospacing="0" w:after="260" w:afterAutospacing="0" w:line="360" w:lineRule="auto"/>
        <w:rPr>
          <w:szCs w:val="19"/>
        </w:rPr>
      </w:pPr>
      <w:r w:rsidRPr="00D0628A">
        <w:rPr>
          <w:rFonts w:ascii="微软雅黑" w:eastAsia="微软雅黑" w:hAnsi="微软雅黑" w:cs="微软雅黑" w:hint="eastAsia"/>
          <w:color w:val="0000FF"/>
          <w:szCs w:val="19"/>
          <w:shd w:val="clear" w:color="auto" w:fill="FFFFFF"/>
        </w:rPr>
        <w:t>2</w:t>
      </w:r>
      <w:r w:rsidRPr="00D0628A">
        <w:rPr>
          <w:rFonts w:ascii="微软雅黑" w:eastAsia="微软雅黑" w:hAnsi="微软雅黑" w:cs="微软雅黑" w:hint="eastAsia"/>
          <w:color w:val="0000FF"/>
          <w:szCs w:val="19"/>
          <w:shd w:val="clear" w:color="auto" w:fill="FFFFFF"/>
        </w:rPr>
        <w:t>．</w:t>
      </w:r>
      <w:r w:rsidRPr="00D0628A">
        <w:rPr>
          <w:rFonts w:ascii="微软雅黑" w:eastAsia="微软雅黑" w:hAnsi="微软雅黑" w:cs="微软雅黑" w:hint="eastAsia"/>
          <w:color w:val="333333"/>
          <w:szCs w:val="19"/>
          <w:shd w:val="clear" w:color="auto" w:fill="FFFFFF"/>
        </w:rPr>
        <w:t>甲将自有的已达到报废标准的小汽车卖给乙，乙在驾驶该车时不慎将丙撞伤。根据《侵权责任法》的规定，丙的损失应当（　　）。</w:t>
      </w:r>
    </w:p>
    <w:p w:rsidR="00D0628A" w14:paraId="6AE9A05E" w14:textId="77777777">
      <w:pPr>
        <w:pStyle w:val="NormalWeb"/>
        <w:widowControl/>
        <w:wordWrap w:val="0"/>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0628A">
        <w:rPr>
          <w:rFonts w:ascii="微软雅黑" w:eastAsia="微软雅黑" w:hAnsi="微软雅黑" w:cs="微软雅黑" w:hint="eastAsia"/>
          <w:color w:val="333333"/>
          <w:szCs w:val="27"/>
          <w:shd w:val="clear" w:color="auto" w:fill="FFFFFF"/>
        </w:rPr>
        <w:t>A</w:t>
      </w:r>
      <w:r w:rsidRPr="00D0628A">
        <w:rPr>
          <w:rFonts w:ascii="微软雅黑" w:eastAsia="微软雅黑" w:hAnsi="微软雅黑" w:cs="微软雅黑" w:hint="eastAsia"/>
          <w:color w:val="333333"/>
          <w:szCs w:val="27"/>
          <w:shd w:val="clear" w:color="auto" w:fill="FFFFFF"/>
        </w:rPr>
        <w:t>、由甲承担</w:t>
      </w:r>
    </w:p>
    <w:p w:rsidR="00D0628A" w14:paraId="1FBA1981"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B</w:t>
      </w:r>
      <w:r w:rsidRPr="00D0628A">
        <w:rPr>
          <w:rFonts w:ascii="微软雅黑" w:eastAsia="微软雅黑" w:hAnsi="微软雅黑" w:cs="微软雅黑" w:hint="eastAsia"/>
          <w:color w:val="333333"/>
          <w:szCs w:val="27"/>
          <w:shd w:val="clear" w:color="auto" w:fill="FFFFFF"/>
        </w:rPr>
        <w:t>、由乙承担</w:t>
      </w:r>
    </w:p>
    <w:p w:rsidR="00D0628A" w14:paraId="41713E4F"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C</w:t>
      </w:r>
      <w:r w:rsidRPr="00D0628A">
        <w:rPr>
          <w:rFonts w:ascii="微软雅黑" w:eastAsia="微软雅黑" w:hAnsi="微软雅黑" w:cs="微软雅黑" w:hint="eastAsia"/>
          <w:color w:val="333333"/>
          <w:szCs w:val="27"/>
          <w:shd w:val="clear" w:color="auto" w:fill="FFFFFF"/>
        </w:rPr>
        <w:t>、由甲、乙承担连带责任</w:t>
      </w:r>
    </w:p>
    <w:p w:rsidR="00D0628A" w14:paraId="30702B60"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D</w:t>
      </w:r>
      <w:r w:rsidRPr="00D0628A">
        <w:rPr>
          <w:rFonts w:ascii="微软雅黑" w:eastAsia="微软雅黑" w:hAnsi="微软雅黑" w:cs="微软雅黑" w:hint="eastAsia"/>
          <w:color w:val="333333"/>
          <w:szCs w:val="27"/>
          <w:shd w:val="clear" w:color="auto" w:fill="FFFFFF"/>
        </w:rPr>
        <w:t>、由甲、乙承担按份责任</w:t>
      </w:r>
    </w:p>
    <w:p w:rsidR="00D0628A" w14:paraId="5A3CD113" w14:textId="77777777">
      <w:pPr>
        <w:pStyle w:val="1"/>
        <w:widowControl/>
        <w:shd w:val="clear" w:color="auto" w:fill="FFFFFF"/>
        <w:spacing w:after="260" w:afterAutospacing="0" w:line="360" w:lineRule="auto"/>
        <w:jc w:val="left"/>
        <w:rPr>
          <w:rFonts w:ascii="微软雅黑" w:eastAsia="微软雅黑" w:hAnsi="微软雅黑" w:cs="微软雅黑"/>
          <w:color w:val="333333"/>
          <w:sz w:val="24"/>
          <w:szCs w:val="27"/>
        </w:rPr>
      </w:pPr>
      <w:r w:rsidRPr="00D0628A">
        <w:rPr>
          <w:rFonts w:ascii="微软雅黑" w:eastAsia="微软雅黑" w:hAnsi="微软雅黑" w:cs="微软雅黑" w:hint="eastAsia"/>
          <w:color w:val="228B22"/>
          <w:kern w:val="0"/>
          <w:sz w:val="24"/>
          <w:szCs w:val="27"/>
          <w:shd w:val="clear" w:color="auto" w:fill="FFFFFF"/>
          <w:lang w:bidi="ar"/>
        </w:rPr>
        <w:t>答案：</w:t>
      </w:r>
      <w:r w:rsidRPr="00D0628A">
        <w:rPr>
          <w:rFonts w:ascii="微软雅黑" w:eastAsia="微软雅黑" w:hAnsi="微软雅黑" w:cs="微软雅黑" w:hint="eastAsia"/>
          <w:color w:val="333333"/>
          <w:kern w:val="0"/>
          <w:sz w:val="24"/>
          <w:szCs w:val="27"/>
          <w:shd w:val="clear" w:color="auto" w:fill="FFFFFF"/>
          <w:lang w:bidi="ar"/>
        </w:rPr>
        <w:t>C</w:t>
      </w:r>
    </w:p>
    <w:p w:rsidR="00D0628A" w14:paraId="6A2D9F84" w14:textId="77777777">
      <w:pPr>
        <w:pStyle w:val="1"/>
        <w:widowControl/>
        <w:shd w:val="clear" w:color="auto" w:fill="FFFFFF"/>
        <w:spacing w:after="260" w:afterAutospacing="0" w:line="360" w:lineRule="auto"/>
        <w:jc w:val="left"/>
        <w:rPr>
          <w:rFonts w:ascii="微软雅黑" w:eastAsia="微软雅黑" w:hAnsi="微软雅黑" w:cs="微软雅黑"/>
          <w:color w:val="4066F4"/>
          <w:sz w:val="24"/>
          <w:szCs w:val="27"/>
        </w:rPr>
      </w:pPr>
      <w:r w:rsidRPr="00D0628A">
        <w:rPr>
          <w:rFonts w:ascii="微软雅黑" w:eastAsia="微软雅黑" w:hAnsi="微软雅黑" w:cs="微软雅黑" w:hint="eastAsia"/>
          <w:color w:val="228B22"/>
          <w:kern w:val="0"/>
          <w:sz w:val="24"/>
          <w:szCs w:val="27"/>
          <w:shd w:val="clear" w:color="auto" w:fill="FFFFFF"/>
          <w:lang w:bidi="ar"/>
        </w:rPr>
        <w:t>解析：</w:t>
      </w:r>
      <w:r w:rsidRPr="00D0628A">
        <w:rPr>
          <w:rFonts w:ascii="微软雅黑" w:eastAsia="微软雅黑" w:hAnsi="微软雅黑" w:cs="微软雅黑" w:hint="eastAsia"/>
          <w:color w:val="333333"/>
          <w:kern w:val="0"/>
          <w:sz w:val="24"/>
          <w:szCs w:val="27"/>
          <w:shd w:val="clear" w:color="auto" w:fill="FFFFFF"/>
          <w:lang w:bidi="ar"/>
        </w:rPr>
        <w:t>《侵权责任法》第五十一条规定，以买卖等方式转让拼装或者已到达报废标准的机动车，发生交通事故造成损害的，由转让人和受让人承担连带责任。故选</w:t>
      </w:r>
      <w:r w:rsidRPr="00D0628A">
        <w:rPr>
          <w:rFonts w:ascii="微软雅黑" w:eastAsia="微软雅黑" w:hAnsi="微软雅黑" w:cs="微软雅黑" w:hint="eastAsia"/>
          <w:color w:val="333333"/>
          <w:kern w:val="0"/>
          <w:sz w:val="24"/>
          <w:szCs w:val="27"/>
          <w:shd w:val="clear" w:color="auto" w:fill="FFFFFF"/>
          <w:lang w:bidi="ar"/>
        </w:rPr>
        <w:t>C</w:t>
      </w:r>
      <w:r w:rsidRPr="00D0628A">
        <w:rPr>
          <w:rFonts w:ascii="微软雅黑" w:eastAsia="微软雅黑" w:hAnsi="微软雅黑" w:cs="微软雅黑" w:hint="eastAsia"/>
          <w:color w:val="333333"/>
          <w:kern w:val="0"/>
          <w:sz w:val="24"/>
          <w:szCs w:val="27"/>
          <w:shd w:val="clear" w:color="auto" w:fill="FFFFFF"/>
          <w:lang w:bidi="ar"/>
        </w:rPr>
        <w:t>。</w:t>
      </w:r>
    </w:p>
    <w:p w:rsidR="00D0628A" w14:paraId="734D6E15" w14:textId="77777777">
      <w:pPr>
        <w:pStyle w:val="NormalWeb"/>
        <w:widowControl/>
        <w:wordWrap w:val="0"/>
        <w:spacing w:beforeAutospacing="0" w:after="260" w:afterAutospacing="0" w:line="360" w:lineRule="auto"/>
        <w:rPr>
          <w:szCs w:val="19"/>
        </w:rPr>
      </w:pPr>
      <w:r w:rsidRPr="00D0628A">
        <w:rPr>
          <w:rFonts w:ascii="微软雅黑" w:eastAsia="微软雅黑" w:hAnsi="微软雅黑" w:cs="微软雅黑" w:hint="eastAsia"/>
          <w:color w:val="0000FF"/>
          <w:szCs w:val="19"/>
          <w:shd w:val="clear" w:color="auto" w:fill="FFFFFF"/>
        </w:rPr>
        <w:t>3</w:t>
      </w:r>
      <w:r w:rsidRPr="00D0628A">
        <w:rPr>
          <w:rFonts w:ascii="微软雅黑" w:eastAsia="微软雅黑" w:hAnsi="微软雅黑" w:cs="微软雅黑" w:hint="eastAsia"/>
          <w:color w:val="0000FF"/>
          <w:szCs w:val="19"/>
          <w:shd w:val="clear" w:color="auto" w:fill="FFFFFF"/>
        </w:rPr>
        <w:t>．</w:t>
      </w:r>
      <w:r w:rsidRPr="00D0628A">
        <w:rPr>
          <w:rFonts w:ascii="微软雅黑" w:eastAsia="微软雅黑" w:hAnsi="微软雅黑" w:cs="微软雅黑" w:hint="eastAsia"/>
          <w:color w:val="333333"/>
          <w:szCs w:val="19"/>
          <w:shd w:val="clear" w:color="auto" w:fill="FFFFFF"/>
        </w:rPr>
        <w:t>在纽约，一群青年人狂喊：“与其让俄国人的原子弹来轰击，不如自己毁灭算了！”在莫斯科，几名女大学生躲在宿舍内相拥哭嚎，等待末日的到来。在哈瓦那，天空中的每一个黑影、声响都令市民心惊肉跳。上述情景反映的历史事件是（）。</w:t>
      </w:r>
    </w:p>
    <w:p w:rsidR="00D0628A" w14:paraId="7C850161"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A</w:t>
      </w:r>
      <w:r w:rsidRPr="00D0628A">
        <w:rPr>
          <w:rFonts w:ascii="微软雅黑" w:eastAsia="微软雅黑" w:hAnsi="微软雅黑" w:cs="微软雅黑" w:hint="eastAsia"/>
          <w:color w:val="333333"/>
          <w:szCs w:val="27"/>
          <w:shd w:val="clear" w:color="auto" w:fill="FFFFFF"/>
        </w:rPr>
        <w:t>、</w:t>
      </w:r>
      <w:r w:rsidRPr="00D0628A">
        <w:rPr>
          <w:rFonts w:ascii="微软雅黑" w:eastAsia="微软雅黑" w:hAnsi="微软雅黑" w:cs="微软雅黑" w:hint="eastAsia"/>
          <w:color w:val="333333"/>
          <w:szCs w:val="27"/>
          <w:shd w:val="clear" w:color="auto" w:fill="FFFFFF"/>
        </w:rPr>
        <w:t>1961</w:t>
      </w:r>
      <w:r w:rsidRPr="00D0628A">
        <w:rPr>
          <w:rFonts w:ascii="微软雅黑" w:eastAsia="微软雅黑" w:hAnsi="微软雅黑" w:cs="微软雅黑" w:hint="eastAsia"/>
          <w:color w:val="333333"/>
          <w:szCs w:val="27"/>
          <w:shd w:val="clear" w:color="auto" w:fill="FFFFFF"/>
        </w:rPr>
        <w:t>年柏林危机</w:t>
      </w:r>
    </w:p>
    <w:p w:rsidR="00D0628A" w14:paraId="1592D9DB"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B</w:t>
      </w:r>
      <w:r w:rsidRPr="00D0628A">
        <w:rPr>
          <w:rFonts w:ascii="微软雅黑" w:eastAsia="微软雅黑" w:hAnsi="微软雅黑" w:cs="微软雅黑" w:hint="eastAsia"/>
          <w:color w:val="333333"/>
          <w:szCs w:val="27"/>
          <w:shd w:val="clear" w:color="auto" w:fill="FFFFFF"/>
        </w:rPr>
        <w:t>、苏伊士运河战争</w:t>
      </w:r>
    </w:p>
    <w:p w:rsidR="00D0628A" w14:paraId="3DBC6486"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C</w:t>
      </w:r>
      <w:r w:rsidRPr="00D0628A">
        <w:rPr>
          <w:rFonts w:ascii="微软雅黑" w:eastAsia="微软雅黑" w:hAnsi="微软雅黑" w:cs="微软雅黑" w:hint="eastAsia"/>
          <w:color w:val="333333"/>
          <w:szCs w:val="27"/>
          <w:shd w:val="clear" w:color="auto" w:fill="FFFFFF"/>
        </w:rPr>
        <w:t>、</w:t>
      </w:r>
      <w:r w:rsidRPr="00D0628A">
        <w:rPr>
          <w:rFonts w:ascii="微软雅黑" w:eastAsia="微软雅黑" w:hAnsi="微软雅黑" w:cs="微软雅黑" w:hint="eastAsia"/>
          <w:color w:val="333333"/>
          <w:szCs w:val="27"/>
          <w:shd w:val="clear" w:color="auto" w:fill="FFFFFF"/>
        </w:rPr>
        <w:t>1964</w:t>
      </w:r>
      <w:r w:rsidRPr="00D0628A">
        <w:rPr>
          <w:rFonts w:ascii="微软雅黑" w:eastAsia="微软雅黑" w:hAnsi="微软雅黑" w:cs="微软雅黑" w:hint="eastAsia"/>
          <w:color w:val="333333"/>
          <w:szCs w:val="27"/>
          <w:shd w:val="clear" w:color="auto" w:fill="FFFFFF"/>
        </w:rPr>
        <w:t>年越南战争</w:t>
      </w:r>
    </w:p>
    <w:p w:rsidR="00D0628A" w14:paraId="7F694AD5"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D</w:t>
      </w:r>
      <w:r w:rsidRPr="00D0628A">
        <w:rPr>
          <w:rFonts w:ascii="微软雅黑" w:eastAsia="微软雅黑" w:hAnsi="微软雅黑" w:cs="微软雅黑" w:hint="eastAsia"/>
          <w:color w:val="333333"/>
          <w:szCs w:val="27"/>
          <w:shd w:val="clear" w:color="auto" w:fill="FFFFFF"/>
        </w:rPr>
        <w:t>、古巴导弹危机</w:t>
      </w:r>
    </w:p>
    <w:p w:rsidR="00D0628A" w14:paraId="0568CBA3" w14:textId="77777777">
      <w:pPr>
        <w:pStyle w:val="1"/>
        <w:widowControl/>
        <w:shd w:val="clear" w:color="auto" w:fill="FFFFFF"/>
        <w:spacing w:after="260" w:afterAutospacing="0" w:line="360" w:lineRule="auto"/>
        <w:jc w:val="left"/>
        <w:rPr>
          <w:rFonts w:ascii="微软雅黑" w:eastAsia="微软雅黑" w:hAnsi="微软雅黑" w:cs="微软雅黑"/>
          <w:color w:val="333333"/>
          <w:sz w:val="24"/>
          <w:szCs w:val="27"/>
        </w:rPr>
      </w:pPr>
      <w:r w:rsidRPr="00D0628A">
        <w:rPr>
          <w:rFonts w:ascii="微软雅黑" w:eastAsia="微软雅黑" w:hAnsi="微软雅黑" w:cs="微软雅黑" w:hint="eastAsia"/>
          <w:color w:val="228B22"/>
          <w:kern w:val="0"/>
          <w:sz w:val="24"/>
          <w:szCs w:val="27"/>
          <w:shd w:val="clear" w:color="auto" w:fill="FFFFFF"/>
          <w:lang w:bidi="ar"/>
        </w:rPr>
        <w:t>答案：</w:t>
      </w:r>
      <w:r w:rsidRPr="00D0628A">
        <w:rPr>
          <w:rFonts w:ascii="微软雅黑" w:eastAsia="微软雅黑" w:hAnsi="微软雅黑" w:cs="微软雅黑" w:hint="eastAsia"/>
          <w:color w:val="333333"/>
          <w:kern w:val="0"/>
          <w:sz w:val="24"/>
          <w:szCs w:val="27"/>
          <w:shd w:val="clear" w:color="auto" w:fill="FFFFFF"/>
          <w:lang w:bidi="ar"/>
        </w:rPr>
        <w:t>D</w:t>
      </w:r>
    </w:p>
    <w:p w:rsidR="00D0628A" w14:paraId="2058E23E" w14:textId="77777777">
      <w:pPr>
        <w:pStyle w:val="1"/>
        <w:widowControl/>
        <w:shd w:val="clear" w:color="auto" w:fill="FFFFFF"/>
        <w:spacing w:after="260" w:afterAutospacing="0" w:line="360" w:lineRule="auto"/>
        <w:jc w:val="left"/>
        <w:rPr>
          <w:rFonts w:ascii="微软雅黑" w:eastAsia="微软雅黑" w:hAnsi="微软雅黑" w:cs="微软雅黑"/>
          <w:color w:val="4066F4"/>
          <w:sz w:val="24"/>
          <w:szCs w:val="27"/>
        </w:rPr>
      </w:pPr>
      <w:r w:rsidRPr="00D0628A">
        <w:rPr>
          <w:rFonts w:ascii="微软雅黑" w:eastAsia="微软雅黑" w:hAnsi="微软雅黑" w:cs="微软雅黑" w:hint="eastAsia"/>
          <w:color w:val="228B22"/>
          <w:kern w:val="0"/>
          <w:sz w:val="24"/>
          <w:szCs w:val="27"/>
          <w:shd w:val="clear" w:color="auto" w:fill="FFFFFF"/>
          <w:lang w:bidi="ar"/>
        </w:rPr>
        <w:t>解析：</w:t>
      </w:r>
      <w:r w:rsidRPr="00D0628A">
        <w:rPr>
          <w:rFonts w:ascii="微软雅黑" w:eastAsia="微软雅黑" w:hAnsi="微软雅黑" w:cs="微软雅黑" w:hint="eastAsia"/>
          <w:color w:val="333333"/>
          <w:kern w:val="0"/>
          <w:sz w:val="24"/>
          <w:szCs w:val="27"/>
          <w:shd w:val="clear" w:color="auto" w:fill="FFFFFF"/>
          <w:lang w:bidi="ar"/>
        </w:rPr>
        <w:t>古巴导弹危机使美苏剑拔弩张，世界面临核战争的危险。注意材料中的“纽约”“莫斯科”和“哈瓦那”分别是美、苏和古巴的首都。</w:t>
      </w:r>
    </w:p>
    <w:p w:rsidR="00D0628A" w14:paraId="0CEC1694" w14:textId="77777777">
      <w:pPr>
        <w:pStyle w:val="NormalWeb"/>
        <w:widowControl/>
        <w:wordWrap w:val="0"/>
        <w:spacing w:beforeAutospacing="0" w:after="260" w:afterAutospacing="0" w:line="360" w:lineRule="auto"/>
        <w:rPr>
          <w:szCs w:val="19"/>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0628A">
        <w:rPr>
          <w:rFonts w:ascii="微软雅黑" w:eastAsia="微软雅黑" w:hAnsi="微软雅黑" w:cs="微软雅黑" w:hint="eastAsia"/>
          <w:color w:val="0000FF"/>
          <w:szCs w:val="19"/>
          <w:shd w:val="clear" w:color="auto" w:fill="FFFFFF"/>
        </w:rPr>
        <w:t>4</w:t>
      </w:r>
      <w:r w:rsidRPr="00D0628A">
        <w:rPr>
          <w:rFonts w:ascii="微软雅黑" w:eastAsia="微软雅黑" w:hAnsi="微软雅黑" w:cs="微软雅黑" w:hint="eastAsia"/>
          <w:color w:val="0000FF"/>
          <w:szCs w:val="19"/>
          <w:shd w:val="clear" w:color="auto" w:fill="FFFFFF"/>
        </w:rPr>
        <w:t>．</w:t>
      </w:r>
      <w:r w:rsidRPr="00D0628A">
        <w:rPr>
          <w:rFonts w:ascii="微软雅黑" w:eastAsia="微软雅黑" w:hAnsi="微软雅黑" w:cs="微软雅黑" w:hint="eastAsia"/>
          <w:color w:val="333333"/>
          <w:szCs w:val="19"/>
          <w:shd w:val="clear" w:color="auto" w:fill="FFFFFF"/>
        </w:rPr>
        <w:t>行政监督的对象是（　　）。</w:t>
      </w:r>
    </w:p>
    <w:p w:rsidR="00D0628A" w14:paraId="582AEC21"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A</w:t>
      </w:r>
      <w:r w:rsidRPr="00D0628A">
        <w:rPr>
          <w:rFonts w:ascii="微软雅黑" w:eastAsia="微软雅黑" w:hAnsi="微软雅黑" w:cs="微软雅黑" w:hint="eastAsia"/>
          <w:color w:val="333333"/>
          <w:szCs w:val="27"/>
          <w:shd w:val="clear" w:color="auto" w:fill="FFFFFF"/>
        </w:rPr>
        <w:t>、行政人</w:t>
      </w:r>
    </w:p>
    <w:p w:rsidR="00D0628A" w14:paraId="01B188F5"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B</w:t>
      </w:r>
      <w:r w:rsidRPr="00D0628A">
        <w:rPr>
          <w:rFonts w:ascii="微软雅黑" w:eastAsia="微软雅黑" w:hAnsi="微软雅黑" w:cs="微软雅黑" w:hint="eastAsia"/>
          <w:color w:val="333333"/>
          <w:szCs w:val="27"/>
          <w:shd w:val="clear" w:color="auto" w:fill="FFFFFF"/>
        </w:rPr>
        <w:t>、行政相对人</w:t>
      </w:r>
    </w:p>
    <w:p w:rsidR="00D0628A" w14:paraId="12DFBFC0"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C</w:t>
      </w:r>
      <w:r w:rsidRPr="00D0628A">
        <w:rPr>
          <w:rFonts w:ascii="微软雅黑" w:eastAsia="微软雅黑" w:hAnsi="微软雅黑" w:cs="微软雅黑" w:hint="eastAsia"/>
          <w:color w:val="333333"/>
          <w:szCs w:val="27"/>
          <w:shd w:val="clear" w:color="auto" w:fill="FFFFFF"/>
        </w:rPr>
        <w:t>、行政行为</w:t>
      </w:r>
    </w:p>
    <w:p w:rsidR="00D0628A" w14:paraId="2CCBEAB1"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D</w:t>
      </w:r>
      <w:r w:rsidRPr="00D0628A">
        <w:rPr>
          <w:rFonts w:ascii="微软雅黑" w:eastAsia="微软雅黑" w:hAnsi="微软雅黑" w:cs="微软雅黑" w:hint="eastAsia"/>
          <w:color w:val="333333"/>
          <w:szCs w:val="27"/>
          <w:shd w:val="clear" w:color="auto" w:fill="FFFFFF"/>
        </w:rPr>
        <w:t>、国家行政机关及其公务员</w:t>
      </w:r>
    </w:p>
    <w:p w:rsidR="00D0628A" w14:paraId="25F74CCA" w14:textId="77777777">
      <w:pPr>
        <w:pStyle w:val="1"/>
        <w:widowControl/>
        <w:shd w:val="clear" w:color="auto" w:fill="FFFFFF"/>
        <w:spacing w:after="260" w:afterAutospacing="0" w:line="360" w:lineRule="auto"/>
        <w:jc w:val="left"/>
        <w:rPr>
          <w:rFonts w:ascii="微软雅黑" w:eastAsia="微软雅黑" w:hAnsi="微软雅黑" w:cs="微软雅黑"/>
          <w:color w:val="333333"/>
          <w:sz w:val="24"/>
          <w:szCs w:val="27"/>
        </w:rPr>
      </w:pPr>
      <w:r w:rsidRPr="00D0628A">
        <w:rPr>
          <w:rFonts w:ascii="微软雅黑" w:eastAsia="微软雅黑" w:hAnsi="微软雅黑" w:cs="微软雅黑" w:hint="eastAsia"/>
          <w:color w:val="228B22"/>
          <w:kern w:val="0"/>
          <w:sz w:val="24"/>
          <w:szCs w:val="27"/>
          <w:shd w:val="clear" w:color="auto" w:fill="FFFFFF"/>
          <w:lang w:bidi="ar"/>
        </w:rPr>
        <w:t>答案：</w:t>
      </w:r>
      <w:r w:rsidRPr="00D0628A">
        <w:rPr>
          <w:rFonts w:ascii="微软雅黑" w:eastAsia="微软雅黑" w:hAnsi="微软雅黑" w:cs="微软雅黑" w:hint="eastAsia"/>
          <w:color w:val="333333"/>
          <w:kern w:val="0"/>
          <w:sz w:val="24"/>
          <w:szCs w:val="27"/>
          <w:shd w:val="clear" w:color="auto" w:fill="FFFFFF"/>
          <w:lang w:bidi="ar"/>
        </w:rPr>
        <w:t>D</w:t>
      </w:r>
    </w:p>
    <w:p w:rsidR="00D0628A" w14:paraId="1B49959C" w14:textId="77777777">
      <w:pPr>
        <w:pStyle w:val="1"/>
        <w:widowControl/>
        <w:shd w:val="clear" w:color="auto" w:fill="FFFFFF"/>
        <w:spacing w:after="260" w:afterAutospacing="0" w:line="360" w:lineRule="auto"/>
        <w:jc w:val="left"/>
        <w:rPr>
          <w:rFonts w:ascii="微软雅黑" w:eastAsia="微软雅黑" w:hAnsi="微软雅黑" w:cs="微软雅黑"/>
          <w:color w:val="4066F4"/>
          <w:sz w:val="24"/>
          <w:szCs w:val="27"/>
        </w:rPr>
      </w:pPr>
      <w:r w:rsidRPr="00D0628A">
        <w:rPr>
          <w:rFonts w:ascii="微软雅黑" w:eastAsia="微软雅黑" w:hAnsi="微软雅黑" w:cs="微软雅黑" w:hint="eastAsia"/>
          <w:color w:val="228B22"/>
          <w:kern w:val="0"/>
          <w:sz w:val="24"/>
          <w:szCs w:val="27"/>
          <w:shd w:val="clear" w:color="auto" w:fill="FFFFFF"/>
          <w:lang w:bidi="ar"/>
        </w:rPr>
        <w:t>解析：</w:t>
      </w:r>
      <w:r w:rsidRPr="00D0628A">
        <w:rPr>
          <w:rFonts w:ascii="微软雅黑" w:eastAsia="微软雅黑" w:hAnsi="微软雅黑" w:cs="微软雅黑" w:hint="eastAsia"/>
          <w:color w:val="333333"/>
          <w:kern w:val="0"/>
          <w:sz w:val="24"/>
          <w:szCs w:val="27"/>
          <w:shd w:val="clear" w:color="auto" w:fill="FFFFFF"/>
          <w:lang w:bidi="ar"/>
        </w:rPr>
        <w:t>狭义的行政监督是指行政机关内部上下级之间，以及专设的行政监察、审计机关对行政机关及其公务人员的监督。广义的行政监督泛指执政党、国家权力机关、司法机关和人民群众等多种社会力量对国家行政机关及其公务人员的监督。故选</w:t>
      </w:r>
      <w:r w:rsidRPr="00D0628A">
        <w:rPr>
          <w:rFonts w:ascii="微软雅黑" w:eastAsia="微软雅黑" w:hAnsi="微软雅黑" w:cs="微软雅黑" w:hint="eastAsia"/>
          <w:color w:val="333333"/>
          <w:kern w:val="0"/>
          <w:sz w:val="24"/>
          <w:szCs w:val="27"/>
          <w:shd w:val="clear" w:color="auto" w:fill="FFFFFF"/>
          <w:lang w:bidi="ar"/>
        </w:rPr>
        <w:t>D</w:t>
      </w:r>
      <w:r w:rsidRPr="00D0628A">
        <w:rPr>
          <w:rFonts w:ascii="微软雅黑" w:eastAsia="微软雅黑" w:hAnsi="微软雅黑" w:cs="微软雅黑" w:hint="eastAsia"/>
          <w:color w:val="333333"/>
          <w:kern w:val="0"/>
          <w:sz w:val="24"/>
          <w:szCs w:val="27"/>
          <w:shd w:val="clear" w:color="auto" w:fill="FFFFFF"/>
          <w:lang w:bidi="ar"/>
        </w:rPr>
        <w:t>。</w:t>
      </w:r>
    </w:p>
    <w:p w:rsidR="00D0628A" w14:paraId="70FD4C4C" w14:textId="77777777">
      <w:pPr>
        <w:pStyle w:val="NormalWeb"/>
        <w:widowControl/>
        <w:wordWrap w:val="0"/>
        <w:spacing w:beforeAutospacing="0" w:after="260" w:afterAutospacing="0" w:line="360" w:lineRule="auto"/>
        <w:rPr>
          <w:szCs w:val="19"/>
        </w:rPr>
      </w:pPr>
      <w:r w:rsidRPr="00D0628A">
        <w:rPr>
          <w:rFonts w:ascii="微软雅黑" w:eastAsia="微软雅黑" w:hAnsi="微软雅黑" w:cs="微软雅黑" w:hint="eastAsia"/>
          <w:color w:val="0000FF"/>
          <w:szCs w:val="19"/>
          <w:shd w:val="clear" w:color="auto" w:fill="FFFFFF"/>
        </w:rPr>
        <w:t>5</w:t>
      </w:r>
      <w:r w:rsidRPr="00D0628A">
        <w:rPr>
          <w:rFonts w:ascii="微软雅黑" w:eastAsia="微软雅黑" w:hAnsi="微软雅黑" w:cs="微软雅黑" w:hint="eastAsia"/>
          <w:color w:val="0000FF"/>
          <w:szCs w:val="19"/>
          <w:shd w:val="clear" w:color="auto" w:fill="FFFFFF"/>
        </w:rPr>
        <w:t>．</w:t>
      </w:r>
      <w:r w:rsidRPr="00D0628A">
        <w:rPr>
          <w:rFonts w:ascii="微软雅黑" w:eastAsia="微软雅黑" w:hAnsi="微软雅黑" w:cs="微软雅黑" w:hint="eastAsia"/>
          <w:color w:val="333333"/>
          <w:szCs w:val="19"/>
          <w:shd w:val="clear" w:color="auto" w:fill="FFFFFF"/>
        </w:rPr>
        <w:t>我国第一部比较完整的社会保障法规是（）。</w:t>
      </w:r>
    </w:p>
    <w:p w:rsidR="00D0628A" w14:paraId="4064FC84"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A</w:t>
      </w:r>
      <w:r w:rsidRPr="00D0628A">
        <w:rPr>
          <w:rFonts w:ascii="微软雅黑" w:eastAsia="微软雅黑" w:hAnsi="微软雅黑" w:cs="微软雅黑" w:hint="eastAsia"/>
          <w:color w:val="333333"/>
          <w:szCs w:val="27"/>
          <w:shd w:val="clear" w:color="auto" w:fill="FFFFFF"/>
        </w:rPr>
        <w:t>、《救济失业工人暂行办法》</w:t>
      </w:r>
    </w:p>
    <w:p w:rsidR="00D0628A" w14:paraId="7D3825FF"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B</w:t>
      </w:r>
      <w:r w:rsidRPr="00D0628A">
        <w:rPr>
          <w:rFonts w:ascii="微软雅黑" w:eastAsia="微软雅黑" w:hAnsi="微软雅黑" w:cs="微软雅黑" w:hint="eastAsia"/>
          <w:color w:val="333333"/>
          <w:szCs w:val="27"/>
          <w:shd w:val="clear" w:color="auto" w:fill="FFFFFF"/>
        </w:rPr>
        <w:t>、《中华人民共和国劳动保险条例》</w:t>
      </w:r>
    </w:p>
    <w:p w:rsidR="00D0628A" w14:paraId="6E16A3DE"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C</w:t>
      </w:r>
      <w:r w:rsidRPr="00D0628A">
        <w:rPr>
          <w:rFonts w:ascii="微软雅黑" w:eastAsia="微软雅黑" w:hAnsi="微软雅黑" w:cs="微软雅黑" w:hint="eastAsia"/>
          <w:color w:val="333333"/>
          <w:szCs w:val="27"/>
          <w:shd w:val="clear" w:color="auto" w:fill="FFFFFF"/>
        </w:rPr>
        <w:t>、《中华人民共和国劳动法》</w:t>
      </w:r>
    </w:p>
    <w:p w:rsidR="00D0628A" w14:paraId="75995BC7" w14:textId="77777777">
      <w:pPr>
        <w:pStyle w:val="NormalWeb"/>
        <w:widowControl/>
        <w:wordWrap w:val="0"/>
        <w:spacing w:beforeAutospacing="0" w:after="260" w:afterAutospacing="0" w:line="360" w:lineRule="auto"/>
      </w:pPr>
      <w:r w:rsidRPr="00D0628A">
        <w:rPr>
          <w:rFonts w:ascii="微软雅黑" w:eastAsia="微软雅黑" w:hAnsi="微软雅黑" w:cs="微软雅黑" w:hint="eastAsia"/>
          <w:color w:val="333333"/>
          <w:szCs w:val="27"/>
          <w:shd w:val="clear" w:color="auto" w:fill="FFFFFF"/>
        </w:rPr>
        <w:t>D</w:t>
      </w:r>
      <w:r w:rsidRPr="00D0628A">
        <w:rPr>
          <w:rFonts w:ascii="微软雅黑" w:eastAsia="微软雅黑" w:hAnsi="微软雅黑" w:cs="微软雅黑" w:hint="eastAsia"/>
          <w:color w:val="333333"/>
          <w:szCs w:val="27"/>
          <w:shd w:val="clear" w:color="auto" w:fill="FFFFFF"/>
        </w:rPr>
        <w:t>、《失业保险条例》</w:t>
      </w:r>
    </w:p>
    <w:p w:rsidR="00D0628A" w14:paraId="1762E34C" w14:textId="77777777">
      <w:pPr>
        <w:pStyle w:val="1"/>
        <w:widowControl/>
        <w:shd w:val="clear" w:color="auto" w:fill="FFFFFF"/>
        <w:spacing w:after="260" w:afterAutospacing="0" w:line="360" w:lineRule="auto"/>
        <w:jc w:val="left"/>
        <w:rPr>
          <w:rFonts w:ascii="微软雅黑" w:eastAsia="微软雅黑" w:hAnsi="微软雅黑" w:cs="微软雅黑"/>
          <w:color w:val="333333"/>
          <w:sz w:val="24"/>
          <w:szCs w:val="27"/>
        </w:rPr>
      </w:pPr>
      <w:r w:rsidRPr="00D0628A">
        <w:rPr>
          <w:rFonts w:ascii="微软雅黑" w:eastAsia="微软雅黑" w:hAnsi="微软雅黑" w:cs="微软雅黑" w:hint="eastAsia"/>
          <w:color w:val="228B22"/>
          <w:kern w:val="0"/>
          <w:sz w:val="24"/>
          <w:szCs w:val="27"/>
          <w:shd w:val="clear" w:color="auto" w:fill="FFFFFF"/>
          <w:lang w:bidi="ar"/>
        </w:rPr>
        <w:t>答案：</w:t>
      </w:r>
      <w:r w:rsidRPr="00D0628A">
        <w:rPr>
          <w:rFonts w:ascii="微软雅黑" w:eastAsia="微软雅黑" w:hAnsi="微软雅黑" w:cs="微软雅黑" w:hint="eastAsia"/>
          <w:color w:val="333333"/>
          <w:kern w:val="0"/>
          <w:sz w:val="24"/>
          <w:szCs w:val="27"/>
          <w:shd w:val="clear" w:color="auto" w:fill="FFFFFF"/>
          <w:lang w:bidi="ar"/>
        </w:rPr>
        <w:t>B</w:t>
      </w:r>
    </w:p>
    <w:p w:rsidR="00D0628A" w14:paraId="47B693C8" w14:textId="77777777">
      <w:pPr>
        <w:pStyle w:val="1"/>
        <w:widowControl/>
        <w:shd w:val="clear" w:color="auto" w:fill="FFFFFF"/>
        <w:spacing w:after="260" w:afterAutospacing="0" w:line="360" w:lineRule="auto"/>
        <w:jc w:val="left"/>
        <w:rPr>
          <w:rFonts w:ascii="微软雅黑" w:eastAsia="微软雅黑" w:hAnsi="微软雅黑" w:cs="微软雅黑"/>
          <w:color w:val="4066F4"/>
          <w:sz w:val="24"/>
          <w:szCs w:val="27"/>
        </w:rPr>
      </w:pPr>
      <w:r w:rsidRPr="00D0628A">
        <w:rPr>
          <w:rFonts w:ascii="微软雅黑" w:eastAsia="微软雅黑" w:hAnsi="微软雅黑" w:cs="微软雅黑" w:hint="eastAsia"/>
          <w:color w:val="228B22"/>
          <w:kern w:val="0"/>
          <w:sz w:val="24"/>
          <w:szCs w:val="27"/>
          <w:shd w:val="clear" w:color="auto" w:fill="FFFFFF"/>
          <w:lang w:bidi="ar"/>
        </w:rPr>
        <w:t>解析：</w:t>
      </w:r>
      <w:r w:rsidRPr="00D0628A">
        <w:rPr>
          <w:rFonts w:ascii="微软雅黑" w:eastAsia="微软雅黑" w:hAnsi="微软雅黑" w:cs="微软雅黑" w:hint="eastAsia"/>
          <w:color w:val="333333"/>
          <w:kern w:val="0"/>
          <w:sz w:val="24"/>
          <w:szCs w:val="27"/>
          <w:shd w:val="clear" w:color="auto" w:fill="FFFFFF"/>
          <w:lang w:bidi="ar"/>
        </w:rPr>
        <w:t>本题考查的是我国社会政策发展概况。</w:t>
      </w:r>
      <w:r w:rsidRPr="00D0628A">
        <w:rPr>
          <w:rFonts w:ascii="微软雅黑" w:eastAsia="微软雅黑" w:hAnsi="微软雅黑" w:cs="微软雅黑" w:hint="eastAsia"/>
          <w:color w:val="333333"/>
          <w:kern w:val="0"/>
          <w:sz w:val="24"/>
          <w:szCs w:val="27"/>
          <w:shd w:val="clear" w:color="auto" w:fill="FFFFFF"/>
          <w:lang w:bidi="ar"/>
        </w:rPr>
        <w:t>1951</w:t>
      </w:r>
      <w:r w:rsidRPr="00D0628A">
        <w:rPr>
          <w:rFonts w:ascii="微软雅黑" w:eastAsia="微软雅黑" w:hAnsi="微软雅黑" w:cs="微软雅黑" w:hint="eastAsia"/>
          <w:color w:val="333333"/>
          <w:kern w:val="0"/>
          <w:sz w:val="24"/>
          <w:szCs w:val="27"/>
          <w:shd w:val="clear" w:color="auto" w:fill="FFFFFF"/>
          <w:lang w:bidi="ar"/>
        </w:rPr>
        <w:t>年</w:t>
      </w:r>
      <w:r w:rsidRPr="00D0628A">
        <w:rPr>
          <w:rFonts w:ascii="微软雅黑" w:eastAsia="微软雅黑" w:hAnsi="微软雅黑" w:cs="微软雅黑" w:hint="eastAsia"/>
          <w:color w:val="333333"/>
          <w:kern w:val="0"/>
          <w:sz w:val="24"/>
          <w:szCs w:val="27"/>
          <w:shd w:val="clear" w:color="auto" w:fill="FFFFFF"/>
          <w:lang w:bidi="ar"/>
        </w:rPr>
        <w:t>2</w:t>
      </w:r>
      <w:r w:rsidRPr="00D0628A">
        <w:rPr>
          <w:rFonts w:ascii="微软雅黑" w:eastAsia="微软雅黑" w:hAnsi="微软雅黑" w:cs="微软雅黑" w:hint="eastAsia"/>
          <w:color w:val="333333"/>
          <w:kern w:val="0"/>
          <w:sz w:val="24"/>
          <w:szCs w:val="27"/>
          <w:shd w:val="clear" w:color="auto" w:fill="FFFFFF"/>
          <w:lang w:bidi="ar"/>
        </w:rPr>
        <w:t>月，政务院颁布实施了《中华人民共和国劳动保险条例》，这是我国第一部比较完整的社会保障法规。</w:t>
      </w:r>
      <w:r>
        <w:rPr>
          <w:rFonts w:ascii="微软雅黑" w:eastAsia="微软雅黑" w:hAnsi="微软雅黑" w:cs="微软雅黑"/>
          <w:color w:val="4066F4"/>
          <w:sz w:val="24"/>
          <w:szCs w:val="27"/>
        </w:rPr>
        <w:br/>
      </w:r>
      <w:r>
        <w:rPr>
          <w:rFonts w:ascii="微软雅黑" w:eastAsia="微软雅黑" w:hAnsi="微软雅黑" w:cs="微软雅黑"/>
          <w:color w:val="4066F4"/>
          <w:sz w:val="24"/>
          <w:szCs w:val="27"/>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https://d.book118.com/675311302240011121</w:t>
        </w:r>
      </w:hyperlink>
    </w:p>
    <w:p w:rsidR="00D0628A">
      <w:pPr>
        <w:pStyle w:val="1"/>
        <w:widowControl/>
        <w:shd w:val="clear" w:color="auto" w:fill="FFFFFF"/>
        <w:spacing w:after="260" w:afterAutospacing="0" w:line="360" w:lineRule="auto"/>
        <w:jc w:val="left"/>
        <w:rPr>
          <w:rFonts w:ascii="微软雅黑" w:eastAsia="微软雅黑" w:hAnsi="微软雅黑" w:cs="微软雅黑"/>
          <w:color w:val="4066F4"/>
          <w:sz w:val="24"/>
          <w:szCs w:val="27"/>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rsidP="00535CA7" w14:paraId="5EB264D2" w14:textId="77777777">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62E" w14:paraId="165E8793" w14:textId="77777777">
    <w:pPr>
      <w:pStyle w:val="Footer"/>
      <w:spacing w:after="260" w:afterAutospacing="0" w:line="36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rsidP="00535CA7" w14:paraId="7CD2B676" w14:textId="5ABC9D14">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5062E" w14:paraId="32452F29" w14:textId="77777777">
    <w:pPr>
      <w:pStyle w:val="Footer"/>
      <w:spacing w:after="260" w:afterAutospacing="0" w:line="36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paraId="5E5A1F2A" w14:textId="77777777">
    <w:pPr>
      <w:pStyle w:val="Footer"/>
      <w:spacing w:after="260" w:afterAutospacing="0" w:line="36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rsidP="00535CA7" w14:textId="77777777">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62E" w14:textId="77777777">
    <w:pPr>
      <w:pStyle w:val="Footer"/>
      <w:spacing w:after="260" w:afterAutospacing="0" w:line="36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rsidP="00535CA7" w14:textId="5ABC9D14">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5062E" w14:textId="77777777">
    <w:pPr>
      <w:pStyle w:val="Footer"/>
      <w:spacing w:after="260" w:afterAutospacing="0" w:line="360"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textId="77777777">
    <w:pPr>
      <w:pStyle w:val="Footer"/>
      <w:spacing w:after="260" w:afterAutospacing="0" w:line="360"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rsidP="00535CA7" w14:textId="77777777">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62E" w14:textId="77777777">
    <w:pPr>
      <w:pStyle w:val="Footer"/>
      <w:spacing w:after="260" w:afterAutospacing="0" w:line="360" w:lineRule="auto"/>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rsidP="00535CA7" w14:textId="5ABC9D14">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5062E" w14:textId="77777777">
    <w:pPr>
      <w:pStyle w:val="Footer"/>
      <w:spacing w:after="260" w:afterAutospacing="0" w:line="360" w:lineRule="auto"/>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textId="77777777">
    <w:pPr>
      <w:pStyle w:val="Footer"/>
      <w:spacing w:after="260" w:afterAutospacing="0" w:line="36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paraId="261A34D1" w14:textId="77777777">
    <w:pPr>
      <w:pStyle w:val="Header"/>
      <w:spacing w:after="260" w:afterAutospacing="0" w:line="36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paraId="16834FE8" w14:textId="77777777">
    <w:pPr>
      <w:pStyle w:val="Header"/>
      <w:spacing w:after="260" w:afterAutospacing="0" w:line="36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paraId="5DBA22A2" w14:textId="77777777">
    <w:pPr>
      <w:pStyle w:val="Header"/>
      <w:spacing w:after="260" w:afterAutospacing="0" w:line="360"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textId="77777777">
    <w:pPr>
      <w:pStyle w:val="Header"/>
      <w:spacing w:after="260" w:afterAutospacing="0" w:line="360"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textId="77777777">
    <w:pPr>
      <w:pStyle w:val="Header"/>
      <w:spacing w:after="260" w:afterAutospacing="0" w:line="36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textId="77777777">
    <w:pPr>
      <w:pStyle w:val="Header"/>
      <w:spacing w:after="260" w:afterAutospacing="0" w:line="360"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textId="77777777">
    <w:pPr>
      <w:pStyle w:val="Header"/>
      <w:spacing w:after="260" w:afterAutospacing="0" w:line="360"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textId="77777777">
    <w:pPr>
      <w:pStyle w:val="Header"/>
      <w:spacing w:after="260" w:afterAutospacing="0" w:line="360"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62E" w14:textId="77777777">
    <w:pPr>
      <w:pStyle w:val="Header"/>
      <w:spacing w:after="260" w:afterAutospacing="0" w:line="36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45062E"/>
    <w:rsid w:val="00535CA7"/>
    <w:rsid w:val="00A77B3E"/>
    <w:rsid w:val="00CA2A55"/>
    <w:rsid w:val="00D062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5895165"/>
  <w15:docId w15:val="{C24827B0-364F-4303-AEEC-6C33B9A9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rsid w:val="00D0628A"/>
    <w:pPr>
      <w:widowControl w:val="0"/>
      <w:jc w:val="both"/>
    </w:pPr>
    <w:rPr>
      <w:rFonts w:ascii="等线" w:eastAsia="等线" w:hAnsi="等线"/>
      <w:kern w:val="2"/>
      <w:sz w:val="21"/>
      <w:szCs w:val="22"/>
    </w:rPr>
  </w:style>
  <w:style w:type="paragraph" w:styleId="NormalWeb">
    <w:name w:val="Normal (Web)"/>
    <w:basedOn w:val="1"/>
    <w:qFormat/>
    <w:rsid w:val="00D0628A"/>
    <w:pPr>
      <w:spacing w:beforeAutospacing="1" w:afterAutospacing="1"/>
      <w:jc w:val="left"/>
    </w:pPr>
    <w:rPr>
      <w:kern w:val="0"/>
      <w:sz w:val="24"/>
      <w:szCs w:val="24"/>
    </w:rPr>
  </w:style>
  <w:style w:type="paragraph" w:styleId="Header">
    <w:name w:val="header"/>
    <w:basedOn w:val="Normal"/>
    <w:link w:val="a"/>
    <w:rsid w:val="0045062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5062E"/>
    <w:rPr>
      <w:sz w:val="18"/>
      <w:szCs w:val="18"/>
    </w:rPr>
  </w:style>
  <w:style w:type="paragraph" w:styleId="Footer">
    <w:name w:val="footer"/>
    <w:basedOn w:val="Normal"/>
    <w:link w:val="a0"/>
    <w:rsid w:val="0045062E"/>
    <w:pPr>
      <w:tabs>
        <w:tab w:val="center" w:pos="4153"/>
        <w:tab w:val="right" w:pos="8306"/>
      </w:tabs>
      <w:snapToGrid w:val="0"/>
    </w:pPr>
    <w:rPr>
      <w:sz w:val="18"/>
      <w:szCs w:val="18"/>
    </w:rPr>
  </w:style>
  <w:style w:type="character" w:customStyle="1" w:styleId="a0">
    <w:name w:val="页脚 字符"/>
    <w:basedOn w:val="DefaultParagraphFont"/>
    <w:link w:val="Footer"/>
    <w:rsid w:val="0045062E"/>
    <w:rPr>
      <w:sz w:val="18"/>
      <w:szCs w:val="18"/>
    </w:rPr>
  </w:style>
  <w:style w:type="character" w:styleId="PageNumber">
    <w:name w:val="page number"/>
    <w:basedOn w:val="DefaultParagraphFont"/>
    <w:rsid w:val="00450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531130224001112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2327</Words>
  <Characters>13270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2024-03-11T11:09:00Z</dcterms:created>
  <dcterms:modified xsi:type="dcterms:W3CDTF">2024-03-11T11:09:00Z</dcterms:modified>
</cp:coreProperties>
</file>