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付里叶红外分光光度计项目规划设计纲要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31" w:history="1">
        <w:r>
          <w:rPr>
            <w:rFonts w:ascii="仿宋" w:eastAsia="仿宋" w:hAnsi="仿宋" w:cs="仿宋" w:hint="eastAsia"/>
            <w:lang w:eastAsia="zh-CN"/>
          </w:rPr>
          <w:t>前言</w:t>
        </w:r>
        <w:r>
          <w:tab/>
        </w:r>
        <w:r>
          <w:fldChar w:fldCharType="begin"/>
        </w:r>
        <w:r>
          <w:instrText xml:space="preserve"> PAGEREF _Toc7731 \h </w:instrText>
        </w:r>
        <w:r>
          <w:fldChar w:fldCharType="separate"/>
        </w:r>
        <w:r>
          <w:t>3</w:t>
        </w:r>
        <w:r>
          <w:fldChar w:fldCharType="end"/>
        </w:r>
      </w:hyperlink>
    </w:p>
    <w:p>
      <w:pPr>
        <w:pStyle w:val="TOC1"/>
        <w:tabs>
          <w:tab w:val="right" w:leader="dot" w:pos="8306"/>
        </w:tabs>
      </w:pPr>
      <w:hyperlink w:anchor="_Toc25575" w:history="1">
        <w:r>
          <w:rPr>
            <w:rFonts w:ascii="仿宋" w:eastAsia="仿宋" w:hAnsi="仿宋" w:cs="仿宋" w:hint="eastAsia"/>
            <w:lang w:eastAsia="zh-CN"/>
          </w:rPr>
          <w:t>一、付里叶红外分光光度计项目土建工程</w:t>
        </w:r>
        <w:r>
          <w:tab/>
        </w:r>
        <w:r>
          <w:fldChar w:fldCharType="begin"/>
        </w:r>
        <w:r>
          <w:instrText xml:space="preserve"> PAGEREF _Toc25575 \h </w:instrText>
        </w:r>
        <w:r>
          <w:fldChar w:fldCharType="separate"/>
        </w:r>
        <w:r>
          <w:t>3</w:t>
        </w:r>
        <w:r>
          <w:fldChar w:fldCharType="end"/>
        </w:r>
      </w:hyperlink>
    </w:p>
    <w:p>
      <w:pPr>
        <w:pStyle w:val="TOC2"/>
        <w:tabs>
          <w:tab w:val="right" w:leader="dot" w:pos="8306"/>
        </w:tabs>
      </w:pPr>
      <w:hyperlink w:anchor="_Toc13522" w:history="1">
        <w:r>
          <w:rPr>
            <w:rFonts w:ascii="仿宋" w:eastAsia="仿宋" w:hAnsi="仿宋" w:cs="仿宋" w:hint="eastAsia"/>
            <w:lang w:eastAsia="zh-CN"/>
          </w:rPr>
          <w:t>(一)、建筑工程设计原则</w:t>
        </w:r>
        <w:r>
          <w:tab/>
        </w:r>
        <w:r>
          <w:fldChar w:fldCharType="begin"/>
        </w:r>
        <w:r>
          <w:instrText xml:space="preserve"> PAGEREF _Toc13522 \h </w:instrText>
        </w:r>
        <w:r>
          <w:fldChar w:fldCharType="separate"/>
        </w:r>
        <w:r>
          <w:t>3</w:t>
        </w:r>
        <w:r>
          <w:fldChar w:fldCharType="end"/>
        </w:r>
      </w:hyperlink>
    </w:p>
    <w:p>
      <w:pPr>
        <w:pStyle w:val="TOC2"/>
        <w:tabs>
          <w:tab w:val="right" w:leader="dot" w:pos="8306"/>
        </w:tabs>
      </w:pPr>
      <w:hyperlink w:anchor="_Toc21035" w:history="1">
        <w:r>
          <w:rPr>
            <w:rFonts w:ascii="仿宋" w:eastAsia="仿宋" w:hAnsi="仿宋" w:cs="仿宋" w:hint="eastAsia"/>
            <w:lang w:eastAsia="zh-CN"/>
          </w:rPr>
          <w:t>(二)、土建工程设计年限及安全等级</w:t>
        </w:r>
        <w:r>
          <w:tab/>
        </w:r>
        <w:r>
          <w:fldChar w:fldCharType="begin"/>
        </w:r>
        <w:r>
          <w:instrText xml:space="preserve"> PAGEREF _Toc21035 \h </w:instrText>
        </w:r>
        <w:r>
          <w:fldChar w:fldCharType="separate"/>
        </w:r>
        <w:r>
          <w:t>4</w:t>
        </w:r>
        <w:r>
          <w:fldChar w:fldCharType="end"/>
        </w:r>
      </w:hyperlink>
    </w:p>
    <w:p>
      <w:pPr>
        <w:pStyle w:val="TOC2"/>
        <w:tabs>
          <w:tab w:val="right" w:leader="dot" w:pos="8306"/>
        </w:tabs>
      </w:pPr>
      <w:hyperlink w:anchor="_Toc10054" w:history="1">
        <w:r>
          <w:rPr>
            <w:rFonts w:ascii="仿宋" w:eastAsia="仿宋" w:hAnsi="仿宋" w:cs="仿宋" w:hint="eastAsia"/>
            <w:lang w:eastAsia="zh-CN"/>
          </w:rPr>
          <w:t>(三)、建筑工程设计总体要求</w:t>
        </w:r>
        <w:r>
          <w:tab/>
        </w:r>
        <w:r>
          <w:fldChar w:fldCharType="begin"/>
        </w:r>
        <w:r>
          <w:instrText xml:space="preserve"> PAGEREF _Toc10054 \h </w:instrText>
        </w:r>
        <w:r>
          <w:fldChar w:fldCharType="separate"/>
        </w:r>
        <w:r>
          <w:t>5</w:t>
        </w:r>
        <w:r>
          <w:fldChar w:fldCharType="end"/>
        </w:r>
      </w:hyperlink>
    </w:p>
    <w:p>
      <w:pPr>
        <w:pStyle w:val="TOC2"/>
        <w:tabs>
          <w:tab w:val="right" w:leader="dot" w:pos="8306"/>
        </w:tabs>
      </w:pPr>
      <w:hyperlink w:anchor="_Toc18481" w:history="1">
        <w:r>
          <w:rPr>
            <w:rFonts w:ascii="仿宋" w:eastAsia="仿宋" w:hAnsi="仿宋" w:cs="仿宋" w:hint="eastAsia"/>
            <w:lang w:eastAsia="zh-CN"/>
          </w:rPr>
          <w:t>(四)、土建工程建设指标</w:t>
        </w:r>
        <w:r>
          <w:tab/>
        </w:r>
        <w:r>
          <w:fldChar w:fldCharType="begin"/>
        </w:r>
        <w:r>
          <w:instrText xml:space="preserve"> PAGEREF _Toc18481 \h </w:instrText>
        </w:r>
        <w:r>
          <w:fldChar w:fldCharType="separate"/>
        </w:r>
        <w:r>
          <w:t>6</w:t>
        </w:r>
        <w:r>
          <w:fldChar w:fldCharType="end"/>
        </w:r>
      </w:hyperlink>
    </w:p>
    <w:p>
      <w:pPr>
        <w:pStyle w:val="TOC1"/>
        <w:tabs>
          <w:tab w:val="right" w:leader="dot" w:pos="8306"/>
        </w:tabs>
      </w:pPr>
      <w:hyperlink w:anchor="_Toc19880" w:history="1">
        <w:r>
          <w:rPr>
            <w:rFonts w:ascii="仿宋" w:eastAsia="仿宋" w:hAnsi="仿宋" w:cs="仿宋" w:hint="eastAsia"/>
            <w:lang w:eastAsia="zh-CN"/>
          </w:rPr>
          <w:t>二、付里叶红外分光光度计项目建设背景及必要性分析</w:t>
        </w:r>
        <w:r>
          <w:tab/>
        </w:r>
        <w:r>
          <w:fldChar w:fldCharType="begin"/>
        </w:r>
        <w:r>
          <w:instrText xml:space="preserve"> PAGEREF _Toc19880 \h </w:instrText>
        </w:r>
        <w:r>
          <w:fldChar w:fldCharType="separate"/>
        </w:r>
        <w:r>
          <w:t>6</w:t>
        </w:r>
        <w:r>
          <w:fldChar w:fldCharType="end"/>
        </w:r>
      </w:hyperlink>
    </w:p>
    <w:p>
      <w:pPr>
        <w:pStyle w:val="TOC2"/>
        <w:tabs>
          <w:tab w:val="right" w:leader="dot" w:pos="8306"/>
        </w:tabs>
      </w:pPr>
      <w:hyperlink w:anchor="_Toc27083" w:history="1">
        <w:r>
          <w:rPr>
            <w:rFonts w:ascii="仿宋" w:eastAsia="仿宋" w:hAnsi="仿宋" w:cs="仿宋" w:hint="eastAsia"/>
            <w:lang w:eastAsia="zh-CN"/>
          </w:rPr>
          <w:t>(一)、付里叶红外分光光度计项目背景分析</w:t>
        </w:r>
        <w:r>
          <w:tab/>
        </w:r>
        <w:r>
          <w:fldChar w:fldCharType="begin"/>
        </w:r>
        <w:r>
          <w:instrText xml:space="preserve"> PAGEREF _Toc27083 \h </w:instrText>
        </w:r>
        <w:r>
          <w:fldChar w:fldCharType="separate"/>
        </w:r>
        <w:r>
          <w:t>6</w:t>
        </w:r>
        <w:r>
          <w:fldChar w:fldCharType="end"/>
        </w:r>
      </w:hyperlink>
    </w:p>
    <w:p>
      <w:pPr>
        <w:pStyle w:val="TOC2"/>
        <w:tabs>
          <w:tab w:val="right" w:leader="dot" w:pos="8306"/>
        </w:tabs>
      </w:pPr>
      <w:hyperlink w:anchor="_Toc8247" w:history="1">
        <w:r>
          <w:rPr>
            <w:rFonts w:ascii="仿宋" w:eastAsia="仿宋" w:hAnsi="仿宋" w:cs="仿宋" w:hint="eastAsia"/>
            <w:lang w:eastAsia="zh-CN"/>
          </w:rPr>
          <w:t>(二)、付里叶红外分光光度计项目建设必要性分析</w:t>
        </w:r>
        <w:r>
          <w:tab/>
        </w:r>
        <w:r>
          <w:fldChar w:fldCharType="begin"/>
        </w:r>
        <w:r>
          <w:instrText xml:space="preserve"> PAGEREF _Toc8247 \h </w:instrText>
        </w:r>
        <w:r>
          <w:fldChar w:fldCharType="separate"/>
        </w:r>
        <w:r>
          <w:t>8</w:t>
        </w:r>
        <w:r>
          <w:fldChar w:fldCharType="end"/>
        </w:r>
      </w:hyperlink>
    </w:p>
    <w:p>
      <w:pPr>
        <w:pStyle w:val="TOC1"/>
        <w:tabs>
          <w:tab w:val="right" w:leader="dot" w:pos="8306"/>
        </w:tabs>
      </w:pPr>
      <w:hyperlink w:anchor="_Toc27433" w:history="1">
        <w:r>
          <w:rPr>
            <w:rFonts w:ascii="仿宋" w:eastAsia="仿宋" w:hAnsi="仿宋" w:cs="仿宋" w:hint="eastAsia"/>
            <w:lang w:eastAsia="zh-CN"/>
          </w:rPr>
          <w:t>三、付里叶红外分光光度计项目概论</w:t>
        </w:r>
        <w:r>
          <w:tab/>
        </w:r>
        <w:r>
          <w:fldChar w:fldCharType="begin"/>
        </w:r>
        <w:r>
          <w:instrText xml:space="preserve"> PAGEREF _Toc27433 \h </w:instrText>
        </w:r>
        <w:r>
          <w:fldChar w:fldCharType="separate"/>
        </w:r>
        <w:r>
          <w:t>10</w:t>
        </w:r>
        <w:r>
          <w:fldChar w:fldCharType="end"/>
        </w:r>
      </w:hyperlink>
    </w:p>
    <w:p>
      <w:pPr>
        <w:pStyle w:val="TOC2"/>
        <w:tabs>
          <w:tab w:val="right" w:leader="dot" w:pos="8306"/>
        </w:tabs>
      </w:pPr>
      <w:hyperlink w:anchor="_Toc21412" w:history="1">
        <w:r>
          <w:rPr>
            <w:rFonts w:ascii="仿宋" w:eastAsia="仿宋" w:hAnsi="仿宋" w:cs="仿宋" w:hint="eastAsia"/>
            <w:lang w:eastAsia="zh-CN"/>
          </w:rPr>
          <w:t>(一)、付里叶红外分光光度计项目概况</w:t>
        </w:r>
        <w:r>
          <w:tab/>
        </w:r>
        <w:r>
          <w:fldChar w:fldCharType="begin"/>
        </w:r>
        <w:r>
          <w:instrText xml:space="preserve"> PAGEREF _Toc21412 \h </w:instrText>
        </w:r>
        <w:r>
          <w:fldChar w:fldCharType="separate"/>
        </w:r>
        <w:r>
          <w:t>10</w:t>
        </w:r>
        <w:r>
          <w:fldChar w:fldCharType="end"/>
        </w:r>
      </w:hyperlink>
    </w:p>
    <w:p>
      <w:pPr>
        <w:pStyle w:val="TOC2"/>
        <w:tabs>
          <w:tab w:val="right" w:leader="dot" w:pos="8306"/>
        </w:tabs>
      </w:pPr>
      <w:hyperlink w:anchor="_Toc17001" w:history="1">
        <w:r>
          <w:rPr>
            <w:rFonts w:ascii="仿宋" w:eastAsia="仿宋" w:hAnsi="仿宋" w:cs="仿宋" w:hint="eastAsia"/>
            <w:lang w:eastAsia="zh-CN"/>
          </w:rPr>
          <w:t>(二)、付里叶红外分光光度计项目目标</w:t>
        </w:r>
        <w:r>
          <w:tab/>
        </w:r>
        <w:r>
          <w:fldChar w:fldCharType="begin"/>
        </w:r>
        <w:r>
          <w:instrText xml:space="preserve"> PAGEREF _Toc17001 \h </w:instrText>
        </w:r>
        <w:r>
          <w:fldChar w:fldCharType="separate"/>
        </w:r>
        <w:r>
          <w:t>12</w:t>
        </w:r>
        <w:r>
          <w:fldChar w:fldCharType="end"/>
        </w:r>
      </w:hyperlink>
    </w:p>
    <w:p>
      <w:pPr>
        <w:pStyle w:val="TOC2"/>
        <w:tabs>
          <w:tab w:val="right" w:leader="dot" w:pos="8306"/>
        </w:tabs>
      </w:pPr>
      <w:hyperlink w:anchor="_Toc12520" w:history="1">
        <w:r>
          <w:rPr>
            <w:rFonts w:ascii="仿宋" w:eastAsia="仿宋" w:hAnsi="仿宋" w:cs="仿宋" w:hint="eastAsia"/>
            <w:lang w:eastAsia="zh-CN"/>
          </w:rPr>
          <w:t>(三)、付里叶红外分光光度计项目提出的理由</w:t>
        </w:r>
        <w:r>
          <w:tab/>
        </w:r>
        <w:r>
          <w:fldChar w:fldCharType="begin"/>
        </w:r>
        <w:r>
          <w:instrText xml:space="preserve"> PAGEREF _Toc12520 \h </w:instrText>
        </w:r>
        <w:r>
          <w:fldChar w:fldCharType="separate"/>
        </w:r>
        <w:r>
          <w:t>13</w:t>
        </w:r>
        <w:r>
          <w:fldChar w:fldCharType="end"/>
        </w:r>
      </w:hyperlink>
    </w:p>
    <w:p>
      <w:pPr>
        <w:pStyle w:val="TOC2"/>
        <w:tabs>
          <w:tab w:val="right" w:leader="dot" w:pos="8306"/>
        </w:tabs>
      </w:pPr>
      <w:hyperlink w:anchor="_Toc23220" w:history="1">
        <w:r>
          <w:rPr>
            <w:rFonts w:ascii="仿宋" w:eastAsia="仿宋" w:hAnsi="仿宋" w:cs="仿宋" w:hint="eastAsia"/>
            <w:lang w:eastAsia="zh-CN"/>
          </w:rPr>
          <w:t>(四)、付里叶红外分光光度计项目意义</w:t>
        </w:r>
        <w:r>
          <w:tab/>
        </w:r>
        <w:r>
          <w:fldChar w:fldCharType="begin"/>
        </w:r>
        <w:r>
          <w:instrText xml:space="preserve"> PAGEREF _Toc23220 \h </w:instrText>
        </w:r>
        <w:r>
          <w:fldChar w:fldCharType="separate"/>
        </w:r>
        <w:r>
          <w:t>15</w:t>
        </w:r>
        <w:r>
          <w:fldChar w:fldCharType="end"/>
        </w:r>
      </w:hyperlink>
    </w:p>
    <w:p>
      <w:pPr>
        <w:pStyle w:val="TOC2"/>
        <w:tabs>
          <w:tab w:val="right" w:leader="dot" w:pos="8306"/>
        </w:tabs>
      </w:pPr>
      <w:hyperlink w:anchor="_Toc19563" w:history="1">
        <w:r>
          <w:rPr>
            <w:rFonts w:ascii="仿宋" w:eastAsia="仿宋" w:hAnsi="仿宋" w:cs="仿宋" w:hint="eastAsia"/>
            <w:lang w:eastAsia="zh-CN"/>
          </w:rPr>
          <w:t>(五)、付里叶红外分光光度计项目背景</w:t>
        </w:r>
        <w:r>
          <w:tab/>
        </w:r>
        <w:r>
          <w:fldChar w:fldCharType="begin"/>
        </w:r>
        <w:r>
          <w:instrText xml:space="preserve"> PAGEREF _Toc19563 \h </w:instrText>
        </w:r>
        <w:r>
          <w:fldChar w:fldCharType="separate"/>
        </w:r>
        <w:r>
          <w:t>16</w:t>
        </w:r>
        <w:r>
          <w:fldChar w:fldCharType="end"/>
        </w:r>
      </w:hyperlink>
    </w:p>
    <w:p>
      <w:pPr>
        <w:pStyle w:val="TOC1"/>
        <w:tabs>
          <w:tab w:val="right" w:leader="dot" w:pos="8306"/>
        </w:tabs>
      </w:pPr>
      <w:hyperlink w:anchor="_Toc32037" w:history="1">
        <w:r>
          <w:rPr>
            <w:rFonts w:ascii="仿宋" w:eastAsia="仿宋" w:hAnsi="仿宋" w:cs="仿宋" w:hint="eastAsia"/>
            <w:lang w:eastAsia="zh-CN"/>
          </w:rPr>
          <w:t>四、付里叶红外分光光度计项目绩效评估</w:t>
        </w:r>
        <w:r>
          <w:tab/>
        </w:r>
        <w:r>
          <w:fldChar w:fldCharType="begin"/>
        </w:r>
        <w:r>
          <w:instrText xml:space="preserve"> PAGEREF _Toc32037 \h </w:instrText>
        </w:r>
        <w:r>
          <w:fldChar w:fldCharType="separate"/>
        </w:r>
        <w:r>
          <w:t>17</w:t>
        </w:r>
        <w:r>
          <w:fldChar w:fldCharType="end"/>
        </w:r>
      </w:hyperlink>
    </w:p>
    <w:p>
      <w:pPr>
        <w:pStyle w:val="TOC2"/>
        <w:tabs>
          <w:tab w:val="right" w:leader="dot" w:pos="8306"/>
        </w:tabs>
      </w:pPr>
      <w:hyperlink w:anchor="_Toc8137" w:history="1">
        <w:r>
          <w:rPr>
            <w:rFonts w:ascii="仿宋" w:eastAsia="仿宋" w:hAnsi="仿宋" w:cs="仿宋" w:hint="eastAsia"/>
            <w:lang w:eastAsia="zh-CN"/>
          </w:rPr>
          <w:t>(一)、绩效评估指标</w:t>
        </w:r>
        <w:r>
          <w:tab/>
        </w:r>
        <w:r>
          <w:fldChar w:fldCharType="begin"/>
        </w:r>
        <w:r>
          <w:instrText xml:space="preserve"> PAGEREF _Toc8137 \h </w:instrText>
        </w:r>
        <w:r>
          <w:fldChar w:fldCharType="separate"/>
        </w:r>
        <w:r>
          <w:t>17</w:t>
        </w:r>
        <w:r>
          <w:fldChar w:fldCharType="end"/>
        </w:r>
      </w:hyperlink>
    </w:p>
    <w:p>
      <w:pPr>
        <w:pStyle w:val="TOC2"/>
        <w:tabs>
          <w:tab w:val="right" w:leader="dot" w:pos="8306"/>
        </w:tabs>
      </w:pPr>
      <w:hyperlink w:anchor="_Toc1554" w:history="1">
        <w:r>
          <w:rPr>
            <w:rFonts w:ascii="仿宋" w:eastAsia="仿宋" w:hAnsi="仿宋" w:cs="仿宋" w:hint="eastAsia"/>
            <w:lang w:eastAsia="zh-CN"/>
          </w:rPr>
          <w:t>(二)、绩效评估方法</w:t>
        </w:r>
        <w:r>
          <w:tab/>
        </w:r>
        <w:r>
          <w:fldChar w:fldCharType="begin"/>
        </w:r>
        <w:r>
          <w:instrText xml:space="preserve"> PAGEREF _Toc1554 \h </w:instrText>
        </w:r>
        <w:r>
          <w:fldChar w:fldCharType="separate"/>
        </w:r>
        <w:r>
          <w:t>18</w:t>
        </w:r>
        <w:r>
          <w:fldChar w:fldCharType="end"/>
        </w:r>
      </w:hyperlink>
    </w:p>
    <w:p>
      <w:pPr>
        <w:pStyle w:val="TOC2"/>
        <w:tabs>
          <w:tab w:val="right" w:leader="dot" w:pos="8306"/>
        </w:tabs>
      </w:pPr>
      <w:hyperlink w:anchor="_Toc25222" w:history="1">
        <w:r>
          <w:rPr>
            <w:rFonts w:ascii="仿宋" w:eastAsia="仿宋" w:hAnsi="仿宋" w:cs="仿宋" w:hint="eastAsia"/>
            <w:lang w:eastAsia="zh-CN"/>
          </w:rPr>
          <w:t>(三)、绩效评估周期</w:t>
        </w:r>
        <w:r>
          <w:tab/>
        </w:r>
        <w:r>
          <w:fldChar w:fldCharType="begin"/>
        </w:r>
        <w:r>
          <w:instrText xml:space="preserve"> PAGEREF _Toc25222 \h </w:instrText>
        </w:r>
        <w:r>
          <w:fldChar w:fldCharType="separate"/>
        </w:r>
        <w:r>
          <w:t>19</w:t>
        </w:r>
        <w:r>
          <w:fldChar w:fldCharType="end"/>
        </w:r>
      </w:hyperlink>
    </w:p>
    <w:p>
      <w:pPr>
        <w:pStyle w:val="TOC1"/>
        <w:tabs>
          <w:tab w:val="right" w:leader="dot" w:pos="8306"/>
        </w:tabs>
      </w:pPr>
      <w:hyperlink w:anchor="_Toc29039" w:history="1">
        <w:r>
          <w:rPr>
            <w:rFonts w:ascii="仿宋" w:eastAsia="仿宋" w:hAnsi="仿宋" w:cs="仿宋" w:hint="eastAsia"/>
            <w:lang w:eastAsia="zh-CN"/>
          </w:rPr>
          <w:t>五、市场分析、调研</w:t>
        </w:r>
        <w:r>
          <w:tab/>
        </w:r>
        <w:r>
          <w:fldChar w:fldCharType="begin"/>
        </w:r>
        <w:r>
          <w:instrText xml:space="preserve"> PAGEREF _Toc29039 \h </w:instrText>
        </w:r>
        <w:r>
          <w:fldChar w:fldCharType="separate"/>
        </w:r>
        <w:r>
          <w:t>20</w:t>
        </w:r>
        <w:r>
          <w:fldChar w:fldCharType="end"/>
        </w:r>
      </w:hyperlink>
    </w:p>
    <w:p>
      <w:pPr>
        <w:pStyle w:val="TOC2"/>
        <w:tabs>
          <w:tab w:val="right" w:leader="dot" w:pos="8306"/>
        </w:tabs>
      </w:pPr>
      <w:hyperlink w:anchor="_Toc8538" w:history="1">
        <w:r>
          <w:rPr>
            <w:rFonts w:ascii="仿宋" w:eastAsia="仿宋" w:hAnsi="仿宋" w:cs="仿宋" w:hint="eastAsia"/>
            <w:lang w:eastAsia="zh-CN"/>
          </w:rPr>
          <w:t>(一)、付里叶红外分光光度计行业分析</w:t>
        </w:r>
        <w:r>
          <w:tab/>
        </w:r>
        <w:r>
          <w:fldChar w:fldCharType="begin"/>
        </w:r>
        <w:r>
          <w:instrText xml:space="preserve"> PAGEREF _Toc8538 \h </w:instrText>
        </w:r>
        <w:r>
          <w:fldChar w:fldCharType="separate"/>
        </w:r>
        <w:r>
          <w:t>20</w:t>
        </w:r>
        <w:r>
          <w:fldChar w:fldCharType="end"/>
        </w:r>
      </w:hyperlink>
    </w:p>
    <w:p>
      <w:pPr>
        <w:pStyle w:val="TOC2"/>
        <w:tabs>
          <w:tab w:val="right" w:leader="dot" w:pos="8306"/>
        </w:tabs>
      </w:pPr>
      <w:hyperlink w:anchor="_Toc24409" w:history="1">
        <w:r>
          <w:rPr>
            <w:rFonts w:ascii="仿宋" w:eastAsia="仿宋" w:hAnsi="仿宋" w:cs="仿宋" w:hint="eastAsia"/>
            <w:lang w:eastAsia="zh-CN"/>
          </w:rPr>
          <w:t>(二)、付里叶红外分光光度计市场分析预测</w:t>
        </w:r>
        <w:r>
          <w:tab/>
        </w:r>
        <w:r>
          <w:fldChar w:fldCharType="begin"/>
        </w:r>
        <w:r>
          <w:instrText xml:space="preserve"> PAGEREF _Toc24409 \h </w:instrText>
        </w:r>
        <w:r>
          <w:fldChar w:fldCharType="separate"/>
        </w:r>
        <w:r>
          <w:t>21</w:t>
        </w:r>
        <w:r>
          <w:fldChar w:fldCharType="end"/>
        </w:r>
      </w:hyperlink>
    </w:p>
    <w:p>
      <w:pPr>
        <w:pStyle w:val="TOC1"/>
        <w:tabs>
          <w:tab w:val="right" w:leader="dot" w:pos="8306"/>
        </w:tabs>
      </w:pPr>
      <w:hyperlink w:anchor="_Toc20746" w:history="1">
        <w:r>
          <w:rPr>
            <w:rFonts w:ascii="仿宋" w:eastAsia="仿宋" w:hAnsi="仿宋" w:cs="仿宋" w:hint="eastAsia"/>
            <w:lang w:eastAsia="zh-CN"/>
          </w:rPr>
          <w:t>六、付里叶红外分光光度计项目建设单位说明</w:t>
        </w:r>
        <w:r>
          <w:tab/>
        </w:r>
        <w:r>
          <w:fldChar w:fldCharType="begin"/>
        </w:r>
        <w:r>
          <w:instrText xml:space="preserve"> PAGEREF _Toc20746 \h </w:instrText>
        </w:r>
        <w:r>
          <w:fldChar w:fldCharType="separate"/>
        </w:r>
        <w:r>
          <w:t>22</w:t>
        </w:r>
        <w:r>
          <w:fldChar w:fldCharType="end"/>
        </w:r>
      </w:hyperlink>
    </w:p>
    <w:p>
      <w:pPr>
        <w:pStyle w:val="TOC2"/>
        <w:tabs>
          <w:tab w:val="right" w:leader="dot" w:pos="8306"/>
        </w:tabs>
      </w:pPr>
      <w:hyperlink w:anchor="_Toc31259" w:history="1">
        <w:r>
          <w:rPr>
            <w:rFonts w:ascii="仿宋" w:eastAsia="仿宋" w:hAnsi="仿宋" w:cs="仿宋" w:hint="eastAsia"/>
            <w:lang w:eastAsia="zh-CN"/>
          </w:rPr>
          <w:t>(一)、付里叶红外分光光度计项目承办单位基本情况</w:t>
        </w:r>
        <w:r>
          <w:tab/>
        </w:r>
        <w:r>
          <w:fldChar w:fldCharType="begin"/>
        </w:r>
        <w:r>
          <w:instrText xml:space="preserve"> PAGEREF _Toc31259 \h </w:instrText>
        </w:r>
        <w:r>
          <w:fldChar w:fldCharType="separate"/>
        </w:r>
        <w:r>
          <w:t>22</w:t>
        </w:r>
        <w:r>
          <w:fldChar w:fldCharType="end"/>
        </w:r>
      </w:hyperlink>
    </w:p>
    <w:p>
      <w:pPr>
        <w:pStyle w:val="TOC2"/>
        <w:tabs>
          <w:tab w:val="right" w:leader="dot" w:pos="8306"/>
        </w:tabs>
      </w:pPr>
      <w:hyperlink w:anchor="_Toc16619" w:history="1">
        <w:r>
          <w:rPr>
            <w:rFonts w:ascii="仿宋" w:eastAsia="仿宋" w:hAnsi="仿宋" w:cs="仿宋" w:hint="eastAsia"/>
            <w:lang w:eastAsia="zh-CN"/>
          </w:rPr>
          <w:t>(二)、公司经济效益分析</w:t>
        </w:r>
        <w:r>
          <w:tab/>
        </w:r>
        <w:r>
          <w:fldChar w:fldCharType="begin"/>
        </w:r>
        <w:r>
          <w:instrText xml:space="preserve"> PAGEREF _Toc16619 \h </w:instrText>
        </w:r>
        <w:r>
          <w:fldChar w:fldCharType="separate"/>
        </w:r>
        <w:r>
          <w:t>23</w:t>
        </w:r>
        <w:r>
          <w:fldChar w:fldCharType="end"/>
        </w:r>
      </w:hyperlink>
    </w:p>
    <w:p>
      <w:pPr>
        <w:pStyle w:val="TOC1"/>
        <w:tabs>
          <w:tab w:val="right" w:leader="dot" w:pos="8306"/>
        </w:tabs>
      </w:pPr>
      <w:hyperlink w:anchor="_Toc12578" w:history="1">
        <w:r>
          <w:rPr>
            <w:rFonts w:ascii="仿宋" w:eastAsia="仿宋" w:hAnsi="仿宋" w:cs="仿宋" w:hint="eastAsia"/>
            <w:lang w:eastAsia="zh-CN"/>
          </w:rPr>
          <w:t>七、付里叶红外分光光度计项目投资规划</w:t>
        </w:r>
        <w:r>
          <w:tab/>
        </w:r>
        <w:r>
          <w:fldChar w:fldCharType="begin"/>
        </w:r>
        <w:r>
          <w:instrText xml:space="preserve"> PAGEREF _Toc12578 \h </w:instrText>
        </w:r>
        <w:r>
          <w:fldChar w:fldCharType="separate"/>
        </w:r>
        <w:r>
          <w:t>24</w:t>
        </w:r>
        <w:r>
          <w:fldChar w:fldCharType="end"/>
        </w:r>
      </w:hyperlink>
    </w:p>
    <w:p>
      <w:pPr>
        <w:pStyle w:val="TOC2"/>
        <w:tabs>
          <w:tab w:val="right" w:leader="dot" w:pos="8306"/>
        </w:tabs>
      </w:pPr>
      <w:hyperlink w:anchor="_Toc12920" w:history="1">
        <w:r>
          <w:rPr>
            <w:rFonts w:ascii="仿宋" w:eastAsia="仿宋" w:hAnsi="仿宋" w:cs="仿宋" w:hint="eastAsia"/>
            <w:lang w:eastAsia="zh-CN"/>
          </w:rPr>
          <w:t>(一)、付里叶红外分光光度计项目总投资估算</w:t>
        </w:r>
        <w:r>
          <w:tab/>
        </w:r>
        <w:r>
          <w:fldChar w:fldCharType="begin"/>
        </w:r>
        <w:r>
          <w:instrText xml:space="preserve"> PAGEREF _Toc12920 \h </w:instrText>
        </w:r>
        <w:r>
          <w:fldChar w:fldCharType="separate"/>
        </w:r>
        <w:r>
          <w:t>24</w:t>
        </w:r>
        <w:r>
          <w:fldChar w:fldCharType="end"/>
        </w:r>
      </w:hyperlink>
    </w:p>
    <w:p>
      <w:pPr>
        <w:pStyle w:val="TOC2"/>
        <w:tabs>
          <w:tab w:val="right" w:leader="dot" w:pos="8306"/>
        </w:tabs>
      </w:pPr>
      <w:hyperlink w:anchor="_Toc6327" w:history="1">
        <w:r>
          <w:rPr>
            <w:rFonts w:ascii="仿宋" w:eastAsia="仿宋" w:hAnsi="仿宋" w:cs="仿宋" w:hint="eastAsia"/>
            <w:lang w:eastAsia="zh-CN"/>
          </w:rPr>
          <w:t>(二)、资金筹措</w:t>
        </w:r>
        <w:r>
          <w:tab/>
        </w:r>
        <w:r>
          <w:fldChar w:fldCharType="begin"/>
        </w:r>
        <w:r>
          <w:instrText xml:space="preserve"> PAGEREF _Toc6327 \h </w:instrText>
        </w:r>
        <w:r>
          <w:fldChar w:fldCharType="separate"/>
        </w:r>
        <w:r>
          <w:t>25</w:t>
        </w:r>
        <w:r>
          <w:fldChar w:fldCharType="end"/>
        </w:r>
      </w:hyperlink>
    </w:p>
    <w:p>
      <w:pPr>
        <w:pStyle w:val="TOC1"/>
        <w:tabs>
          <w:tab w:val="right" w:leader="dot" w:pos="8306"/>
        </w:tabs>
      </w:pPr>
      <w:hyperlink w:anchor="_Toc18086" w:history="1">
        <w:r>
          <w:rPr>
            <w:rFonts w:ascii="仿宋" w:eastAsia="仿宋" w:hAnsi="仿宋" w:cs="仿宋" w:hint="eastAsia"/>
            <w:lang w:eastAsia="zh-CN"/>
          </w:rPr>
          <w:t>八、付里叶红外分光光度计项目创新与研发</w:t>
        </w:r>
        <w:r>
          <w:tab/>
        </w:r>
        <w:r>
          <w:fldChar w:fldCharType="begin"/>
        </w:r>
        <w:r>
          <w:instrText xml:space="preserve"> PAGEREF _Toc18086 \h </w:instrText>
        </w:r>
        <w:r>
          <w:fldChar w:fldCharType="separate"/>
        </w:r>
        <w:r>
          <w:t>26</w:t>
        </w:r>
        <w:r>
          <w:fldChar w:fldCharType="end"/>
        </w:r>
      </w:hyperlink>
    </w:p>
    <w:p>
      <w:pPr>
        <w:pStyle w:val="TOC2"/>
        <w:tabs>
          <w:tab w:val="right" w:leader="dot" w:pos="8306"/>
        </w:tabs>
      </w:pPr>
      <w:hyperlink w:anchor="_Toc31874" w:history="1">
        <w:r>
          <w:rPr>
            <w:rFonts w:ascii="仿宋" w:eastAsia="仿宋" w:hAnsi="仿宋" w:cs="仿宋" w:hint="eastAsia"/>
            <w:lang w:eastAsia="zh-CN"/>
          </w:rPr>
          <w:t>(一)、创新策略与方向</w:t>
        </w:r>
        <w:r>
          <w:tab/>
        </w:r>
        <w:r>
          <w:fldChar w:fldCharType="begin"/>
        </w:r>
        <w:r>
          <w:instrText xml:space="preserve"> PAGEREF _Toc31874 \h </w:instrText>
        </w:r>
        <w:r>
          <w:fldChar w:fldCharType="separate"/>
        </w:r>
        <w:r>
          <w:t>26</w:t>
        </w:r>
        <w:r>
          <w:fldChar w:fldCharType="end"/>
        </w:r>
      </w:hyperlink>
    </w:p>
    <w:p>
      <w:pPr>
        <w:pStyle w:val="TOC2"/>
        <w:tabs>
          <w:tab w:val="right" w:leader="dot" w:pos="8306"/>
        </w:tabs>
      </w:pPr>
      <w:hyperlink w:anchor="_Toc14050" w:history="1">
        <w:r>
          <w:rPr>
            <w:rFonts w:ascii="仿宋" w:eastAsia="仿宋" w:hAnsi="仿宋" w:cs="仿宋" w:hint="eastAsia"/>
            <w:lang w:eastAsia="zh-CN"/>
          </w:rPr>
          <w:t>(二)、研发规划与投入</w:t>
        </w:r>
        <w:r>
          <w:tab/>
        </w:r>
        <w:r>
          <w:fldChar w:fldCharType="begin"/>
        </w:r>
        <w:r>
          <w:instrText xml:space="preserve"> PAGEREF _Toc14050 \h </w:instrText>
        </w:r>
        <w:r>
          <w:fldChar w:fldCharType="separate"/>
        </w:r>
        <w:r>
          <w:t>27</w:t>
        </w:r>
        <w:r>
          <w:fldChar w:fldCharType="end"/>
        </w:r>
      </w:hyperlink>
    </w:p>
    <w:p>
      <w:pPr>
        <w:pStyle w:val="TOC1"/>
        <w:tabs>
          <w:tab w:val="right" w:leader="dot" w:pos="8306"/>
        </w:tabs>
      </w:pPr>
      <w:hyperlink w:anchor="_Toc25372" w:history="1">
        <w:r>
          <w:rPr>
            <w:rFonts w:ascii="仿宋" w:eastAsia="仿宋" w:hAnsi="仿宋" w:cs="仿宋" w:hint="eastAsia"/>
            <w:lang w:eastAsia="zh-CN"/>
          </w:rPr>
          <w:t>九、付里叶红外分光光度计项目计划安排</w:t>
        </w:r>
        <w:r>
          <w:tab/>
        </w:r>
        <w:r>
          <w:fldChar w:fldCharType="begin"/>
        </w:r>
        <w:r>
          <w:instrText xml:space="preserve"> PAGEREF _Toc25372 \h </w:instrText>
        </w:r>
        <w:r>
          <w:fldChar w:fldCharType="separate"/>
        </w:r>
        <w:r>
          <w:t>29</w:t>
        </w:r>
        <w:r>
          <w:fldChar w:fldCharType="end"/>
        </w:r>
      </w:hyperlink>
    </w:p>
    <w:p>
      <w:pPr>
        <w:pStyle w:val="TOC2"/>
        <w:tabs>
          <w:tab w:val="right" w:leader="dot" w:pos="8306"/>
        </w:tabs>
      </w:pPr>
      <w:hyperlink w:anchor="_Toc16080" w:history="1">
        <w:r>
          <w:rPr>
            <w:rFonts w:ascii="仿宋" w:eastAsia="仿宋" w:hAnsi="仿宋" w:cs="仿宋" w:hint="eastAsia"/>
            <w:lang w:eastAsia="zh-CN"/>
          </w:rPr>
          <w:t>(一)、建设周期</w:t>
        </w:r>
        <w:r>
          <w:tab/>
        </w:r>
        <w:r>
          <w:fldChar w:fldCharType="begin"/>
        </w:r>
        <w:r>
          <w:instrText xml:space="preserve"> PAGEREF _Toc16080 \h </w:instrText>
        </w:r>
        <w:r>
          <w:fldChar w:fldCharType="separate"/>
        </w:r>
        <w:r>
          <w:t>29</w:t>
        </w:r>
        <w:r>
          <w:fldChar w:fldCharType="end"/>
        </w:r>
      </w:hyperlink>
    </w:p>
    <w:p>
      <w:pPr>
        <w:pStyle w:val="TOC2"/>
        <w:tabs>
          <w:tab w:val="right" w:leader="dot" w:pos="8306"/>
        </w:tabs>
      </w:pPr>
      <w:hyperlink w:anchor="_Toc29500" w:history="1">
        <w:r>
          <w:rPr>
            <w:rFonts w:ascii="仿宋" w:eastAsia="仿宋" w:hAnsi="仿宋" w:cs="仿宋" w:hint="eastAsia"/>
            <w:lang w:eastAsia="zh-CN"/>
          </w:rPr>
          <w:t>(二)、建设进度</w:t>
        </w:r>
        <w:r>
          <w:tab/>
        </w:r>
        <w:r>
          <w:fldChar w:fldCharType="begin"/>
        </w:r>
        <w:r>
          <w:instrText xml:space="preserve"> PAGEREF _Toc29500 \h </w:instrText>
        </w:r>
        <w:r>
          <w:fldChar w:fldCharType="separate"/>
        </w:r>
        <w:r>
          <w:t>30</w:t>
        </w:r>
        <w:r>
          <w:fldChar w:fldCharType="end"/>
        </w:r>
      </w:hyperlink>
    </w:p>
    <w:p>
      <w:pPr>
        <w:pStyle w:val="TOC2"/>
        <w:tabs>
          <w:tab w:val="right" w:leader="dot" w:pos="8306"/>
        </w:tabs>
      </w:pPr>
      <w:hyperlink w:anchor="_Toc1359" w:history="1">
        <w:r>
          <w:rPr>
            <w:rFonts w:ascii="仿宋" w:eastAsia="仿宋" w:hAnsi="仿宋" w:cs="仿宋" w:hint="eastAsia"/>
            <w:lang w:eastAsia="zh-CN"/>
          </w:rPr>
          <w:t>(三)、进度安排注意事项</w:t>
        </w:r>
        <w:r>
          <w:tab/>
        </w:r>
        <w:r>
          <w:fldChar w:fldCharType="begin"/>
        </w:r>
        <w:r>
          <w:instrText xml:space="preserve"> PAGEREF _Toc1359 \h </w:instrText>
        </w:r>
        <w:r>
          <w:fldChar w:fldCharType="separate"/>
        </w:r>
        <w:r>
          <w:t>31</w:t>
        </w:r>
        <w:r>
          <w:fldChar w:fldCharType="end"/>
        </w:r>
      </w:hyperlink>
    </w:p>
    <w:p>
      <w:pPr>
        <w:pStyle w:val="TOC2"/>
        <w:tabs>
          <w:tab w:val="right" w:leader="dot" w:pos="8306"/>
        </w:tabs>
      </w:pPr>
      <w:hyperlink w:anchor="_Toc28483" w:history="1">
        <w:r>
          <w:rPr>
            <w:rFonts w:ascii="仿宋" w:eastAsia="仿宋" w:hAnsi="仿宋" w:cs="仿宋" w:hint="eastAsia"/>
            <w:lang w:eastAsia="zh-CN"/>
          </w:rPr>
          <w:t>(四)、人力资源配置</w:t>
        </w:r>
        <w:r>
          <w:tab/>
        </w:r>
        <w:r>
          <w:fldChar w:fldCharType="begin"/>
        </w:r>
        <w:r>
          <w:instrText xml:space="preserve"> PAGEREF _Toc28483 \h </w:instrText>
        </w:r>
        <w:r>
          <w:fldChar w:fldCharType="separate"/>
        </w:r>
        <w:r>
          <w:t>33</w:t>
        </w:r>
        <w:r>
          <w:fldChar w:fldCharType="end"/>
        </w:r>
      </w:hyperlink>
    </w:p>
    <w:p>
      <w:pPr>
        <w:pStyle w:val="TOC1"/>
        <w:tabs>
          <w:tab w:val="right" w:leader="dot" w:pos="8306"/>
        </w:tabs>
      </w:pPr>
      <w:hyperlink w:anchor="_Toc1612" w:history="1">
        <w:r>
          <w:rPr>
            <w:rFonts w:ascii="仿宋" w:eastAsia="仿宋" w:hAnsi="仿宋" w:cs="仿宋" w:hint="eastAsia"/>
            <w:lang w:eastAsia="zh-CN"/>
          </w:rPr>
          <w:t>十、付里叶红外分光光度计项目技术管理</w:t>
        </w:r>
        <w:r>
          <w:tab/>
        </w:r>
        <w:r>
          <w:fldChar w:fldCharType="begin"/>
        </w:r>
        <w:r>
          <w:instrText xml:space="preserve"> PAGEREF _Toc1612 \h </w:instrText>
        </w:r>
        <w:r>
          <w:fldChar w:fldCharType="separate"/>
        </w:r>
        <w:r>
          <w:t>33</w:t>
        </w:r>
        <w:r>
          <w:fldChar w:fldCharType="end"/>
        </w:r>
      </w:hyperlink>
    </w:p>
    <w:p>
      <w:pPr>
        <w:pStyle w:val="TOC2"/>
        <w:tabs>
          <w:tab w:val="right" w:leader="dot" w:pos="8306"/>
        </w:tabs>
      </w:pPr>
      <w:hyperlink w:anchor="_Toc25140" w:history="1">
        <w:r>
          <w:rPr>
            <w:rFonts w:ascii="仿宋" w:eastAsia="仿宋" w:hAnsi="仿宋" w:cs="仿宋" w:hint="eastAsia"/>
            <w:lang w:eastAsia="zh-CN"/>
          </w:rPr>
          <w:t>(一)、技术方案选用方向</w:t>
        </w:r>
        <w:r>
          <w:tab/>
        </w:r>
        <w:r>
          <w:fldChar w:fldCharType="begin"/>
        </w:r>
        <w:r>
          <w:instrText xml:space="preserve"> PAGEREF _Toc25140 \h </w:instrText>
        </w:r>
        <w:r>
          <w:fldChar w:fldCharType="separate"/>
        </w:r>
        <w:r>
          <w:t>33</w:t>
        </w:r>
        <w:r>
          <w:fldChar w:fldCharType="end"/>
        </w:r>
      </w:hyperlink>
    </w:p>
    <w:p>
      <w:pPr>
        <w:pStyle w:val="TOC2"/>
        <w:tabs>
          <w:tab w:val="right" w:leader="dot" w:pos="8306"/>
        </w:tabs>
      </w:pPr>
      <w:hyperlink w:anchor="_Toc19553" w:history="1">
        <w:r>
          <w:rPr>
            <w:rFonts w:ascii="仿宋" w:eastAsia="仿宋" w:hAnsi="仿宋" w:cs="仿宋" w:hint="eastAsia"/>
            <w:lang w:eastAsia="zh-CN"/>
          </w:rPr>
          <w:t>(二)、工艺技术方案选用原则</w:t>
        </w:r>
        <w:r>
          <w:tab/>
        </w:r>
        <w:r>
          <w:fldChar w:fldCharType="begin"/>
        </w:r>
        <w:r>
          <w:instrText xml:space="preserve"> PAGEREF _Toc19553 \h </w:instrText>
        </w:r>
        <w:r>
          <w:fldChar w:fldCharType="separate"/>
        </w:r>
        <w:r>
          <w:t>35</w:t>
        </w:r>
        <w:r>
          <w:fldChar w:fldCharType="end"/>
        </w:r>
      </w:hyperlink>
    </w:p>
    <w:p>
      <w:pPr>
        <w:pStyle w:val="TOC2"/>
        <w:tabs>
          <w:tab w:val="right" w:leader="dot" w:pos="8306"/>
        </w:tabs>
      </w:pPr>
      <w:hyperlink w:anchor="_Toc12634" w:history="1">
        <w:r>
          <w:rPr>
            <w:rFonts w:ascii="仿宋" w:eastAsia="仿宋" w:hAnsi="仿宋" w:cs="仿宋" w:hint="eastAsia"/>
            <w:lang w:eastAsia="zh-CN"/>
          </w:rPr>
          <w:t>(三)、工艺技术方案要求</w:t>
        </w:r>
        <w:r>
          <w:tab/>
        </w:r>
        <w:r>
          <w:fldChar w:fldCharType="begin"/>
        </w:r>
        <w:r>
          <w:instrText xml:space="preserve"> PAGEREF _Toc12634 \h </w:instrText>
        </w:r>
        <w:r>
          <w:fldChar w:fldCharType="separate"/>
        </w:r>
        <w:r>
          <w:t>37</w:t>
        </w:r>
        <w:r>
          <w:fldChar w:fldCharType="end"/>
        </w:r>
      </w:hyperlink>
    </w:p>
    <w:p>
      <w:pPr>
        <w:pStyle w:val="TOC1"/>
        <w:tabs>
          <w:tab w:val="right" w:leader="dot" w:pos="8306"/>
        </w:tabs>
      </w:pPr>
      <w:hyperlink w:anchor="_Toc97" w:history="1">
        <w:r>
          <w:rPr>
            <w:rFonts w:ascii="仿宋" w:eastAsia="仿宋" w:hAnsi="仿宋" w:cs="仿宋" w:hint="eastAsia"/>
            <w:lang w:eastAsia="zh-CN"/>
          </w:rPr>
          <w:t>十一、付里叶红外分光光度计项目人力资源培养与发展</w:t>
        </w:r>
        <w:r>
          <w:tab/>
        </w:r>
        <w:r>
          <w:fldChar w:fldCharType="begin"/>
        </w:r>
        <w:r>
          <w:instrText xml:space="preserve"> PAGEREF _Toc97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31" w:history="1">
        <w:r>
          <w:rPr>
            <w:rFonts w:ascii="仿宋" w:eastAsia="仿宋" w:hAnsi="仿宋" w:cs="仿宋" w:hint="eastAsia"/>
            <w:lang w:eastAsia="zh-CN"/>
          </w:rPr>
          <w:t>(一)、人才需求与规划</w:t>
        </w:r>
        <w:r>
          <w:tab/>
        </w:r>
        <w:r>
          <w:fldChar w:fldCharType="begin"/>
        </w:r>
        <w:r>
          <w:instrText xml:space="preserve"> PAGEREF _Toc8231 \h </w:instrText>
        </w:r>
        <w:r>
          <w:fldChar w:fldCharType="separate"/>
        </w:r>
        <w:r>
          <w:t>40</w:t>
        </w:r>
        <w:r>
          <w:fldChar w:fldCharType="end"/>
        </w:r>
      </w:hyperlink>
    </w:p>
    <w:p>
      <w:pPr>
        <w:pStyle w:val="TOC2"/>
        <w:tabs>
          <w:tab w:val="right" w:leader="dot" w:pos="8306"/>
        </w:tabs>
      </w:pPr>
      <w:hyperlink w:anchor="_Toc17973" w:history="1">
        <w:r>
          <w:rPr>
            <w:rFonts w:ascii="仿宋" w:eastAsia="仿宋" w:hAnsi="仿宋" w:cs="仿宋" w:hint="eastAsia"/>
            <w:lang w:eastAsia="zh-CN"/>
          </w:rPr>
          <w:t>(二)、培训与发展计划</w:t>
        </w:r>
        <w:r>
          <w:tab/>
        </w:r>
        <w:r>
          <w:fldChar w:fldCharType="begin"/>
        </w:r>
        <w:r>
          <w:instrText xml:space="preserve"> PAGEREF _Toc17973 \h </w:instrText>
        </w:r>
        <w:r>
          <w:fldChar w:fldCharType="separate"/>
        </w:r>
        <w:r>
          <w:t>40</w:t>
        </w:r>
        <w:r>
          <w:fldChar w:fldCharType="end"/>
        </w:r>
      </w:hyperlink>
    </w:p>
    <w:p>
      <w:pPr>
        <w:pStyle w:val="TOC1"/>
        <w:tabs>
          <w:tab w:val="right" w:leader="dot" w:pos="8306"/>
        </w:tabs>
      </w:pPr>
      <w:hyperlink w:anchor="_Toc23" w:history="1">
        <w:r>
          <w:rPr>
            <w:rFonts w:ascii="仿宋" w:eastAsia="仿宋" w:hAnsi="仿宋" w:cs="仿宋" w:hint="eastAsia"/>
            <w:lang w:eastAsia="zh-CN"/>
          </w:rPr>
          <w:t>十二、付里叶红外分光光度计项目财务管理</w:t>
        </w:r>
        <w:r>
          <w:tab/>
        </w:r>
        <w:r>
          <w:fldChar w:fldCharType="begin"/>
        </w:r>
        <w:r>
          <w:instrText xml:space="preserve"> PAGEREF _Toc23 \h </w:instrText>
        </w:r>
        <w:r>
          <w:fldChar w:fldCharType="separate"/>
        </w:r>
        <w:r>
          <w:t>41</w:t>
        </w:r>
        <w:r>
          <w:fldChar w:fldCharType="end"/>
        </w:r>
      </w:hyperlink>
    </w:p>
    <w:p>
      <w:pPr>
        <w:pStyle w:val="TOC2"/>
        <w:tabs>
          <w:tab w:val="right" w:leader="dot" w:pos="8306"/>
        </w:tabs>
      </w:pPr>
      <w:hyperlink w:anchor="_Toc22973" w:history="1">
        <w:r>
          <w:rPr>
            <w:rFonts w:ascii="仿宋" w:eastAsia="仿宋" w:hAnsi="仿宋" w:cs="仿宋" w:hint="eastAsia"/>
            <w:lang w:eastAsia="zh-CN"/>
          </w:rPr>
          <w:t>(一)、资金需求大</w:t>
        </w:r>
        <w:r>
          <w:tab/>
        </w:r>
        <w:r>
          <w:fldChar w:fldCharType="begin"/>
        </w:r>
        <w:r>
          <w:instrText xml:space="preserve"> PAGEREF _Toc22973 \h </w:instrText>
        </w:r>
        <w:r>
          <w:fldChar w:fldCharType="separate"/>
        </w:r>
        <w:r>
          <w:t>41</w:t>
        </w:r>
        <w:r>
          <w:fldChar w:fldCharType="end"/>
        </w:r>
      </w:hyperlink>
    </w:p>
    <w:p>
      <w:pPr>
        <w:pStyle w:val="TOC2"/>
        <w:tabs>
          <w:tab w:val="right" w:leader="dot" w:pos="8306"/>
        </w:tabs>
      </w:pPr>
      <w:hyperlink w:anchor="_Toc21658" w:history="1">
        <w:r>
          <w:rPr>
            <w:rFonts w:ascii="仿宋" w:eastAsia="仿宋" w:hAnsi="仿宋" w:cs="仿宋" w:hint="eastAsia"/>
            <w:lang w:eastAsia="zh-CN"/>
          </w:rPr>
          <w:t>(二)、研发周期长</w:t>
        </w:r>
        <w:r>
          <w:tab/>
        </w:r>
        <w:r>
          <w:fldChar w:fldCharType="begin"/>
        </w:r>
        <w:r>
          <w:instrText xml:space="preserve"> PAGEREF _Toc21658 \h </w:instrText>
        </w:r>
        <w:r>
          <w:fldChar w:fldCharType="separate"/>
        </w:r>
        <w:r>
          <w:t>42</w:t>
        </w:r>
        <w:r>
          <w:fldChar w:fldCharType="end"/>
        </w:r>
      </w:hyperlink>
    </w:p>
    <w:p>
      <w:pPr>
        <w:pStyle w:val="TOC2"/>
        <w:tabs>
          <w:tab w:val="right" w:leader="dot" w:pos="8306"/>
        </w:tabs>
      </w:pPr>
      <w:hyperlink w:anchor="_Toc13195" w:history="1">
        <w:r>
          <w:rPr>
            <w:rFonts w:ascii="仿宋" w:eastAsia="仿宋" w:hAnsi="仿宋" w:cs="仿宋" w:hint="eastAsia"/>
            <w:lang w:eastAsia="zh-CN"/>
          </w:rPr>
          <w:t>(三)、市场风险大</w:t>
        </w:r>
        <w:r>
          <w:tab/>
        </w:r>
        <w:r>
          <w:fldChar w:fldCharType="begin"/>
        </w:r>
        <w:r>
          <w:instrText xml:space="preserve"> PAGEREF _Toc13195 \h </w:instrText>
        </w:r>
        <w:r>
          <w:fldChar w:fldCharType="separate"/>
        </w:r>
        <w:r>
          <w:t>43</w:t>
        </w:r>
        <w:r>
          <w:fldChar w:fldCharType="end"/>
        </w:r>
      </w:hyperlink>
    </w:p>
    <w:p>
      <w:pPr>
        <w:pStyle w:val="TOC2"/>
        <w:tabs>
          <w:tab w:val="right" w:leader="dot" w:pos="8306"/>
        </w:tabs>
      </w:pPr>
      <w:hyperlink w:anchor="_Toc13133" w:history="1">
        <w:r>
          <w:rPr>
            <w:rFonts w:ascii="仿宋" w:eastAsia="仿宋" w:hAnsi="仿宋" w:cs="仿宋" w:hint="eastAsia"/>
            <w:lang w:eastAsia="zh-CN"/>
          </w:rPr>
          <w:t>(四)、利润率高</w:t>
        </w:r>
        <w:r>
          <w:tab/>
        </w:r>
        <w:r>
          <w:fldChar w:fldCharType="begin"/>
        </w:r>
        <w:r>
          <w:instrText xml:space="preserve"> PAGEREF _Toc13133 \h </w:instrText>
        </w:r>
        <w:r>
          <w:fldChar w:fldCharType="separate"/>
        </w:r>
        <w:r>
          <w:t>46</w:t>
        </w:r>
        <w:r>
          <w:fldChar w:fldCharType="end"/>
        </w:r>
      </w:hyperlink>
    </w:p>
    <w:p>
      <w:pPr>
        <w:pStyle w:val="TOC1"/>
        <w:tabs>
          <w:tab w:val="right" w:leader="dot" w:pos="8306"/>
        </w:tabs>
      </w:pPr>
      <w:hyperlink w:anchor="_Toc31929" w:history="1">
        <w:r>
          <w:rPr>
            <w:rFonts w:ascii="仿宋" w:eastAsia="仿宋" w:hAnsi="仿宋" w:cs="仿宋" w:hint="eastAsia"/>
            <w:lang w:eastAsia="zh-CN"/>
          </w:rPr>
          <w:t>十三、利益相关者分析与沟通计划</w:t>
        </w:r>
        <w:r>
          <w:tab/>
        </w:r>
        <w:r>
          <w:fldChar w:fldCharType="begin"/>
        </w:r>
        <w:r>
          <w:instrText xml:space="preserve"> PAGEREF _Toc31929 \h </w:instrText>
        </w:r>
        <w:r>
          <w:fldChar w:fldCharType="separate"/>
        </w:r>
        <w:r>
          <w:t>48</w:t>
        </w:r>
        <w:r>
          <w:fldChar w:fldCharType="end"/>
        </w:r>
      </w:hyperlink>
    </w:p>
    <w:p>
      <w:pPr>
        <w:pStyle w:val="TOC2"/>
        <w:tabs>
          <w:tab w:val="right" w:leader="dot" w:pos="8306"/>
        </w:tabs>
      </w:pPr>
      <w:hyperlink w:anchor="_Toc11024" w:history="1">
        <w:r>
          <w:rPr>
            <w:rFonts w:ascii="仿宋" w:eastAsia="仿宋" w:hAnsi="仿宋" w:cs="仿宋" w:hint="eastAsia"/>
            <w:lang w:eastAsia="zh-CN"/>
          </w:rPr>
          <w:t>(一)、利益相关者分析</w:t>
        </w:r>
        <w:r>
          <w:tab/>
        </w:r>
        <w:r>
          <w:fldChar w:fldCharType="begin"/>
        </w:r>
        <w:r>
          <w:instrText xml:space="preserve"> PAGEREF _Toc11024 \h </w:instrText>
        </w:r>
        <w:r>
          <w:fldChar w:fldCharType="separate"/>
        </w:r>
        <w:r>
          <w:t>48</w:t>
        </w:r>
        <w:r>
          <w:fldChar w:fldCharType="end"/>
        </w:r>
      </w:hyperlink>
    </w:p>
    <w:p>
      <w:pPr>
        <w:pStyle w:val="TOC2"/>
        <w:tabs>
          <w:tab w:val="right" w:leader="dot" w:pos="8306"/>
        </w:tabs>
      </w:pPr>
      <w:hyperlink w:anchor="_Toc4647" w:history="1">
        <w:r>
          <w:rPr>
            <w:rFonts w:ascii="仿宋" w:eastAsia="仿宋" w:hAnsi="仿宋" w:cs="仿宋" w:hint="eastAsia"/>
            <w:lang w:eastAsia="zh-CN"/>
          </w:rPr>
          <w:t>(二)、沟通计划</w:t>
        </w:r>
        <w:r>
          <w:tab/>
        </w:r>
        <w:r>
          <w:fldChar w:fldCharType="begin"/>
        </w:r>
        <w:r>
          <w:instrText xml:space="preserve"> PAGEREF _Toc4647 \h </w:instrText>
        </w:r>
        <w:r>
          <w:fldChar w:fldCharType="separate"/>
        </w:r>
        <w:r>
          <w:t>50</w:t>
        </w:r>
        <w:r>
          <w:fldChar w:fldCharType="end"/>
        </w:r>
      </w:hyperlink>
    </w:p>
    <w:p>
      <w:pPr>
        <w:pStyle w:val="TOC1"/>
        <w:tabs>
          <w:tab w:val="right" w:leader="dot" w:pos="8306"/>
        </w:tabs>
      </w:pPr>
      <w:hyperlink w:anchor="_Toc4285" w:history="1">
        <w:r>
          <w:rPr>
            <w:rFonts w:ascii="仿宋" w:eastAsia="仿宋" w:hAnsi="仿宋" w:cs="仿宋" w:hint="eastAsia"/>
            <w:lang w:eastAsia="zh-CN"/>
          </w:rPr>
          <w:t>十四、付里叶红外分光光度计项目实施保障措施</w:t>
        </w:r>
        <w:r>
          <w:tab/>
        </w:r>
        <w:r>
          <w:fldChar w:fldCharType="begin"/>
        </w:r>
        <w:r>
          <w:instrText xml:space="preserve"> PAGEREF _Toc4285 \h </w:instrText>
        </w:r>
        <w:r>
          <w:fldChar w:fldCharType="separate"/>
        </w:r>
        <w:r>
          <w:t>51</w:t>
        </w:r>
        <w:r>
          <w:fldChar w:fldCharType="end"/>
        </w:r>
      </w:hyperlink>
    </w:p>
    <w:p>
      <w:pPr>
        <w:pStyle w:val="TOC2"/>
        <w:tabs>
          <w:tab w:val="right" w:leader="dot" w:pos="8306"/>
        </w:tabs>
      </w:pPr>
      <w:hyperlink w:anchor="_Toc6878" w:history="1">
        <w:r>
          <w:rPr>
            <w:rFonts w:ascii="仿宋" w:eastAsia="仿宋" w:hAnsi="仿宋" w:cs="仿宋" w:hint="eastAsia"/>
            <w:lang w:eastAsia="zh-CN"/>
          </w:rPr>
          <w:t>(一)、付里叶红外分光光度计项目实施保障机制</w:t>
        </w:r>
        <w:r>
          <w:tab/>
        </w:r>
        <w:r>
          <w:fldChar w:fldCharType="begin"/>
        </w:r>
        <w:r>
          <w:instrText xml:space="preserve"> PAGEREF _Toc6878 \h </w:instrText>
        </w:r>
        <w:r>
          <w:fldChar w:fldCharType="separate"/>
        </w:r>
        <w:r>
          <w:t>51</w:t>
        </w:r>
        <w:r>
          <w:fldChar w:fldCharType="end"/>
        </w:r>
      </w:hyperlink>
    </w:p>
    <w:p>
      <w:pPr>
        <w:pStyle w:val="TOC2"/>
        <w:tabs>
          <w:tab w:val="right" w:leader="dot" w:pos="8306"/>
        </w:tabs>
      </w:pPr>
      <w:hyperlink w:anchor="_Toc18048" w:history="1">
        <w:r>
          <w:rPr>
            <w:rFonts w:ascii="仿宋" w:eastAsia="仿宋" w:hAnsi="仿宋" w:cs="仿宋" w:hint="eastAsia"/>
            <w:lang w:eastAsia="zh-CN"/>
          </w:rPr>
          <w:t>(二)、付里叶红外分光光度计项目法律合规要求</w:t>
        </w:r>
        <w:r>
          <w:tab/>
        </w:r>
        <w:r>
          <w:fldChar w:fldCharType="begin"/>
        </w:r>
        <w:r>
          <w:instrText xml:space="preserve"> PAGEREF _Toc18048 \h </w:instrText>
        </w:r>
        <w:r>
          <w:fldChar w:fldCharType="separate"/>
        </w:r>
        <w:r>
          <w:t>55</w:t>
        </w:r>
        <w:r>
          <w:fldChar w:fldCharType="end"/>
        </w:r>
      </w:hyperlink>
    </w:p>
    <w:p>
      <w:pPr>
        <w:pStyle w:val="TOC2"/>
        <w:tabs>
          <w:tab w:val="right" w:leader="dot" w:pos="8306"/>
        </w:tabs>
      </w:pPr>
      <w:hyperlink w:anchor="_Toc4727" w:history="1">
        <w:r>
          <w:rPr>
            <w:rFonts w:ascii="仿宋" w:eastAsia="仿宋" w:hAnsi="仿宋" w:cs="仿宋" w:hint="eastAsia"/>
            <w:lang w:eastAsia="zh-CN"/>
          </w:rPr>
          <w:t>(三)、付里叶红外分光光度计项目合同管理与法律事务</w:t>
        </w:r>
        <w:r>
          <w:tab/>
        </w:r>
        <w:r>
          <w:fldChar w:fldCharType="begin"/>
        </w:r>
        <w:r>
          <w:instrText xml:space="preserve"> PAGEREF _Toc4727 \h </w:instrText>
        </w:r>
        <w:r>
          <w:fldChar w:fldCharType="separate"/>
        </w:r>
        <w:r>
          <w:t>59</w:t>
        </w:r>
        <w:r>
          <w:fldChar w:fldCharType="end"/>
        </w:r>
      </w:hyperlink>
    </w:p>
    <w:p>
      <w:pPr>
        <w:pStyle w:val="TOC2"/>
        <w:tabs>
          <w:tab w:val="right" w:leader="dot" w:pos="8306"/>
        </w:tabs>
      </w:pPr>
      <w:hyperlink w:anchor="_Toc31534" w:history="1">
        <w:r>
          <w:rPr>
            <w:rFonts w:ascii="仿宋" w:eastAsia="仿宋" w:hAnsi="仿宋" w:cs="仿宋" w:hint="eastAsia"/>
            <w:lang w:eastAsia="zh-CN"/>
          </w:rPr>
          <w:t>(四)、付里叶红外分光光度计项目知识产权保护策略</w:t>
        </w:r>
        <w:r>
          <w:tab/>
        </w:r>
        <w:r>
          <w:fldChar w:fldCharType="begin"/>
        </w:r>
        <w:r>
          <w:instrText xml:space="preserve"> PAGEREF _Toc31534 \h </w:instrText>
        </w:r>
        <w:r>
          <w:fldChar w:fldCharType="separate"/>
        </w:r>
        <w:r>
          <w:t>66</w:t>
        </w:r>
        <w:r>
          <w:fldChar w:fldCharType="end"/>
        </w:r>
      </w:hyperlink>
    </w:p>
    <w:p>
      <w:pPr>
        <w:pStyle w:val="TOC1"/>
        <w:tabs>
          <w:tab w:val="right" w:leader="dot" w:pos="8306"/>
        </w:tabs>
      </w:pPr>
      <w:hyperlink w:anchor="_Toc28584" w:history="1">
        <w:r>
          <w:rPr>
            <w:rFonts w:ascii="仿宋" w:eastAsia="仿宋" w:hAnsi="仿宋" w:cs="仿宋" w:hint="eastAsia"/>
            <w:lang w:eastAsia="zh-CN"/>
          </w:rPr>
          <w:t>十五、付里叶红外分光光度计项目工程方案分析</w:t>
        </w:r>
        <w:r>
          <w:tab/>
        </w:r>
        <w:r>
          <w:fldChar w:fldCharType="begin"/>
        </w:r>
        <w:r>
          <w:instrText xml:space="preserve"> PAGEREF _Toc28584 \h </w:instrText>
        </w:r>
        <w:r>
          <w:fldChar w:fldCharType="separate"/>
        </w:r>
        <w:r>
          <w:t>68</w:t>
        </w:r>
        <w:r>
          <w:fldChar w:fldCharType="end"/>
        </w:r>
      </w:hyperlink>
    </w:p>
    <w:p>
      <w:pPr>
        <w:pStyle w:val="TOC2"/>
        <w:tabs>
          <w:tab w:val="right" w:leader="dot" w:pos="8306"/>
        </w:tabs>
      </w:pPr>
      <w:hyperlink w:anchor="_Toc2310" w:history="1">
        <w:r>
          <w:rPr>
            <w:rFonts w:ascii="仿宋" w:eastAsia="仿宋" w:hAnsi="仿宋" w:cs="仿宋" w:hint="eastAsia"/>
            <w:lang w:eastAsia="zh-CN"/>
          </w:rPr>
          <w:t>(一)、建筑工程设计原则</w:t>
        </w:r>
        <w:r>
          <w:tab/>
        </w:r>
        <w:r>
          <w:fldChar w:fldCharType="begin"/>
        </w:r>
        <w:r>
          <w:instrText xml:space="preserve"> PAGEREF _Toc2310 \h </w:instrText>
        </w:r>
        <w:r>
          <w:fldChar w:fldCharType="separate"/>
        </w:r>
        <w:r>
          <w:t>68</w:t>
        </w:r>
        <w:r>
          <w:fldChar w:fldCharType="end"/>
        </w:r>
      </w:hyperlink>
    </w:p>
    <w:p>
      <w:pPr>
        <w:pStyle w:val="TOC2"/>
        <w:tabs>
          <w:tab w:val="right" w:leader="dot" w:pos="8306"/>
        </w:tabs>
      </w:pPr>
      <w:hyperlink w:anchor="_Toc4213" w:history="1">
        <w:r>
          <w:rPr>
            <w:rFonts w:ascii="仿宋" w:eastAsia="仿宋" w:hAnsi="仿宋" w:cs="仿宋" w:hint="eastAsia"/>
            <w:lang w:eastAsia="zh-CN"/>
          </w:rPr>
          <w:t>(二)、土建工程建设指标</w:t>
        </w:r>
        <w:r>
          <w:tab/>
        </w:r>
        <w:r>
          <w:fldChar w:fldCharType="begin"/>
        </w:r>
        <w:r>
          <w:instrText xml:space="preserve"> PAGEREF _Toc4213 \h </w:instrText>
        </w:r>
        <w:r>
          <w:fldChar w:fldCharType="separate"/>
        </w:r>
        <w:r>
          <w:t>72</w:t>
        </w:r>
        <w:r>
          <w:fldChar w:fldCharType="end"/>
        </w:r>
      </w:hyperlink>
    </w:p>
    <w:p>
      <w:pPr>
        <w:pStyle w:val="TOC1"/>
        <w:tabs>
          <w:tab w:val="right" w:leader="dot" w:pos="8306"/>
        </w:tabs>
      </w:pPr>
      <w:hyperlink w:anchor="_Toc6080" w:history="1">
        <w:r>
          <w:rPr>
            <w:rFonts w:ascii="仿宋" w:eastAsia="仿宋" w:hAnsi="仿宋" w:cs="仿宋" w:hint="eastAsia"/>
            <w:lang w:eastAsia="zh-CN"/>
          </w:rPr>
          <w:t>十六、营销与推广策略</w:t>
        </w:r>
        <w:r>
          <w:tab/>
        </w:r>
        <w:r>
          <w:fldChar w:fldCharType="begin"/>
        </w:r>
        <w:r>
          <w:instrText xml:space="preserve"> PAGEREF _Toc6080 \h </w:instrText>
        </w:r>
        <w:r>
          <w:fldChar w:fldCharType="separate"/>
        </w:r>
        <w:r>
          <w:t>73</w:t>
        </w:r>
        <w:r>
          <w:fldChar w:fldCharType="end"/>
        </w:r>
      </w:hyperlink>
    </w:p>
    <w:p>
      <w:pPr>
        <w:pStyle w:val="TOC2"/>
        <w:tabs>
          <w:tab w:val="right" w:leader="dot" w:pos="8306"/>
        </w:tabs>
      </w:pPr>
      <w:hyperlink w:anchor="_Toc8331" w:history="1">
        <w:r>
          <w:rPr>
            <w:rFonts w:ascii="仿宋" w:eastAsia="仿宋" w:hAnsi="仿宋" w:cs="仿宋" w:hint="eastAsia"/>
            <w:lang w:eastAsia="zh-CN"/>
          </w:rPr>
          <w:t>(一)、产品/服务定位与特点</w:t>
        </w:r>
        <w:r>
          <w:tab/>
        </w:r>
        <w:r>
          <w:fldChar w:fldCharType="begin"/>
        </w:r>
        <w:r>
          <w:instrText xml:space="preserve"> PAGEREF _Toc8331 \h </w:instrText>
        </w:r>
        <w:r>
          <w:fldChar w:fldCharType="separate"/>
        </w:r>
        <w:r>
          <w:t>73</w:t>
        </w:r>
        <w:r>
          <w:fldChar w:fldCharType="end"/>
        </w:r>
      </w:hyperlink>
    </w:p>
    <w:p>
      <w:pPr>
        <w:pStyle w:val="TOC2"/>
        <w:tabs>
          <w:tab w:val="right" w:leader="dot" w:pos="8306"/>
        </w:tabs>
      </w:pPr>
      <w:hyperlink w:anchor="_Toc985" w:history="1">
        <w:r>
          <w:rPr>
            <w:rFonts w:ascii="仿宋" w:eastAsia="仿宋" w:hAnsi="仿宋" w:cs="仿宋" w:hint="eastAsia"/>
            <w:lang w:eastAsia="zh-CN"/>
          </w:rPr>
          <w:t>(二)、市场定位与竞争分析</w:t>
        </w:r>
        <w:r>
          <w:tab/>
        </w:r>
        <w:r>
          <w:fldChar w:fldCharType="begin"/>
        </w:r>
        <w:r>
          <w:instrText xml:space="preserve"> PAGEREF _Toc985 \h </w:instrText>
        </w:r>
        <w:r>
          <w:fldChar w:fldCharType="separate"/>
        </w:r>
        <w:r>
          <w:t>75</w:t>
        </w:r>
        <w:r>
          <w:fldChar w:fldCharType="end"/>
        </w:r>
      </w:hyperlink>
    </w:p>
    <w:p>
      <w:pPr>
        <w:pStyle w:val="TOC2"/>
        <w:tabs>
          <w:tab w:val="right" w:leader="dot" w:pos="8306"/>
        </w:tabs>
      </w:pPr>
      <w:hyperlink w:anchor="_Toc5071" w:history="1">
        <w:r>
          <w:rPr>
            <w:rFonts w:ascii="仿宋" w:eastAsia="仿宋" w:hAnsi="仿宋" w:cs="仿宋" w:hint="eastAsia"/>
            <w:lang w:eastAsia="zh-CN"/>
          </w:rPr>
          <w:t>(三)、营销渠道与策略</w:t>
        </w:r>
        <w:r>
          <w:tab/>
        </w:r>
        <w:r>
          <w:fldChar w:fldCharType="begin"/>
        </w:r>
        <w:r>
          <w:instrText xml:space="preserve"> PAGEREF _Toc5071 \h </w:instrText>
        </w:r>
        <w:r>
          <w:fldChar w:fldCharType="separate"/>
        </w:r>
        <w:r>
          <w:t>76</w:t>
        </w:r>
        <w:r>
          <w:fldChar w:fldCharType="end"/>
        </w:r>
      </w:hyperlink>
    </w:p>
    <w:p>
      <w:pPr>
        <w:pStyle w:val="TOC2"/>
        <w:tabs>
          <w:tab w:val="right" w:leader="dot" w:pos="8306"/>
        </w:tabs>
      </w:pPr>
      <w:hyperlink w:anchor="_Toc23933" w:history="1">
        <w:r>
          <w:rPr>
            <w:rFonts w:ascii="仿宋" w:eastAsia="仿宋" w:hAnsi="仿宋" w:cs="仿宋" w:hint="eastAsia"/>
            <w:lang w:eastAsia="zh-CN"/>
          </w:rPr>
          <w:t>(四)、推广与宣传活动</w:t>
        </w:r>
        <w:r>
          <w:tab/>
        </w:r>
        <w:r>
          <w:fldChar w:fldCharType="begin"/>
        </w:r>
        <w:r>
          <w:instrText xml:space="preserve"> PAGEREF _Toc23933 \h </w:instrText>
        </w:r>
        <w:r>
          <w:fldChar w:fldCharType="separate"/>
        </w:r>
        <w:r>
          <w:t>77</w:t>
        </w:r>
        <w:r>
          <w:fldChar w:fldCharType="end"/>
        </w:r>
      </w:hyperlink>
    </w:p>
    <w:p>
      <w:pPr>
        <w:pStyle w:val="TOC1"/>
        <w:tabs>
          <w:tab w:val="right" w:leader="dot" w:pos="8306"/>
        </w:tabs>
      </w:pPr>
      <w:hyperlink w:anchor="_Toc24116" w:history="1">
        <w:r>
          <w:rPr>
            <w:rFonts w:ascii="仿宋" w:eastAsia="仿宋" w:hAnsi="仿宋" w:cs="仿宋" w:hint="eastAsia"/>
            <w:lang w:eastAsia="zh-CN"/>
          </w:rPr>
          <w:t>十七、付里叶红外分光光度计项目变更管理</w:t>
        </w:r>
        <w:r>
          <w:tab/>
        </w:r>
        <w:r>
          <w:fldChar w:fldCharType="begin"/>
        </w:r>
        <w:r>
          <w:instrText xml:space="preserve"> PAGEREF _Toc24116 \h </w:instrText>
        </w:r>
        <w:r>
          <w:fldChar w:fldCharType="separate"/>
        </w:r>
        <w:r>
          <w:t>83</w:t>
        </w:r>
        <w:r>
          <w:fldChar w:fldCharType="end"/>
        </w:r>
      </w:hyperlink>
    </w:p>
    <w:p>
      <w:pPr>
        <w:pStyle w:val="TOC2"/>
        <w:tabs>
          <w:tab w:val="right" w:leader="dot" w:pos="8306"/>
        </w:tabs>
      </w:pPr>
      <w:hyperlink w:anchor="_Toc9085" w:history="1">
        <w:r>
          <w:rPr>
            <w:rFonts w:ascii="仿宋" w:eastAsia="仿宋" w:hAnsi="仿宋" w:cs="仿宋" w:hint="eastAsia"/>
            <w:lang w:eastAsia="zh-CN"/>
          </w:rPr>
          <w:t>(一)、变更申请与评估</w:t>
        </w:r>
        <w:r>
          <w:tab/>
        </w:r>
        <w:r>
          <w:fldChar w:fldCharType="begin"/>
        </w:r>
        <w:r>
          <w:instrText xml:space="preserve"> PAGEREF _Toc9085 \h </w:instrText>
        </w:r>
        <w:r>
          <w:fldChar w:fldCharType="separate"/>
        </w:r>
        <w:r>
          <w:t>83</w:t>
        </w:r>
        <w:r>
          <w:fldChar w:fldCharType="end"/>
        </w:r>
      </w:hyperlink>
    </w:p>
    <w:p>
      <w:pPr>
        <w:pStyle w:val="TOC2"/>
        <w:tabs>
          <w:tab w:val="right" w:leader="dot" w:pos="8306"/>
        </w:tabs>
      </w:pPr>
      <w:hyperlink w:anchor="_Toc6981" w:history="1">
        <w:r>
          <w:rPr>
            <w:rFonts w:ascii="仿宋" w:eastAsia="仿宋" w:hAnsi="仿宋" w:cs="仿宋" w:hint="eastAsia"/>
            <w:lang w:eastAsia="zh-CN"/>
          </w:rPr>
          <w:t>(二)、变更实施与控制</w:t>
        </w:r>
        <w:r>
          <w:tab/>
        </w:r>
        <w:r>
          <w:fldChar w:fldCharType="begin"/>
        </w:r>
        <w:r>
          <w:instrText xml:space="preserve"> PAGEREF _Toc6981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75"/>
      <w:r>
        <w:rPr>
          <w:rFonts w:ascii="仿宋" w:eastAsia="仿宋" w:hAnsi="仿宋" w:cs="仿宋" w:hint="eastAsia"/>
          <w:sz w:val="28"/>
          <w:lang w:eastAsia="zh-CN"/>
        </w:rPr>
        <w:t>一、付里叶红外分光光度计项目土建工程</w:t>
      </w:r>
      <w:bookmarkEnd w:id="2"/>
    </w:p>
    <w:p>
      <w:pPr>
        <w:pStyle w:val="Heading2"/>
        <w:rPr>
          <w:rFonts w:ascii="仿宋" w:eastAsia="仿宋" w:hAnsi="仿宋" w:cs="仿宋" w:hint="eastAsia"/>
          <w:lang w:eastAsia="zh-CN"/>
        </w:rPr>
      </w:pPr>
      <w:bookmarkStart w:id="3" w:name="_Toc1352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在付里叶红外分光光度计项目的建筑工程设计中，我们将秉承一系列重要的设计原则，以确保付里叶红外分光光度计项目建筑在功能、美观、可持续性等方面达到最佳效果。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首要原则是确保建筑的功能性得到最大化的发挥。我们将充分理解付里叶红外分光光度计项目的实际需求，合理布局各个功能区域，保证建筑在满足业务需求的同时，提供高效的工作环境。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在建筑设计中，我们将综合考虑建设和运营成本。通过精细的经济效益分析，确保设计方案在高效利用资源的同时，对付里叶红外分光光度计项目的长期盈利能力有积极的贡献。</w:t>
      </w:r>
    </w:p>
    <w:p>
      <w:pPr>
        <w:pStyle w:val="Heading2"/>
        <w:ind w:firstLine="560" w:firstLineChars="200"/>
        <w:rPr>
          <w:rFonts w:ascii="仿宋" w:eastAsia="仿宋" w:hAnsi="仿宋" w:cs="仿宋" w:hint="eastAsia"/>
          <w:sz w:val="28"/>
          <w:lang w:eastAsia="zh-CN"/>
        </w:rPr>
      </w:pPr>
      <w:bookmarkStart w:id="4" w:name="_Toc210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付里叶红外分光光度计项目的土建工程设计中，我们将精准设定设计年限，结合付里叶红外分光光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付里叶红外分光光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0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付里叶红外分光光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付里叶红外分光光度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付里叶红外分光光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4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本期工程付里叶红外分光光度计项目预计总建筑面积XXX平方米，其中：计容建筑面积XXX平方米，计划建筑工程投资XX万元，占付里叶红外分光光度计项目总投资的XX%。</w:t>
      </w:r>
    </w:p>
    <w:p>
      <w:pPr>
        <w:pStyle w:val="Heading1"/>
        <w:ind w:firstLine="560" w:firstLineChars="200"/>
        <w:rPr>
          <w:rFonts w:ascii="仿宋" w:eastAsia="仿宋" w:hAnsi="仿宋" w:cs="仿宋" w:hint="eastAsia"/>
          <w:sz w:val="28"/>
          <w:lang w:eastAsia="zh-CN"/>
        </w:rPr>
      </w:pPr>
      <w:bookmarkStart w:id="7" w:name="_Toc19880"/>
      <w:r>
        <w:rPr>
          <w:rFonts w:ascii="仿宋" w:eastAsia="仿宋" w:hAnsi="仿宋" w:cs="仿宋" w:hint="eastAsia"/>
          <w:sz w:val="28"/>
          <w:lang w:eastAsia="zh-CN"/>
        </w:rPr>
        <w:t>二、付里叶红外分光光度计项目建设背景及必要性分析</w:t>
      </w:r>
      <w:bookmarkEnd w:id="7"/>
    </w:p>
    <w:p>
      <w:pPr>
        <w:pStyle w:val="Heading2"/>
        <w:rPr>
          <w:rFonts w:ascii="仿宋" w:eastAsia="仿宋" w:hAnsi="仿宋" w:cs="仿宋" w:hint="eastAsia"/>
          <w:lang w:eastAsia="zh-CN"/>
        </w:rPr>
      </w:pPr>
      <w:bookmarkStart w:id="8" w:name="_Toc27083"/>
      <w:r>
        <w:rPr>
          <w:rFonts w:ascii="仿宋" w:eastAsia="仿宋" w:hAnsi="仿宋" w:cs="仿宋" w:hint="eastAsia"/>
          <w:lang w:eastAsia="zh-CN"/>
        </w:rPr>
        <w:t>(一)、付里叶红外分光光度计项目背景分析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付里叶红外分光光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付里叶红外分光光度计项目在这个潮流中的定位。同时，我们将关注行业内涌现的新兴机遇，以便付里叶红外分光光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付里叶红外分光光度计项目提供了强大的发展动力。我们将聚焦于行业内最新的技术发展趋势，包括但不限于人工智能、大数据分析、物联网等领域。通过深度的技术研究，我们将确保付里叶红外分光光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付里叶红外分光光度计项目发展的源泉。我们将投入更多的精力对市场需求进行深入剖析，超越表面的需求，深入挖掘潜在的市场痛点和机遇。通过对市场需求的细致了解，付里叶红外分光光度计项目将更有针对性地设计解决方案，满足市场的多样化需求，从而更好地促进付里叶红外分光光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付里叶红外分光光度计项目战略至关重要。我们将对竞争态势进行更为深入的分析，包括但不限于市场份额、产品特点、客户满意度等多个维度。通过深度的竞争分析，付里叶红外分光光度计项目将能够更准确地把握市场脉搏，制定具有竞争力的付里叶红外分光光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付里叶红外分光光度计项目的发展具有直接的影响。我们将进行更为全面的法规和政策分析，了解行业发展中的潜在法律风险和合规挑战。通过充分了解和遵守相关法规，付里叶红外分光光度计项目将确保在法律框架内合法合规运营，为付里叶红外分光光度计项目的稳健发展提供有力支持。</w:t>
      </w:r>
    </w:p>
    <w:p>
      <w:pPr>
        <w:pStyle w:val="Heading2"/>
        <w:ind w:firstLine="560" w:firstLineChars="200"/>
        <w:rPr>
          <w:rFonts w:ascii="仿宋" w:eastAsia="仿宋" w:hAnsi="仿宋" w:cs="仿宋" w:hint="eastAsia"/>
          <w:sz w:val="28"/>
          <w:lang w:eastAsia="zh-CN"/>
        </w:rPr>
      </w:pPr>
      <w:bookmarkStart w:id="9" w:name="_Toc8247"/>
      <w:r>
        <w:rPr>
          <w:rFonts w:ascii="仿宋" w:eastAsia="仿宋" w:hAnsi="仿宋" w:cs="仿宋" w:hint="eastAsia"/>
          <w:sz w:val="28"/>
          <w:lang w:eastAsia="zh-CN"/>
        </w:rPr>
        <w:t>(二)、付里叶红外分光光度计项目建设必要性分析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建设的迫切性源于对行业发展趋势的深刻洞察。我们正处于一个行业变革的时代，科技创新、数字化转型成为企业发展的关键动力。付里叶红外分光光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建设不仅仅是为了跟上潮流，更是为了通过技术创新推动企业的持续发展。通过引入先进的技术和解决方案，付里叶红外分光光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付里叶红外分光光度计项目的建设成为必然选择，通过提高产品质量、拓展服务领域，从而在竞争中获得更多的机会。付里叶红外分光光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付里叶红外分光光度计项目建设的必要性体现在对客户需求更精准的满足。通过付里叶红外分光光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付里叶红外分光光度计项目建设的背后是对企业持续创新的追求。只有通过不断创新，企业才能在竞争中立于不败之地。付里叶红外分光光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7433"/>
      <w:r>
        <w:rPr>
          <w:rFonts w:ascii="仿宋" w:eastAsia="仿宋" w:hAnsi="仿宋" w:cs="仿宋" w:hint="eastAsia"/>
          <w:sz w:val="28"/>
          <w:lang w:eastAsia="zh-CN"/>
        </w:rPr>
        <w:t>三、付里叶红外分光光度计项目概论</w:t>
      </w:r>
      <w:bookmarkEnd w:id="10"/>
    </w:p>
    <w:p>
      <w:pPr>
        <w:pStyle w:val="Heading2"/>
        <w:rPr>
          <w:rFonts w:ascii="仿宋" w:eastAsia="仿宋" w:hAnsi="仿宋" w:cs="仿宋" w:hint="eastAsia"/>
          <w:lang w:eastAsia="zh-CN"/>
        </w:rPr>
      </w:pPr>
      <w:bookmarkStart w:id="11" w:name="_Toc21412"/>
      <w:r>
        <w:rPr>
          <w:rFonts w:ascii="仿宋" w:eastAsia="仿宋" w:hAnsi="仿宋" w:cs="仿宋" w:hint="eastAsia"/>
          <w:lang w:eastAsia="zh-CN"/>
        </w:rPr>
        <w:t>(一)、付里叶红外分光光度计项目概况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起源追溯至对市场的深入洞察。市场的不断演变与变革为付里叶红外分光光度计项目提供了难得的机遇。当前市场存在的需求缺口和变革的大环境共同构成了付里叶红外分光光度计项目的背景。这个付里叶红外分光光度计项目旨在充分利用市场机遇，填补行业中尚未满足的需求，为客户提供全新的解决方案。市场的变革和需求的增长使得这个付里叶红外分光光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付里叶红外分光光度计项目名称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正式命名为付里叶红外分光光度计。这个名称不仅仅是一个标识，更代表了付里叶红外分光光度计项目的核心理念和愿景。它蕴含着付里叶红外分光光度计项目所要解决问题的关键字，具有强烈的表达和辨识度，为付里叶红外分光光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付里叶红外分光光度计项目目标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核心目标是提供一种全新、高效的解决方案，满足客户日益增长的需求。付里叶红外分光光度计项目追求的不仅仅是满足市场需求，更是在市场中获得卓越的竞争优势。通过不断提升产品或服务的质量和创新水平，付里叶红外分光光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付里叶红外分光光度计项目范围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全面涵盖了产品研发、制造、市场推广和售后服务，确保从产品设计到最终用户体验的全方位关注。这一全面的付里叶红外分光光度计项目范围是为了确保付里叶红外分光光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付里叶红外分光光度计项目时间表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计划在未来18个月内完成，包括研发、测试、市场试点和正式推出等不同阶段。这个时间表的合理设计是为了确保付里叶红外分光光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付里叶红外分光光度计项目预算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总预算估算为XX百万美元，主要分配在研发、市场推广、人员培训和运营等方面。这一充足的预算为付里叶红外分光光度计项目提供了充足的资源，确保付里叶红外分光光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付里叶红外分光光度计项目风险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付里叶红外分光光度计项目可能面临的风险包括市场接受度低、技术难题、竞争激烈等。付里叶红外分光光度计项目团队已经制定了相应的风险应对计划，通过前瞻性的风险管理，确保付里叶红外分光光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付里叶红外分光光度计项目团队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汇聚了一支经验丰富、多领域专业素养的核心团队，确保付里叶红外分光光度计项目在各个方面都能拥有高水平的执行力。团队的协同作战是付里叶红外分光光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付里叶红外分光光度计项目背景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付里叶红外分光光度计项目的背景根植于市场对更高效、创新产品的渴望，同时也受到科技发展对行业格局的深刻改变的影响。这为付里叶红外分光光度计项目提供了广阔的发展空间和市场需求。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付里叶红外分光光度计项目现状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截至目前，付里叶红外分光光度计项目已完成市场调研和技术验证，取得了初步的成功。这为付里叶红外分光光度计项目在未来的发展奠定了坚实的基础，为更远大的目标打下了坚实的基石。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001"/>
      <w:r>
        <w:rPr>
          <w:rFonts w:ascii="仿宋" w:eastAsia="仿宋" w:hAnsi="仿宋" w:cs="仿宋" w:hint="eastAsia"/>
          <w:sz w:val="28"/>
          <w:lang w:eastAsia="zh-CN"/>
        </w:rPr>
        <w:t>(二)、付里叶红外分光光度计项目目标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付里叶红外分光光度计项目首要业务目标是在市场中占据有利地位，实现产品/服务的成功推广和销售。通过不断提升产品质量、创新性，付里叶红外分光光度计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在科技迅速发展的时代，付里叶红外分光光度计项目着眼于技术创新。通过持续的研发和技术升级，付里叶红外分光光度计项目旨在推出更具创新性的产品或服务，以满足市场对新鲜、先进解决方案的需求。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付里叶红外分光光度计项目设定了客户满意度目标。通过提供卓越的产品质量和优质的客户服务，付里叶红外分光光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付里叶红外分光光度计项目注重社会责任和可持续发展。通过实施环保、社会责任付里叶红外分光光度计项目，付里叶红外分光光度计项目致力于在经济发展的同时保护环境，促进社会公平，实现可持续经营。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付里叶红外分光光度计项目的团队是实现目标的核心驱动力。因此，付里叶红外分光光度计项目设定了团队发展目标，包括提升团队成员的专业技能、培养领导力，以及搭建协同高效的团队工作氛围。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2520"/>
      <w:r>
        <w:rPr>
          <w:rFonts w:ascii="仿宋" w:eastAsia="仿宋" w:hAnsi="仿宋" w:cs="仿宋" w:hint="eastAsia"/>
          <w:sz w:val="28"/>
          <w:lang w:eastAsia="zh-CN"/>
        </w:rPr>
        <w:t>(三)、付里叶红外分光光度计项目提出的理由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付里叶红外分光光度计项目提出的理由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提出源于对市场机遇的深刻洞察。当前市场中存在的需求缺口和行业发展趋势表明，有巨大的商业机会等待被开发。通过准确捕捉市场机遇，付里叶红外分光光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理念基于对技术创新的信仰。通过持续的研发和技术投入，付里叶红外分光光度计项目有望推出更具创新性的产品或服务。在科技飞速发展的当下，付里叶红外分光光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提出是为了增强企业的行业竞争力。通过提升产品或服务的质量和独特性，付里叶红外分光光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响应了消费者需求的变化。随着社会和科技的不断发展，消费者对产品和服务的需求也在发生变化。通过深入了解并及时回应消费者的新需求，付里叶红外分光光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提出是企业战略发展规划的一部分。在面对日益激烈的市场竞争和不断变化的商业环境中，付里叶红外分光光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提出不仅仅是基于商业考量，还注重社会责任。通过推出环保、社会责任等方面的付里叶红外分光光度计项目，付里叶红外分光光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提出反映了对利益相关者期望的关注。包括客户、员工、投资者等利益相关者在企业发展中都有着各自的期望，付里叶红外分光光度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3220"/>
      <w:r>
        <w:rPr>
          <w:rFonts w:ascii="仿宋" w:eastAsia="仿宋" w:hAnsi="仿宋" w:cs="仿宋" w:hint="eastAsia"/>
          <w:sz w:val="28"/>
          <w:lang w:eastAsia="zh-CN"/>
        </w:rPr>
        <w:t>(四)、付里叶红外分光光度计项目意义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在实施付里叶红外分光光度计项目的过程中，我们不仅仅是在追逐商业成功，更是为企业和社会的多个层面创造了深远的意义。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首要意义在于提升企业的市场竞争力。通过持续的创新和对产品质量的高标准要求，付里叶红外分光光度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付里叶红外分光光度计项目的推进将促使行业技术水平的提升。通过引入先进技术和创新性解决方案，付里叶红外分光光度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付里叶红外分光光度计项目不仅创造了大量就业机会，提高了就业水平，还注重社会责任和环保。通过参与社会公益事业和推动环保付里叶红外分光光度计项目，付里叶红外分光光度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综合而言，付里叶红外分光光度计项目意义重大，不仅推动了企业的发展，也为行业和社会的进步贡献了积极力量。这是一个全面而深刻的影响，将在未来产生可持续的正面效应。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563"/>
      <w:r>
        <w:rPr>
          <w:rFonts w:ascii="仿宋" w:eastAsia="仿宋" w:hAnsi="仿宋" w:cs="仿宋" w:hint="eastAsia"/>
          <w:sz w:val="28"/>
          <w:lang w:eastAsia="zh-CN"/>
        </w:rPr>
        <w:t>(五)、付里叶红外分光光度计项目背景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在当今迅猛发展的商业环境中，付里叶红外分光光度计项目的动因根植于对多方面因素的审慎考量。这个付里叶红外分光光度计项目的提出并非孤立的决策，而是对企业所处背景深入思考的产物。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付里叶红外分光光度计项目背后的首要原因。科技的迅速发展和全球市场的快速变化使得企业必须灵活应对。付里叶红外分光光度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付里叶红外分光光度计项目背景中不可忽视的一环。企业需要在激烈竞争中脱颖而出，为此，付里叶红外分光光度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技术的迅速发展为企业带来了机遇与挑战。作为付里叶红外分光光度计项目启动的背景之一，对新兴技术的应用将有助于提升企业的技术水平，使其在不断演进的商业环境中保持竞争优势。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https://d.book118.com/675322041010011124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185245"/>
    <w:rsid w:val="551852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32204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2024-03-03T03:19:00Z</dcterms:created>
  <dcterms:modified xsi:type="dcterms:W3CDTF">2024-03-03T03:20:12Z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43C5171A59CE492B8407C32253D32D24_11</vt:lpwstr>
  </property>
  <property fmtid="{D5CDD505-2E9C-101B-9397-08002B2CF9AE}" pid="3" name="KSOProductBuildVer">
    <vt:lpwstr>2052-12.1.0.16388</vt:lpwstr>
  </property>
</Properties>
</file>