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顺酐酸酐衍生物项目计划设计方案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4" w:history="1">
        <w:r>
          <w:rPr>
            <w:rFonts w:ascii="仿宋" w:eastAsia="仿宋" w:hAnsi="仿宋" w:cs="仿宋" w:hint="eastAsia"/>
            <w:lang w:eastAsia="zh-CN"/>
          </w:rPr>
          <w:t>前言</w:t>
        </w:r>
        <w:r>
          <w:tab/>
        </w:r>
        <w:r>
          <w:fldChar w:fldCharType="begin"/>
        </w:r>
        <w:r>
          <w:instrText xml:space="preserve"> PAGEREF _Toc19704 \h </w:instrText>
        </w:r>
        <w:r>
          <w:fldChar w:fldCharType="separate"/>
        </w:r>
        <w:r>
          <w:t>3</w:t>
        </w:r>
        <w:r>
          <w:fldChar w:fldCharType="end"/>
        </w:r>
      </w:hyperlink>
    </w:p>
    <w:p>
      <w:pPr>
        <w:pStyle w:val="TOC1"/>
        <w:tabs>
          <w:tab w:val="right" w:leader="dot" w:pos="8306"/>
        </w:tabs>
      </w:pPr>
      <w:hyperlink w:anchor="_Toc18274" w:history="1">
        <w:r>
          <w:rPr>
            <w:rFonts w:ascii="仿宋" w:eastAsia="仿宋" w:hAnsi="仿宋" w:cs="仿宋" w:hint="eastAsia"/>
            <w:lang w:eastAsia="zh-CN"/>
          </w:rPr>
          <w:t>一、顺酐酸酐衍生物项目概论</w:t>
        </w:r>
        <w:r>
          <w:tab/>
        </w:r>
        <w:r>
          <w:fldChar w:fldCharType="begin"/>
        </w:r>
        <w:r>
          <w:instrText xml:space="preserve"> PAGEREF _Toc18274 \h </w:instrText>
        </w:r>
        <w:r>
          <w:fldChar w:fldCharType="separate"/>
        </w:r>
        <w:r>
          <w:t>3</w:t>
        </w:r>
        <w:r>
          <w:fldChar w:fldCharType="end"/>
        </w:r>
      </w:hyperlink>
    </w:p>
    <w:p>
      <w:pPr>
        <w:pStyle w:val="TOC2"/>
        <w:tabs>
          <w:tab w:val="right" w:leader="dot" w:pos="8306"/>
        </w:tabs>
      </w:pPr>
      <w:hyperlink w:anchor="_Toc3956" w:history="1">
        <w:r>
          <w:rPr>
            <w:rFonts w:ascii="仿宋" w:eastAsia="仿宋" w:hAnsi="仿宋" w:cs="仿宋" w:hint="eastAsia"/>
            <w:lang w:eastAsia="zh-CN"/>
          </w:rPr>
          <w:t>(一)、顺酐酸酐衍生物项目概况</w:t>
        </w:r>
        <w:r>
          <w:tab/>
        </w:r>
        <w:r>
          <w:fldChar w:fldCharType="begin"/>
        </w:r>
        <w:r>
          <w:instrText xml:space="preserve"> PAGEREF _Toc3956 \h </w:instrText>
        </w:r>
        <w:r>
          <w:fldChar w:fldCharType="separate"/>
        </w:r>
        <w:r>
          <w:t>3</w:t>
        </w:r>
        <w:r>
          <w:fldChar w:fldCharType="end"/>
        </w:r>
      </w:hyperlink>
    </w:p>
    <w:p>
      <w:pPr>
        <w:pStyle w:val="TOC2"/>
        <w:tabs>
          <w:tab w:val="right" w:leader="dot" w:pos="8306"/>
        </w:tabs>
      </w:pPr>
      <w:hyperlink w:anchor="_Toc30146" w:history="1">
        <w:r>
          <w:rPr>
            <w:rFonts w:ascii="仿宋" w:eastAsia="仿宋" w:hAnsi="仿宋" w:cs="仿宋" w:hint="eastAsia"/>
            <w:lang w:eastAsia="zh-CN"/>
          </w:rPr>
          <w:t>(二)、顺酐酸酐衍生物项目目标</w:t>
        </w:r>
        <w:r>
          <w:tab/>
        </w:r>
        <w:r>
          <w:fldChar w:fldCharType="begin"/>
        </w:r>
        <w:r>
          <w:instrText xml:space="preserve"> PAGEREF _Toc30146 \h </w:instrText>
        </w:r>
        <w:r>
          <w:fldChar w:fldCharType="separate"/>
        </w:r>
        <w:r>
          <w:t>5</w:t>
        </w:r>
        <w:r>
          <w:fldChar w:fldCharType="end"/>
        </w:r>
      </w:hyperlink>
    </w:p>
    <w:p>
      <w:pPr>
        <w:pStyle w:val="TOC2"/>
        <w:tabs>
          <w:tab w:val="right" w:leader="dot" w:pos="8306"/>
        </w:tabs>
      </w:pPr>
      <w:hyperlink w:anchor="_Toc6648" w:history="1">
        <w:r>
          <w:rPr>
            <w:rFonts w:ascii="仿宋" w:eastAsia="仿宋" w:hAnsi="仿宋" w:cs="仿宋" w:hint="eastAsia"/>
            <w:lang w:eastAsia="zh-CN"/>
          </w:rPr>
          <w:t>(三)、顺酐酸酐衍生物项目提出的理由</w:t>
        </w:r>
        <w:r>
          <w:tab/>
        </w:r>
        <w:r>
          <w:fldChar w:fldCharType="begin"/>
        </w:r>
        <w:r>
          <w:instrText xml:space="preserve"> PAGEREF _Toc6648 \h </w:instrText>
        </w:r>
        <w:r>
          <w:fldChar w:fldCharType="separate"/>
        </w:r>
        <w:r>
          <w:t>6</w:t>
        </w:r>
        <w:r>
          <w:fldChar w:fldCharType="end"/>
        </w:r>
      </w:hyperlink>
    </w:p>
    <w:p>
      <w:pPr>
        <w:pStyle w:val="TOC2"/>
        <w:tabs>
          <w:tab w:val="right" w:leader="dot" w:pos="8306"/>
        </w:tabs>
      </w:pPr>
      <w:hyperlink w:anchor="_Toc12259" w:history="1">
        <w:r>
          <w:rPr>
            <w:rFonts w:ascii="仿宋" w:eastAsia="仿宋" w:hAnsi="仿宋" w:cs="仿宋" w:hint="eastAsia"/>
            <w:lang w:eastAsia="zh-CN"/>
          </w:rPr>
          <w:t>(四)、顺酐酸酐衍生物项目意义</w:t>
        </w:r>
        <w:r>
          <w:tab/>
        </w:r>
        <w:r>
          <w:fldChar w:fldCharType="begin"/>
        </w:r>
        <w:r>
          <w:instrText xml:space="preserve"> PAGEREF _Toc12259 \h </w:instrText>
        </w:r>
        <w:r>
          <w:fldChar w:fldCharType="separate"/>
        </w:r>
        <w:r>
          <w:t>8</w:t>
        </w:r>
        <w:r>
          <w:fldChar w:fldCharType="end"/>
        </w:r>
      </w:hyperlink>
    </w:p>
    <w:p>
      <w:pPr>
        <w:pStyle w:val="TOC2"/>
        <w:tabs>
          <w:tab w:val="right" w:leader="dot" w:pos="8306"/>
        </w:tabs>
      </w:pPr>
      <w:hyperlink w:anchor="_Toc3757" w:history="1">
        <w:r>
          <w:rPr>
            <w:rFonts w:ascii="仿宋" w:eastAsia="仿宋" w:hAnsi="仿宋" w:cs="仿宋" w:hint="eastAsia"/>
            <w:lang w:eastAsia="zh-CN"/>
          </w:rPr>
          <w:t>(五)、顺酐酸酐衍生物项目背景</w:t>
        </w:r>
        <w:r>
          <w:tab/>
        </w:r>
        <w:r>
          <w:fldChar w:fldCharType="begin"/>
        </w:r>
        <w:r>
          <w:instrText xml:space="preserve"> PAGEREF _Toc3757 \h </w:instrText>
        </w:r>
        <w:r>
          <w:fldChar w:fldCharType="separate"/>
        </w:r>
        <w:r>
          <w:t>9</w:t>
        </w:r>
        <w:r>
          <w:fldChar w:fldCharType="end"/>
        </w:r>
      </w:hyperlink>
    </w:p>
    <w:p>
      <w:pPr>
        <w:pStyle w:val="TOC1"/>
        <w:tabs>
          <w:tab w:val="right" w:leader="dot" w:pos="8306"/>
        </w:tabs>
      </w:pPr>
      <w:hyperlink w:anchor="_Toc22558" w:history="1">
        <w:r>
          <w:rPr>
            <w:rFonts w:ascii="仿宋" w:eastAsia="仿宋" w:hAnsi="仿宋" w:cs="仿宋" w:hint="eastAsia"/>
            <w:lang w:eastAsia="zh-CN"/>
          </w:rPr>
          <w:t>二、顺酐酸酐衍生物项目绩效评估</w:t>
        </w:r>
        <w:r>
          <w:tab/>
        </w:r>
        <w:r>
          <w:fldChar w:fldCharType="begin"/>
        </w:r>
        <w:r>
          <w:instrText xml:space="preserve"> PAGEREF _Toc22558 \h </w:instrText>
        </w:r>
        <w:r>
          <w:fldChar w:fldCharType="separate"/>
        </w:r>
        <w:r>
          <w:t>10</w:t>
        </w:r>
        <w:r>
          <w:fldChar w:fldCharType="end"/>
        </w:r>
      </w:hyperlink>
    </w:p>
    <w:p>
      <w:pPr>
        <w:pStyle w:val="TOC2"/>
        <w:tabs>
          <w:tab w:val="right" w:leader="dot" w:pos="8306"/>
        </w:tabs>
      </w:pPr>
      <w:hyperlink w:anchor="_Toc13327" w:history="1">
        <w:r>
          <w:rPr>
            <w:rFonts w:ascii="仿宋" w:eastAsia="仿宋" w:hAnsi="仿宋" w:cs="仿宋" w:hint="eastAsia"/>
            <w:lang w:eastAsia="zh-CN"/>
          </w:rPr>
          <w:t>(一)、绩效评估指标</w:t>
        </w:r>
        <w:r>
          <w:tab/>
        </w:r>
        <w:r>
          <w:fldChar w:fldCharType="begin"/>
        </w:r>
        <w:r>
          <w:instrText xml:space="preserve"> PAGEREF _Toc13327 \h </w:instrText>
        </w:r>
        <w:r>
          <w:fldChar w:fldCharType="separate"/>
        </w:r>
        <w:r>
          <w:t>10</w:t>
        </w:r>
        <w:r>
          <w:fldChar w:fldCharType="end"/>
        </w:r>
      </w:hyperlink>
    </w:p>
    <w:p>
      <w:pPr>
        <w:pStyle w:val="TOC2"/>
        <w:tabs>
          <w:tab w:val="right" w:leader="dot" w:pos="8306"/>
        </w:tabs>
      </w:pPr>
      <w:hyperlink w:anchor="_Toc31327" w:history="1">
        <w:r>
          <w:rPr>
            <w:rFonts w:ascii="仿宋" w:eastAsia="仿宋" w:hAnsi="仿宋" w:cs="仿宋" w:hint="eastAsia"/>
            <w:lang w:eastAsia="zh-CN"/>
          </w:rPr>
          <w:t>(二)、绩效评估方法</w:t>
        </w:r>
        <w:r>
          <w:tab/>
        </w:r>
        <w:r>
          <w:fldChar w:fldCharType="begin"/>
        </w:r>
        <w:r>
          <w:instrText xml:space="preserve"> PAGEREF _Toc31327 \h </w:instrText>
        </w:r>
        <w:r>
          <w:fldChar w:fldCharType="separate"/>
        </w:r>
        <w:r>
          <w:t>11</w:t>
        </w:r>
        <w:r>
          <w:fldChar w:fldCharType="end"/>
        </w:r>
      </w:hyperlink>
    </w:p>
    <w:p>
      <w:pPr>
        <w:pStyle w:val="TOC2"/>
        <w:tabs>
          <w:tab w:val="right" w:leader="dot" w:pos="8306"/>
        </w:tabs>
      </w:pPr>
      <w:hyperlink w:anchor="_Toc20530" w:history="1">
        <w:r>
          <w:rPr>
            <w:rFonts w:ascii="仿宋" w:eastAsia="仿宋" w:hAnsi="仿宋" w:cs="仿宋" w:hint="eastAsia"/>
            <w:lang w:eastAsia="zh-CN"/>
          </w:rPr>
          <w:t>(三)、绩效评估周期</w:t>
        </w:r>
        <w:r>
          <w:tab/>
        </w:r>
        <w:r>
          <w:fldChar w:fldCharType="begin"/>
        </w:r>
        <w:r>
          <w:instrText xml:space="preserve"> PAGEREF _Toc20530 \h </w:instrText>
        </w:r>
        <w:r>
          <w:fldChar w:fldCharType="separate"/>
        </w:r>
        <w:r>
          <w:t>12</w:t>
        </w:r>
        <w:r>
          <w:fldChar w:fldCharType="end"/>
        </w:r>
      </w:hyperlink>
    </w:p>
    <w:p>
      <w:pPr>
        <w:pStyle w:val="TOC1"/>
        <w:tabs>
          <w:tab w:val="right" w:leader="dot" w:pos="8306"/>
        </w:tabs>
      </w:pPr>
      <w:hyperlink w:anchor="_Toc28382" w:history="1">
        <w:r>
          <w:rPr>
            <w:rFonts w:ascii="仿宋" w:eastAsia="仿宋" w:hAnsi="仿宋" w:cs="仿宋" w:hint="eastAsia"/>
            <w:lang w:eastAsia="zh-CN"/>
          </w:rPr>
          <w:t>三、顺酐酸酐衍生物项目选址可行性分析</w:t>
        </w:r>
        <w:r>
          <w:tab/>
        </w:r>
        <w:r>
          <w:fldChar w:fldCharType="begin"/>
        </w:r>
        <w:r>
          <w:instrText xml:space="preserve"> PAGEREF _Toc28382 \h </w:instrText>
        </w:r>
        <w:r>
          <w:fldChar w:fldCharType="separate"/>
        </w:r>
        <w:r>
          <w:t>13</w:t>
        </w:r>
        <w:r>
          <w:fldChar w:fldCharType="end"/>
        </w:r>
      </w:hyperlink>
    </w:p>
    <w:p>
      <w:pPr>
        <w:pStyle w:val="TOC2"/>
        <w:tabs>
          <w:tab w:val="right" w:leader="dot" w:pos="8306"/>
        </w:tabs>
      </w:pPr>
      <w:hyperlink w:anchor="_Toc8990" w:history="1">
        <w:r>
          <w:rPr>
            <w:rFonts w:ascii="仿宋" w:eastAsia="仿宋" w:hAnsi="仿宋" w:cs="仿宋" w:hint="eastAsia"/>
            <w:lang w:eastAsia="zh-CN"/>
          </w:rPr>
          <w:t>(一)、顺酐酸酐衍生物项目选址</w:t>
        </w:r>
        <w:r>
          <w:tab/>
        </w:r>
        <w:r>
          <w:fldChar w:fldCharType="begin"/>
        </w:r>
        <w:r>
          <w:instrText xml:space="preserve"> PAGEREF _Toc8990 \h </w:instrText>
        </w:r>
        <w:r>
          <w:fldChar w:fldCharType="separate"/>
        </w:r>
        <w:r>
          <w:t>13</w:t>
        </w:r>
        <w:r>
          <w:fldChar w:fldCharType="end"/>
        </w:r>
      </w:hyperlink>
    </w:p>
    <w:p>
      <w:pPr>
        <w:pStyle w:val="TOC2"/>
        <w:tabs>
          <w:tab w:val="right" w:leader="dot" w:pos="8306"/>
        </w:tabs>
      </w:pPr>
      <w:hyperlink w:anchor="_Toc17284" w:history="1">
        <w:r>
          <w:rPr>
            <w:rFonts w:ascii="仿宋" w:eastAsia="仿宋" w:hAnsi="仿宋" w:cs="仿宋" w:hint="eastAsia"/>
            <w:lang w:eastAsia="zh-CN"/>
          </w:rPr>
          <w:t>(二)、用地控制指标</w:t>
        </w:r>
        <w:r>
          <w:tab/>
        </w:r>
        <w:r>
          <w:fldChar w:fldCharType="begin"/>
        </w:r>
        <w:r>
          <w:instrText xml:space="preserve"> PAGEREF _Toc17284 \h </w:instrText>
        </w:r>
        <w:r>
          <w:fldChar w:fldCharType="separate"/>
        </w:r>
        <w:r>
          <w:t>13</w:t>
        </w:r>
        <w:r>
          <w:fldChar w:fldCharType="end"/>
        </w:r>
      </w:hyperlink>
    </w:p>
    <w:p>
      <w:pPr>
        <w:pStyle w:val="TOC2"/>
        <w:tabs>
          <w:tab w:val="right" w:leader="dot" w:pos="8306"/>
        </w:tabs>
      </w:pPr>
      <w:hyperlink w:anchor="_Toc8460" w:history="1">
        <w:r>
          <w:rPr>
            <w:rFonts w:ascii="仿宋" w:eastAsia="仿宋" w:hAnsi="仿宋" w:cs="仿宋" w:hint="eastAsia"/>
            <w:lang w:eastAsia="zh-CN"/>
          </w:rPr>
          <w:t>(三)、节约用地措施</w:t>
        </w:r>
        <w:r>
          <w:tab/>
        </w:r>
        <w:r>
          <w:fldChar w:fldCharType="begin"/>
        </w:r>
        <w:r>
          <w:instrText xml:space="preserve"> PAGEREF _Toc8460 \h </w:instrText>
        </w:r>
        <w:r>
          <w:fldChar w:fldCharType="separate"/>
        </w:r>
        <w:r>
          <w:t>15</w:t>
        </w:r>
        <w:r>
          <w:fldChar w:fldCharType="end"/>
        </w:r>
      </w:hyperlink>
    </w:p>
    <w:p>
      <w:pPr>
        <w:pStyle w:val="TOC2"/>
        <w:tabs>
          <w:tab w:val="right" w:leader="dot" w:pos="8306"/>
        </w:tabs>
      </w:pPr>
      <w:hyperlink w:anchor="_Toc10684" w:history="1">
        <w:r>
          <w:rPr>
            <w:rFonts w:ascii="仿宋" w:eastAsia="仿宋" w:hAnsi="仿宋" w:cs="仿宋" w:hint="eastAsia"/>
            <w:lang w:eastAsia="zh-CN"/>
          </w:rPr>
          <w:t>(四)、总图布置方案</w:t>
        </w:r>
        <w:r>
          <w:tab/>
        </w:r>
        <w:r>
          <w:fldChar w:fldCharType="begin"/>
        </w:r>
        <w:r>
          <w:instrText xml:space="preserve"> PAGEREF _Toc10684 \h </w:instrText>
        </w:r>
        <w:r>
          <w:fldChar w:fldCharType="separate"/>
        </w:r>
        <w:r>
          <w:t>16</w:t>
        </w:r>
        <w:r>
          <w:fldChar w:fldCharType="end"/>
        </w:r>
      </w:hyperlink>
    </w:p>
    <w:p>
      <w:pPr>
        <w:pStyle w:val="TOC2"/>
        <w:tabs>
          <w:tab w:val="right" w:leader="dot" w:pos="8306"/>
        </w:tabs>
      </w:pPr>
      <w:hyperlink w:anchor="_Toc21385" w:history="1">
        <w:r>
          <w:rPr>
            <w:rFonts w:ascii="仿宋" w:eastAsia="仿宋" w:hAnsi="仿宋" w:cs="仿宋" w:hint="eastAsia"/>
            <w:lang w:eastAsia="zh-CN"/>
          </w:rPr>
          <w:t>(五)、选址综合评价</w:t>
        </w:r>
        <w:r>
          <w:tab/>
        </w:r>
        <w:r>
          <w:fldChar w:fldCharType="begin"/>
        </w:r>
        <w:r>
          <w:instrText xml:space="preserve"> PAGEREF _Toc21385 \h </w:instrText>
        </w:r>
        <w:r>
          <w:fldChar w:fldCharType="separate"/>
        </w:r>
        <w:r>
          <w:t>17</w:t>
        </w:r>
        <w:r>
          <w:fldChar w:fldCharType="end"/>
        </w:r>
      </w:hyperlink>
    </w:p>
    <w:p>
      <w:pPr>
        <w:pStyle w:val="TOC1"/>
        <w:tabs>
          <w:tab w:val="right" w:leader="dot" w:pos="8306"/>
        </w:tabs>
      </w:pPr>
      <w:hyperlink w:anchor="_Toc21368" w:history="1">
        <w:r>
          <w:rPr>
            <w:rFonts w:ascii="仿宋" w:eastAsia="仿宋" w:hAnsi="仿宋" w:cs="仿宋" w:hint="eastAsia"/>
            <w:lang w:eastAsia="zh-CN"/>
          </w:rPr>
          <w:t>四、顺酐酸酐衍生物项目文档管理</w:t>
        </w:r>
        <w:r>
          <w:tab/>
        </w:r>
        <w:r>
          <w:fldChar w:fldCharType="begin"/>
        </w:r>
        <w:r>
          <w:instrText xml:space="preserve"> PAGEREF _Toc21368 \h </w:instrText>
        </w:r>
        <w:r>
          <w:fldChar w:fldCharType="separate"/>
        </w:r>
        <w:r>
          <w:t>19</w:t>
        </w:r>
        <w:r>
          <w:fldChar w:fldCharType="end"/>
        </w:r>
      </w:hyperlink>
    </w:p>
    <w:p>
      <w:pPr>
        <w:pStyle w:val="TOC2"/>
        <w:tabs>
          <w:tab w:val="right" w:leader="dot" w:pos="8306"/>
        </w:tabs>
      </w:pPr>
      <w:hyperlink w:anchor="_Toc16596" w:history="1">
        <w:r>
          <w:rPr>
            <w:rFonts w:ascii="仿宋" w:eastAsia="仿宋" w:hAnsi="仿宋" w:cs="仿宋" w:hint="eastAsia"/>
            <w:lang w:eastAsia="zh-CN"/>
          </w:rPr>
          <w:t>(一)、文档编制与审查</w:t>
        </w:r>
        <w:r>
          <w:tab/>
        </w:r>
        <w:r>
          <w:fldChar w:fldCharType="begin"/>
        </w:r>
        <w:r>
          <w:instrText xml:space="preserve"> PAGEREF _Toc16596 \h </w:instrText>
        </w:r>
        <w:r>
          <w:fldChar w:fldCharType="separate"/>
        </w:r>
        <w:r>
          <w:t>19</w:t>
        </w:r>
        <w:r>
          <w:fldChar w:fldCharType="end"/>
        </w:r>
      </w:hyperlink>
    </w:p>
    <w:p>
      <w:pPr>
        <w:pStyle w:val="TOC2"/>
        <w:tabs>
          <w:tab w:val="right" w:leader="dot" w:pos="8306"/>
        </w:tabs>
      </w:pPr>
      <w:hyperlink w:anchor="_Toc16820" w:history="1">
        <w:r>
          <w:rPr>
            <w:rFonts w:ascii="仿宋" w:eastAsia="仿宋" w:hAnsi="仿宋" w:cs="仿宋" w:hint="eastAsia"/>
            <w:lang w:eastAsia="zh-CN"/>
          </w:rPr>
          <w:t>(二)、文档发布与分发</w:t>
        </w:r>
        <w:r>
          <w:tab/>
        </w:r>
        <w:r>
          <w:fldChar w:fldCharType="begin"/>
        </w:r>
        <w:r>
          <w:instrText xml:space="preserve"> PAGEREF _Toc16820 \h </w:instrText>
        </w:r>
        <w:r>
          <w:fldChar w:fldCharType="separate"/>
        </w:r>
        <w:r>
          <w:t>20</w:t>
        </w:r>
        <w:r>
          <w:fldChar w:fldCharType="end"/>
        </w:r>
      </w:hyperlink>
    </w:p>
    <w:p>
      <w:pPr>
        <w:pStyle w:val="TOC2"/>
        <w:tabs>
          <w:tab w:val="right" w:leader="dot" w:pos="8306"/>
        </w:tabs>
      </w:pPr>
      <w:hyperlink w:anchor="_Toc29416" w:history="1">
        <w:r>
          <w:rPr>
            <w:rFonts w:ascii="仿宋" w:eastAsia="仿宋" w:hAnsi="仿宋" w:cs="仿宋" w:hint="eastAsia"/>
            <w:lang w:eastAsia="zh-CN"/>
          </w:rPr>
          <w:t>(三)、文档存档与归档</w:t>
        </w:r>
        <w:r>
          <w:tab/>
        </w:r>
        <w:r>
          <w:fldChar w:fldCharType="begin"/>
        </w:r>
        <w:r>
          <w:instrText xml:space="preserve"> PAGEREF _Toc29416 \h </w:instrText>
        </w:r>
        <w:r>
          <w:fldChar w:fldCharType="separate"/>
        </w:r>
        <w:r>
          <w:t>21</w:t>
        </w:r>
        <w:r>
          <w:fldChar w:fldCharType="end"/>
        </w:r>
      </w:hyperlink>
    </w:p>
    <w:p>
      <w:pPr>
        <w:pStyle w:val="TOC1"/>
        <w:tabs>
          <w:tab w:val="right" w:leader="dot" w:pos="8306"/>
        </w:tabs>
      </w:pPr>
      <w:hyperlink w:anchor="_Toc22463" w:history="1">
        <w:r>
          <w:rPr>
            <w:rFonts w:ascii="仿宋" w:eastAsia="仿宋" w:hAnsi="仿宋" w:cs="仿宋" w:hint="eastAsia"/>
            <w:lang w:eastAsia="zh-CN"/>
          </w:rPr>
          <w:t>五、顺酐酸酐衍生物项目可持续发展</w:t>
        </w:r>
        <w:r>
          <w:tab/>
        </w:r>
        <w:r>
          <w:fldChar w:fldCharType="begin"/>
        </w:r>
        <w:r>
          <w:instrText xml:space="preserve"> PAGEREF _Toc22463 \h </w:instrText>
        </w:r>
        <w:r>
          <w:fldChar w:fldCharType="separate"/>
        </w:r>
        <w:r>
          <w:t>22</w:t>
        </w:r>
        <w:r>
          <w:fldChar w:fldCharType="end"/>
        </w:r>
      </w:hyperlink>
    </w:p>
    <w:p>
      <w:pPr>
        <w:pStyle w:val="TOC2"/>
        <w:tabs>
          <w:tab w:val="right" w:leader="dot" w:pos="8306"/>
        </w:tabs>
      </w:pPr>
      <w:hyperlink w:anchor="_Toc17424" w:history="1">
        <w:r>
          <w:rPr>
            <w:rFonts w:ascii="仿宋" w:eastAsia="仿宋" w:hAnsi="仿宋" w:cs="仿宋" w:hint="eastAsia"/>
            <w:lang w:eastAsia="zh-CN"/>
          </w:rPr>
          <w:t>(一)、可持续战略与实践</w:t>
        </w:r>
        <w:r>
          <w:tab/>
        </w:r>
        <w:r>
          <w:fldChar w:fldCharType="begin"/>
        </w:r>
        <w:r>
          <w:instrText xml:space="preserve"> PAGEREF _Toc17424 \h </w:instrText>
        </w:r>
        <w:r>
          <w:fldChar w:fldCharType="separate"/>
        </w:r>
        <w:r>
          <w:t>22</w:t>
        </w:r>
        <w:r>
          <w:fldChar w:fldCharType="end"/>
        </w:r>
      </w:hyperlink>
    </w:p>
    <w:p>
      <w:pPr>
        <w:pStyle w:val="TOC2"/>
        <w:tabs>
          <w:tab w:val="right" w:leader="dot" w:pos="8306"/>
        </w:tabs>
      </w:pPr>
      <w:hyperlink w:anchor="_Toc25100" w:history="1">
        <w:r>
          <w:rPr>
            <w:rFonts w:ascii="仿宋" w:eastAsia="仿宋" w:hAnsi="仿宋" w:cs="仿宋" w:hint="eastAsia"/>
            <w:lang w:eastAsia="zh-CN"/>
          </w:rPr>
          <w:t>(二)、环保与社会责任</w:t>
        </w:r>
        <w:r>
          <w:tab/>
        </w:r>
        <w:r>
          <w:fldChar w:fldCharType="begin"/>
        </w:r>
        <w:r>
          <w:instrText xml:space="preserve"> PAGEREF _Toc25100 \h </w:instrText>
        </w:r>
        <w:r>
          <w:fldChar w:fldCharType="separate"/>
        </w:r>
        <w:r>
          <w:t>23</w:t>
        </w:r>
        <w:r>
          <w:fldChar w:fldCharType="end"/>
        </w:r>
      </w:hyperlink>
    </w:p>
    <w:p>
      <w:pPr>
        <w:pStyle w:val="TOC1"/>
        <w:tabs>
          <w:tab w:val="right" w:leader="dot" w:pos="8306"/>
        </w:tabs>
      </w:pPr>
      <w:hyperlink w:anchor="_Toc1280" w:history="1">
        <w:r>
          <w:rPr>
            <w:rFonts w:ascii="仿宋" w:eastAsia="仿宋" w:hAnsi="仿宋" w:cs="仿宋" w:hint="eastAsia"/>
            <w:lang w:eastAsia="zh-CN"/>
          </w:rPr>
          <w:t>六、顺酐酸酐衍生物项目土建工程</w:t>
        </w:r>
        <w:r>
          <w:tab/>
        </w:r>
        <w:r>
          <w:fldChar w:fldCharType="begin"/>
        </w:r>
        <w:r>
          <w:instrText xml:space="preserve"> PAGEREF _Toc1280 \h </w:instrText>
        </w:r>
        <w:r>
          <w:fldChar w:fldCharType="separate"/>
        </w:r>
        <w:r>
          <w:t>24</w:t>
        </w:r>
        <w:r>
          <w:fldChar w:fldCharType="end"/>
        </w:r>
      </w:hyperlink>
    </w:p>
    <w:p>
      <w:pPr>
        <w:pStyle w:val="TOC2"/>
        <w:tabs>
          <w:tab w:val="right" w:leader="dot" w:pos="8306"/>
        </w:tabs>
      </w:pPr>
      <w:hyperlink w:anchor="_Toc29791" w:history="1">
        <w:r>
          <w:rPr>
            <w:rFonts w:ascii="仿宋" w:eastAsia="仿宋" w:hAnsi="仿宋" w:cs="仿宋" w:hint="eastAsia"/>
            <w:lang w:eastAsia="zh-CN"/>
          </w:rPr>
          <w:t>(一)、建筑工程设计原则</w:t>
        </w:r>
        <w:r>
          <w:tab/>
        </w:r>
        <w:r>
          <w:fldChar w:fldCharType="begin"/>
        </w:r>
        <w:r>
          <w:instrText xml:space="preserve"> PAGEREF _Toc29791 \h </w:instrText>
        </w:r>
        <w:r>
          <w:fldChar w:fldCharType="separate"/>
        </w:r>
        <w:r>
          <w:t>24</w:t>
        </w:r>
        <w:r>
          <w:fldChar w:fldCharType="end"/>
        </w:r>
      </w:hyperlink>
    </w:p>
    <w:p>
      <w:pPr>
        <w:pStyle w:val="TOC2"/>
        <w:tabs>
          <w:tab w:val="right" w:leader="dot" w:pos="8306"/>
        </w:tabs>
      </w:pPr>
      <w:hyperlink w:anchor="_Toc28864" w:history="1">
        <w:r>
          <w:rPr>
            <w:rFonts w:ascii="仿宋" w:eastAsia="仿宋" w:hAnsi="仿宋" w:cs="仿宋" w:hint="eastAsia"/>
            <w:lang w:eastAsia="zh-CN"/>
          </w:rPr>
          <w:t>(二)、土建工程设计年限及安全等级</w:t>
        </w:r>
        <w:r>
          <w:tab/>
        </w:r>
        <w:r>
          <w:fldChar w:fldCharType="begin"/>
        </w:r>
        <w:r>
          <w:instrText xml:space="preserve"> PAGEREF _Toc28864 \h </w:instrText>
        </w:r>
        <w:r>
          <w:fldChar w:fldCharType="separate"/>
        </w:r>
        <w:r>
          <w:t>25</w:t>
        </w:r>
        <w:r>
          <w:fldChar w:fldCharType="end"/>
        </w:r>
      </w:hyperlink>
    </w:p>
    <w:p>
      <w:pPr>
        <w:pStyle w:val="TOC2"/>
        <w:tabs>
          <w:tab w:val="right" w:leader="dot" w:pos="8306"/>
        </w:tabs>
      </w:pPr>
      <w:hyperlink w:anchor="_Toc25234" w:history="1">
        <w:r>
          <w:rPr>
            <w:rFonts w:ascii="仿宋" w:eastAsia="仿宋" w:hAnsi="仿宋" w:cs="仿宋" w:hint="eastAsia"/>
            <w:lang w:eastAsia="zh-CN"/>
          </w:rPr>
          <w:t>(三)、建筑工程设计总体要求</w:t>
        </w:r>
        <w:r>
          <w:tab/>
        </w:r>
        <w:r>
          <w:fldChar w:fldCharType="begin"/>
        </w:r>
        <w:r>
          <w:instrText xml:space="preserve"> PAGEREF _Toc25234 \h </w:instrText>
        </w:r>
        <w:r>
          <w:fldChar w:fldCharType="separate"/>
        </w:r>
        <w:r>
          <w:t>26</w:t>
        </w:r>
        <w:r>
          <w:fldChar w:fldCharType="end"/>
        </w:r>
      </w:hyperlink>
    </w:p>
    <w:p>
      <w:pPr>
        <w:pStyle w:val="TOC2"/>
        <w:tabs>
          <w:tab w:val="right" w:leader="dot" w:pos="8306"/>
        </w:tabs>
      </w:pPr>
      <w:hyperlink w:anchor="_Toc17649" w:history="1">
        <w:r>
          <w:rPr>
            <w:rFonts w:ascii="仿宋" w:eastAsia="仿宋" w:hAnsi="仿宋" w:cs="仿宋" w:hint="eastAsia"/>
            <w:lang w:eastAsia="zh-CN"/>
          </w:rPr>
          <w:t>(四)、土建工程建设指标</w:t>
        </w:r>
        <w:r>
          <w:tab/>
        </w:r>
        <w:r>
          <w:fldChar w:fldCharType="begin"/>
        </w:r>
        <w:r>
          <w:instrText xml:space="preserve"> PAGEREF _Toc17649 \h </w:instrText>
        </w:r>
        <w:r>
          <w:fldChar w:fldCharType="separate"/>
        </w:r>
        <w:r>
          <w:t>27</w:t>
        </w:r>
        <w:r>
          <w:fldChar w:fldCharType="end"/>
        </w:r>
      </w:hyperlink>
    </w:p>
    <w:p>
      <w:pPr>
        <w:pStyle w:val="TOC1"/>
        <w:tabs>
          <w:tab w:val="right" w:leader="dot" w:pos="8306"/>
        </w:tabs>
      </w:pPr>
      <w:hyperlink w:anchor="_Toc28738" w:history="1">
        <w:r>
          <w:rPr>
            <w:rFonts w:ascii="仿宋" w:eastAsia="仿宋" w:hAnsi="仿宋" w:cs="仿宋" w:hint="eastAsia"/>
            <w:lang w:eastAsia="zh-CN"/>
          </w:rPr>
          <w:t>七、顺酐酸酐衍生物项目技术管理</w:t>
        </w:r>
        <w:r>
          <w:tab/>
        </w:r>
        <w:r>
          <w:fldChar w:fldCharType="begin"/>
        </w:r>
        <w:r>
          <w:instrText xml:space="preserve"> PAGEREF _Toc28738 \h </w:instrText>
        </w:r>
        <w:r>
          <w:fldChar w:fldCharType="separate"/>
        </w:r>
        <w:r>
          <w:t>27</w:t>
        </w:r>
        <w:r>
          <w:fldChar w:fldCharType="end"/>
        </w:r>
      </w:hyperlink>
    </w:p>
    <w:p>
      <w:pPr>
        <w:pStyle w:val="TOC2"/>
        <w:tabs>
          <w:tab w:val="right" w:leader="dot" w:pos="8306"/>
        </w:tabs>
      </w:pPr>
      <w:hyperlink w:anchor="_Toc18739" w:history="1">
        <w:r>
          <w:rPr>
            <w:rFonts w:ascii="仿宋" w:eastAsia="仿宋" w:hAnsi="仿宋" w:cs="仿宋" w:hint="eastAsia"/>
            <w:lang w:eastAsia="zh-CN"/>
          </w:rPr>
          <w:t>(一)、技术方案选用方向</w:t>
        </w:r>
        <w:r>
          <w:tab/>
        </w:r>
        <w:r>
          <w:fldChar w:fldCharType="begin"/>
        </w:r>
        <w:r>
          <w:instrText xml:space="preserve"> PAGEREF _Toc18739 \h </w:instrText>
        </w:r>
        <w:r>
          <w:fldChar w:fldCharType="separate"/>
        </w:r>
        <w:r>
          <w:t>27</w:t>
        </w:r>
        <w:r>
          <w:fldChar w:fldCharType="end"/>
        </w:r>
      </w:hyperlink>
    </w:p>
    <w:p>
      <w:pPr>
        <w:pStyle w:val="TOC2"/>
        <w:tabs>
          <w:tab w:val="right" w:leader="dot" w:pos="8306"/>
        </w:tabs>
      </w:pPr>
      <w:hyperlink w:anchor="_Toc30501" w:history="1">
        <w:r>
          <w:rPr>
            <w:rFonts w:ascii="仿宋" w:eastAsia="仿宋" w:hAnsi="仿宋" w:cs="仿宋" w:hint="eastAsia"/>
            <w:lang w:eastAsia="zh-CN"/>
          </w:rPr>
          <w:t>(二)、工艺技术方案选用原则</w:t>
        </w:r>
        <w:r>
          <w:tab/>
        </w:r>
        <w:r>
          <w:fldChar w:fldCharType="begin"/>
        </w:r>
        <w:r>
          <w:instrText xml:space="preserve"> PAGEREF _Toc30501 \h </w:instrText>
        </w:r>
        <w:r>
          <w:fldChar w:fldCharType="separate"/>
        </w:r>
        <w:r>
          <w:t>29</w:t>
        </w:r>
        <w:r>
          <w:fldChar w:fldCharType="end"/>
        </w:r>
      </w:hyperlink>
    </w:p>
    <w:p>
      <w:pPr>
        <w:pStyle w:val="TOC2"/>
        <w:tabs>
          <w:tab w:val="right" w:leader="dot" w:pos="8306"/>
        </w:tabs>
      </w:pPr>
      <w:hyperlink w:anchor="_Toc9904" w:history="1">
        <w:r>
          <w:rPr>
            <w:rFonts w:ascii="仿宋" w:eastAsia="仿宋" w:hAnsi="仿宋" w:cs="仿宋" w:hint="eastAsia"/>
            <w:lang w:eastAsia="zh-CN"/>
          </w:rPr>
          <w:t>(三)、工艺技术方案要求</w:t>
        </w:r>
        <w:r>
          <w:tab/>
        </w:r>
        <w:r>
          <w:fldChar w:fldCharType="begin"/>
        </w:r>
        <w:r>
          <w:instrText xml:space="preserve"> PAGEREF _Toc9904 \h </w:instrText>
        </w:r>
        <w:r>
          <w:fldChar w:fldCharType="separate"/>
        </w:r>
        <w:r>
          <w:t>31</w:t>
        </w:r>
        <w:r>
          <w:fldChar w:fldCharType="end"/>
        </w:r>
      </w:hyperlink>
    </w:p>
    <w:p>
      <w:pPr>
        <w:pStyle w:val="TOC1"/>
        <w:tabs>
          <w:tab w:val="right" w:leader="dot" w:pos="8306"/>
        </w:tabs>
      </w:pPr>
      <w:hyperlink w:anchor="_Toc219" w:history="1">
        <w:r>
          <w:rPr>
            <w:rFonts w:ascii="仿宋" w:eastAsia="仿宋" w:hAnsi="仿宋" w:cs="仿宋" w:hint="eastAsia"/>
            <w:lang w:eastAsia="zh-CN"/>
          </w:rPr>
          <w:t>八、顺酐酸酐衍生物项目财务管理</w:t>
        </w:r>
        <w:r>
          <w:tab/>
        </w:r>
        <w:r>
          <w:fldChar w:fldCharType="begin"/>
        </w:r>
        <w:r>
          <w:instrText xml:space="preserve"> PAGEREF _Toc219 \h </w:instrText>
        </w:r>
        <w:r>
          <w:fldChar w:fldCharType="separate"/>
        </w:r>
        <w:r>
          <w:t>33</w:t>
        </w:r>
        <w:r>
          <w:fldChar w:fldCharType="end"/>
        </w:r>
      </w:hyperlink>
    </w:p>
    <w:p>
      <w:pPr>
        <w:pStyle w:val="TOC2"/>
        <w:tabs>
          <w:tab w:val="right" w:leader="dot" w:pos="8306"/>
        </w:tabs>
      </w:pPr>
      <w:hyperlink w:anchor="_Toc14623" w:history="1">
        <w:r>
          <w:rPr>
            <w:rFonts w:ascii="仿宋" w:eastAsia="仿宋" w:hAnsi="仿宋" w:cs="仿宋" w:hint="eastAsia"/>
            <w:lang w:eastAsia="zh-CN"/>
          </w:rPr>
          <w:t>(一)、资金需求大</w:t>
        </w:r>
        <w:r>
          <w:tab/>
        </w:r>
        <w:r>
          <w:fldChar w:fldCharType="begin"/>
        </w:r>
        <w:r>
          <w:instrText xml:space="preserve"> PAGEREF _Toc14623 \h </w:instrText>
        </w:r>
        <w:r>
          <w:fldChar w:fldCharType="separate"/>
        </w:r>
        <w:r>
          <w:t>33</w:t>
        </w:r>
        <w:r>
          <w:fldChar w:fldCharType="end"/>
        </w:r>
      </w:hyperlink>
    </w:p>
    <w:p>
      <w:pPr>
        <w:pStyle w:val="TOC2"/>
        <w:tabs>
          <w:tab w:val="right" w:leader="dot" w:pos="8306"/>
        </w:tabs>
      </w:pPr>
      <w:hyperlink w:anchor="_Toc30838" w:history="1">
        <w:r>
          <w:rPr>
            <w:rFonts w:ascii="仿宋" w:eastAsia="仿宋" w:hAnsi="仿宋" w:cs="仿宋" w:hint="eastAsia"/>
            <w:lang w:eastAsia="zh-CN"/>
          </w:rPr>
          <w:t>(二)、研发周期长</w:t>
        </w:r>
        <w:r>
          <w:tab/>
        </w:r>
        <w:r>
          <w:fldChar w:fldCharType="begin"/>
        </w:r>
        <w:r>
          <w:instrText xml:space="preserve"> PAGEREF _Toc30838 \h </w:instrText>
        </w:r>
        <w:r>
          <w:fldChar w:fldCharType="separate"/>
        </w:r>
        <w:r>
          <w:t>34</w:t>
        </w:r>
        <w:r>
          <w:fldChar w:fldCharType="end"/>
        </w:r>
      </w:hyperlink>
    </w:p>
    <w:p>
      <w:pPr>
        <w:pStyle w:val="TOC2"/>
        <w:tabs>
          <w:tab w:val="right" w:leader="dot" w:pos="8306"/>
        </w:tabs>
      </w:pPr>
      <w:hyperlink w:anchor="_Toc3256" w:history="1">
        <w:r>
          <w:rPr>
            <w:rFonts w:ascii="仿宋" w:eastAsia="仿宋" w:hAnsi="仿宋" w:cs="仿宋" w:hint="eastAsia"/>
            <w:lang w:eastAsia="zh-CN"/>
          </w:rPr>
          <w:t>(三)、市场风险大</w:t>
        </w:r>
        <w:r>
          <w:tab/>
        </w:r>
        <w:r>
          <w:fldChar w:fldCharType="begin"/>
        </w:r>
        <w:r>
          <w:instrText xml:space="preserve"> PAGEREF _Toc3256 \h </w:instrText>
        </w:r>
        <w:r>
          <w:fldChar w:fldCharType="separate"/>
        </w:r>
        <w:r>
          <w:t>36</w:t>
        </w:r>
        <w:r>
          <w:fldChar w:fldCharType="end"/>
        </w:r>
      </w:hyperlink>
    </w:p>
    <w:p>
      <w:pPr>
        <w:pStyle w:val="TOC2"/>
        <w:tabs>
          <w:tab w:val="right" w:leader="dot" w:pos="8306"/>
        </w:tabs>
      </w:pPr>
      <w:hyperlink w:anchor="_Toc30989" w:history="1">
        <w:r>
          <w:rPr>
            <w:rFonts w:ascii="仿宋" w:eastAsia="仿宋" w:hAnsi="仿宋" w:cs="仿宋" w:hint="eastAsia"/>
            <w:lang w:eastAsia="zh-CN"/>
          </w:rPr>
          <w:t>(四)、利润率高</w:t>
        </w:r>
        <w:r>
          <w:tab/>
        </w:r>
        <w:r>
          <w:fldChar w:fldCharType="begin"/>
        </w:r>
        <w:r>
          <w:instrText xml:space="preserve"> PAGEREF _Toc30989 \h </w:instrText>
        </w:r>
        <w:r>
          <w:fldChar w:fldCharType="separate"/>
        </w:r>
        <w:r>
          <w:t>38</w:t>
        </w:r>
        <w:r>
          <w:fldChar w:fldCharType="end"/>
        </w:r>
      </w:hyperlink>
    </w:p>
    <w:p>
      <w:pPr>
        <w:pStyle w:val="TOC1"/>
        <w:tabs>
          <w:tab w:val="right" w:leader="dot" w:pos="8306"/>
        </w:tabs>
      </w:pPr>
      <w:hyperlink w:anchor="_Toc6385" w:history="1">
        <w:r>
          <w:rPr>
            <w:rFonts w:ascii="仿宋" w:eastAsia="仿宋" w:hAnsi="仿宋" w:cs="仿宋" w:hint="eastAsia"/>
            <w:lang w:eastAsia="zh-CN"/>
          </w:rPr>
          <w:t>九、顺酐酸酐衍生物项目人力资源管理</w:t>
        </w:r>
        <w:r>
          <w:tab/>
        </w:r>
        <w:r>
          <w:fldChar w:fldCharType="begin"/>
        </w:r>
        <w:r>
          <w:instrText xml:space="preserve"> PAGEREF _Toc6385 \h </w:instrText>
        </w:r>
        <w:r>
          <w:fldChar w:fldCharType="separate"/>
        </w:r>
        <w:r>
          <w:t>41</w:t>
        </w:r>
        <w:r>
          <w:fldChar w:fldCharType="end"/>
        </w:r>
      </w:hyperlink>
    </w:p>
    <w:p>
      <w:pPr>
        <w:pStyle w:val="TOC2"/>
        <w:tabs>
          <w:tab w:val="right" w:leader="dot" w:pos="8306"/>
        </w:tabs>
      </w:pPr>
      <w:hyperlink w:anchor="_Toc10768" w:history="1">
        <w:r>
          <w:rPr>
            <w:rFonts w:ascii="仿宋" w:eastAsia="仿宋" w:hAnsi="仿宋" w:cs="仿宋" w:hint="eastAsia"/>
            <w:lang w:eastAsia="zh-CN"/>
          </w:rPr>
          <w:t>(一)、建立健全的预算管理制度</w:t>
        </w:r>
        <w:r>
          <w:tab/>
        </w:r>
        <w:r>
          <w:fldChar w:fldCharType="begin"/>
        </w:r>
        <w:r>
          <w:instrText xml:space="preserve"> PAGEREF _Toc10768 \h </w:instrText>
        </w:r>
        <w:r>
          <w:fldChar w:fldCharType="separate"/>
        </w:r>
        <w:r>
          <w:t>41</w:t>
        </w:r>
        <w:r>
          <w:fldChar w:fldCharType="end"/>
        </w:r>
      </w:hyperlink>
    </w:p>
    <w:p>
      <w:pPr>
        <w:pStyle w:val="TOC2"/>
        <w:tabs>
          <w:tab w:val="right" w:leader="dot" w:pos="8306"/>
        </w:tabs>
      </w:pPr>
      <w:hyperlink w:anchor="_Toc1533" w:history="1">
        <w:r>
          <w:rPr>
            <w:rFonts w:ascii="仿宋" w:eastAsia="仿宋" w:hAnsi="仿宋" w:cs="仿宋" w:hint="eastAsia"/>
            <w:lang w:eastAsia="zh-CN"/>
          </w:rPr>
          <w:t>(二)、加强资金流动监控</w:t>
        </w:r>
        <w:r>
          <w:tab/>
        </w:r>
        <w:r>
          <w:fldChar w:fldCharType="begin"/>
        </w:r>
        <w:r>
          <w:instrText xml:space="preserve"> PAGEREF _Toc1533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2" w:history="1">
        <w:r>
          <w:rPr>
            <w:rFonts w:ascii="仿宋" w:eastAsia="仿宋" w:hAnsi="仿宋" w:cs="仿宋" w:hint="eastAsia"/>
            <w:lang w:eastAsia="zh-CN"/>
          </w:rPr>
          <w:t>(三)、制定完善的风险控制机制</w:t>
        </w:r>
        <w:r>
          <w:tab/>
        </w:r>
        <w:r>
          <w:fldChar w:fldCharType="begin"/>
        </w:r>
        <w:r>
          <w:instrText xml:space="preserve"> PAGEREF _Toc24392 \h </w:instrText>
        </w:r>
        <w:r>
          <w:fldChar w:fldCharType="separate"/>
        </w:r>
        <w:r>
          <w:t>44</w:t>
        </w:r>
        <w:r>
          <w:fldChar w:fldCharType="end"/>
        </w:r>
      </w:hyperlink>
    </w:p>
    <w:p>
      <w:pPr>
        <w:pStyle w:val="TOC2"/>
        <w:tabs>
          <w:tab w:val="right" w:leader="dot" w:pos="8306"/>
        </w:tabs>
      </w:pPr>
      <w:hyperlink w:anchor="_Toc31586" w:history="1">
        <w:r>
          <w:rPr>
            <w:rFonts w:ascii="仿宋" w:eastAsia="仿宋" w:hAnsi="仿宋" w:cs="仿宋" w:hint="eastAsia"/>
            <w:lang w:eastAsia="zh-CN"/>
          </w:rPr>
          <w:t>(四)、优化成本管理</w:t>
        </w:r>
        <w:r>
          <w:tab/>
        </w:r>
        <w:r>
          <w:fldChar w:fldCharType="begin"/>
        </w:r>
        <w:r>
          <w:instrText xml:space="preserve"> PAGEREF _Toc31586 \h </w:instrText>
        </w:r>
        <w:r>
          <w:fldChar w:fldCharType="separate"/>
        </w:r>
        <w:r>
          <w:t>45</w:t>
        </w:r>
        <w:r>
          <w:fldChar w:fldCharType="end"/>
        </w:r>
      </w:hyperlink>
    </w:p>
    <w:p>
      <w:pPr>
        <w:pStyle w:val="TOC1"/>
        <w:tabs>
          <w:tab w:val="right" w:leader="dot" w:pos="8306"/>
        </w:tabs>
      </w:pPr>
      <w:hyperlink w:anchor="_Toc8598" w:history="1">
        <w:r>
          <w:rPr>
            <w:rFonts w:ascii="仿宋" w:eastAsia="仿宋" w:hAnsi="仿宋" w:cs="仿宋" w:hint="eastAsia"/>
            <w:lang w:eastAsia="zh-CN"/>
          </w:rPr>
          <w:t>十、顺酐酸酐衍生物项目投资规划</w:t>
        </w:r>
        <w:r>
          <w:tab/>
        </w:r>
        <w:r>
          <w:fldChar w:fldCharType="begin"/>
        </w:r>
        <w:r>
          <w:instrText xml:space="preserve"> PAGEREF _Toc8598 \h </w:instrText>
        </w:r>
        <w:r>
          <w:fldChar w:fldCharType="separate"/>
        </w:r>
        <w:r>
          <w:t>46</w:t>
        </w:r>
        <w:r>
          <w:fldChar w:fldCharType="end"/>
        </w:r>
      </w:hyperlink>
    </w:p>
    <w:p>
      <w:pPr>
        <w:pStyle w:val="TOC2"/>
        <w:tabs>
          <w:tab w:val="right" w:leader="dot" w:pos="8306"/>
        </w:tabs>
      </w:pPr>
      <w:hyperlink w:anchor="_Toc10274" w:history="1">
        <w:r>
          <w:rPr>
            <w:rFonts w:ascii="仿宋" w:eastAsia="仿宋" w:hAnsi="仿宋" w:cs="仿宋" w:hint="eastAsia"/>
            <w:lang w:eastAsia="zh-CN"/>
          </w:rPr>
          <w:t>(一)、顺酐酸酐衍生物项目总投资估算</w:t>
        </w:r>
        <w:r>
          <w:tab/>
        </w:r>
        <w:r>
          <w:fldChar w:fldCharType="begin"/>
        </w:r>
        <w:r>
          <w:instrText xml:space="preserve"> PAGEREF _Toc10274 \h </w:instrText>
        </w:r>
        <w:r>
          <w:fldChar w:fldCharType="separate"/>
        </w:r>
        <w:r>
          <w:t>46</w:t>
        </w:r>
        <w:r>
          <w:fldChar w:fldCharType="end"/>
        </w:r>
      </w:hyperlink>
    </w:p>
    <w:p>
      <w:pPr>
        <w:pStyle w:val="TOC2"/>
        <w:tabs>
          <w:tab w:val="right" w:leader="dot" w:pos="8306"/>
        </w:tabs>
      </w:pPr>
      <w:hyperlink w:anchor="_Toc12021" w:history="1">
        <w:r>
          <w:rPr>
            <w:rFonts w:ascii="仿宋" w:eastAsia="仿宋" w:hAnsi="仿宋" w:cs="仿宋" w:hint="eastAsia"/>
            <w:lang w:eastAsia="zh-CN"/>
          </w:rPr>
          <w:t>(二)、资金筹措</w:t>
        </w:r>
        <w:r>
          <w:tab/>
        </w:r>
        <w:r>
          <w:fldChar w:fldCharType="begin"/>
        </w:r>
        <w:r>
          <w:instrText xml:space="preserve"> PAGEREF _Toc12021 \h </w:instrText>
        </w:r>
        <w:r>
          <w:fldChar w:fldCharType="separate"/>
        </w:r>
        <w:r>
          <w:t>48</w:t>
        </w:r>
        <w:r>
          <w:fldChar w:fldCharType="end"/>
        </w:r>
      </w:hyperlink>
    </w:p>
    <w:p>
      <w:pPr>
        <w:pStyle w:val="TOC1"/>
        <w:tabs>
          <w:tab w:val="right" w:leader="dot" w:pos="8306"/>
        </w:tabs>
      </w:pPr>
      <w:hyperlink w:anchor="_Toc31051" w:history="1">
        <w:r>
          <w:rPr>
            <w:rFonts w:ascii="仿宋" w:eastAsia="仿宋" w:hAnsi="仿宋" w:cs="仿宋" w:hint="eastAsia"/>
            <w:lang w:eastAsia="zh-CN"/>
          </w:rPr>
          <w:t>十一、顺酐酸酐衍生物项目人力资源培养与发展</w:t>
        </w:r>
        <w:r>
          <w:tab/>
        </w:r>
        <w:r>
          <w:fldChar w:fldCharType="begin"/>
        </w:r>
        <w:r>
          <w:instrText xml:space="preserve"> PAGEREF _Toc31051 \h </w:instrText>
        </w:r>
        <w:r>
          <w:fldChar w:fldCharType="separate"/>
        </w:r>
        <w:r>
          <w:t>48</w:t>
        </w:r>
        <w:r>
          <w:fldChar w:fldCharType="end"/>
        </w:r>
      </w:hyperlink>
    </w:p>
    <w:p>
      <w:pPr>
        <w:pStyle w:val="TOC2"/>
        <w:tabs>
          <w:tab w:val="right" w:leader="dot" w:pos="8306"/>
        </w:tabs>
      </w:pPr>
      <w:hyperlink w:anchor="_Toc13132" w:history="1">
        <w:r>
          <w:rPr>
            <w:rFonts w:ascii="仿宋" w:eastAsia="仿宋" w:hAnsi="仿宋" w:cs="仿宋" w:hint="eastAsia"/>
            <w:lang w:eastAsia="zh-CN"/>
          </w:rPr>
          <w:t>(一)、人才需求与规划</w:t>
        </w:r>
        <w:r>
          <w:tab/>
        </w:r>
        <w:r>
          <w:fldChar w:fldCharType="begin"/>
        </w:r>
        <w:r>
          <w:instrText xml:space="preserve"> PAGEREF _Toc13132 \h </w:instrText>
        </w:r>
        <w:r>
          <w:fldChar w:fldCharType="separate"/>
        </w:r>
        <w:r>
          <w:t>48</w:t>
        </w:r>
        <w:r>
          <w:fldChar w:fldCharType="end"/>
        </w:r>
      </w:hyperlink>
    </w:p>
    <w:p>
      <w:pPr>
        <w:pStyle w:val="TOC2"/>
        <w:tabs>
          <w:tab w:val="right" w:leader="dot" w:pos="8306"/>
        </w:tabs>
      </w:pPr>
      <w:hyperlink w:anchor="_Toc23019" w:history="1">
        <w:r>
          <w:rPr>
            <w:rFonts w:ascii="仿宋" w:eastAsia="仿宋" w:hAnsi="仿宋" w:cs="仿宋" w:hint="eastAsia"/>
            <w:lang w:eastAsia="zh-CN"/>
          </w:rPr>
          <w:t>(二)、培训与发展计划</w:t>
        </w:r>
        <w:r>
          <w:tab/>
        </w:r>
        <w:r>
          <w:fldChar w:fldCharType="begin"/>
        </w:r>
        <w:r>
          <w:instrText xml:space="preserve"> PAGEREF _Toc23019 \h </w:instrText>
        </w:r>
        <w:r>
          <w:fldChar w:fldCharType="separate"/>
        </w:r>
        <w:r>
          <w:t>49</w:t>
        </w:r>
        <w:r>
          <w:fldChar w:fldCharType="end"/>
        </w:r>
      </w:hyperlink>
    </w:p>
    <w:p>
      <w:pPr>
        <w:pStyle w:val="TOC1"/>
        <w:tabs>
          <w:tab w:val="right" w:leader="dot" w:pos="8306"/>
        </w:tabs>
      </w:pPr>
      <w:hyperlink w:anchor="_Toc18708" w:history="1">
        <w:r>
          <w:rPr>
            <w:rFonts w:ascii="仿宋" w:eastAsia="仿宋" w:hAnsi="仿宋" w:cs="仿宋" w:hint="eastAsia"/>
            <w:lang w:eastAsia="zh-CN"/>
          </w:rPr>
          <w:t>十二、顺酐酸酐衍生物项目经营效益</w:t>
        </w:r>
        <w:r>
          <w:tab/>
        </w:r>
        <w:r>
          <w:fldChar w:fldCharType="begin"/>
        </w:r>
        <w:r>
          <w:instrText xml:space="preserve"> PAGEREF _Toc18708 \h </w:instrText>
        </w:r>
        <w:r>
          <w:fldChar w:fldCharType="separate"/>
        </w:r>
        <w:r>
          <w:t>49</w:t>
        </w:r>
        <w:r>
          <w:fldChar w:fldCharType="end"/>
        </w:r>
      </w:hyperlink>
    </w:p>
    <w:p>
      <w:pPr>
        <w:pStyle w:val="TOC2"/>
        <w:tabs>
          <w:tab w:val="right" w:leader="dot" w:pos="8306"/>
        </w:tabs>
      </w:pPr>
      <w:hyperlink w:anchor="_Toc28602" w:history="1">
        <w:r>
          <w:rPr>
            <w:rFonts w:ascii="仿宋" w:eastAsia="仿宋" w:hAnsi="仿宋" w:cs="仿宋" w:hint="eastAsia"/>
            <w:lang w:eastAsia="zh-CN"/>
          </w:rPr>
          <w:t>(一)、经济评价财务测算</w:t>
        </w:r>
        <w:r>
          <w:tab/>
        </w:r>
        <w:r>
          <w:fldChar w:fldCharType="begin"/>
        </w:r>
        <w:r>
          <w:instrText xml:space="preserve"> PAGEREF _Toc28602 \h </w:instrText>
        </w:r>
        <w:r>
          <w:fldChar w:fldCharType="separate"/>
        </w:r>
        <w:r>
          <w:t>49</w:t>
        </w:r>
        <w:r>
          <w:fldChar w:fldCharType="end"/>
        </w:r>
      </w:hyperlink>
    </w:p>
    <w:p>
      <w:pPr>
        <w:pStyle w:val="TOC2"/>
        <w:tabs>
          <w:tab w:val="right" w:leader="dot" w:pos="8306"/>
        </w:tabs>
      </w:pPr>
      <w:hyperlink w:anchor="_Toc2009" w:history="1">
        <w:r>
          <w:rPr>
            <w:rFonts w:ascii="仿宋" w:eastAsia="仿宋" w:hAnsi="仿宋" w:cs="仿宋" w:hint="eastAsia"/>
            <w:lang w:eastAsia="zh-CN"/>
          </w:rPr>
          <w:t>(二)、顺酐酸酐衍生物项目盈利能力分析</w:t>
        </w:r>
        <w:r>
          <w:tab/>
        </w:r>
        <w:r>
          <w:fldChar w:fldCharType="begin"/>
        </w:r>
        <w:r>
          <w:instrText xml:space="preserve"> PAGEREF _Toc2009 \h </w:instrText>
        </w:r>
        <w:r>
          <w:fldChar w:fldCharType="separate"/>
        </w:r>
        <w:r>
          <w:t>51</w:t>
        </w:r>
        <w:r>
          <w:fldChar w:fldCharType="end"/>
        </w:r>
      </w:hyperlink>
    </w:p>
    <w:p>
      <w:pPr>
        <w:pStyle w:val="TOC1"/>
        <w:tabs>
          <w:tab w:val="right" w:leader="dot" w:pos="8306"/>
        </w:tabs>
      </w:pPr>
      <w:hyperlink w:anchor="_Toc8693" w:history="1">
        <w:r>
          <w:rPr>
            <w:rFonts w:ascii="仿宋" w:eastAsia="仿宋" w:hAnsi="仿宋" w:cs="仿宋" w:hint="eastAsia"/>
            <w:lang w:eastAsia="zh-CN"/>
          </w:rPr>
          <w:t>十三、顺酐酸酐衍生物项目变更管理</w:t>
        </w:r>
        <w:r>
          <w:tab/>
        </w:r>
        <w:r>
          <w:fldChar w:fldCharType="begin"/>
        </w:r>
        <w:r>
          <w:instrText xml:space="preserve"> PAGEREF _Toc8693 \h </w:instrText>
        </w:r>
        <w:r>
          <w:fldChar w:fldCharType="separate"/>
        </w:r>
        <w:r>
          <w:t>52</w:t>
        </w:r>
        <w:r>
          <w:fldChar w:fldCharType="end"/>
        </w:r>
      </w:hyperlink>
    </w:p>
    <w:p>
      <w:pPr>
        <w:pStyle w:val="TOC2"/>
        <w:tabs>
          <w:tab w:val="right" w:leader="dot" w:pos="8306"/>
        </w:tabs>
      </w:pPr>
      <w:hyperlink w:anchor="_Toc22563" w:history="1">
        <w:r>
          <w:rPr>
            <w:rFonts w:ascii="仿宋" w:eastAsia="仿宋" w:hAnsi="仿宋" w:cs="仿宋" w:hint="eastAsia"/>
            <w:lang w:eastAsia="zh-CN"/>
          </w:rPr>
          <w:t>(一)、变更申请与评估</w:t>
        </w:r>
        <w:r>
          <w:tab/>
        </w:r>
        <w:r>
          <w:fldChar w:fldCharType="begin"/>
        </w:r>
        <w:r>
          <w:instrText xml:space="preserve"> PAGEREF _Toc22563 \h </w:instrText>
        </w:r>
        <w:r>
          <w:fldChar w:fldCharType="separate"/>
        </w:r>
        <w:r>
          <w:t>52</w:t>
        </w:r>
        <w:r>
          <w:fldChar w:fldCharType="end"/>
        </w:r>
      </w:hyperlink>
    </w:p>
    <w:p>
      <w:pPr>
        <w:pStyle w:val="TOC2"/>
        <w:tabs>
          <w:tab w:val="right" w:leader="dot" w:pos="8306"/>
        </w:tabs>
      </w:pPr>
      <w:hyperlink w:anchor="_Toc25669" w:history="1">
        <w:r>
          <w:rPr>
            <w:rFonts w:ascii="仿宋" w:eastAsia="仿宋" w:hAnsi="仿宋" w:cs="仿宋" w:hint="eastAsia"/>
            <w:lang w:eastAsia="zh-CN"/>
          </w:rPr>
          <w:t>(二)、变更实施与控制</w:t>
        </w:r>
        <w:r>
          <w:tab/>
        </w:r>
        <w:r>
          <w:fldChar w:fldCharType="begin"/>
        </w:r>
        <w:r>
          <w:instrText xml:space="preserve"> PAGEREF _Toc25669 \h </w:instrText>
        </w:r>
        <w:r>
          <w:fldChar w:fldCharType="separate"/>
        </w:r>
        <w:r>
          <w:t>52</w:t>
        </w:r>
        <w:r>
          <w:fldChar w:fldCharType="end"/>
        </w:r>
      </w:hyperlink>
    </w:p>
    <w:p>
      <w:pPr>
        <w:pStyle w:val="TOC1"/>
        <w:tabs>
          <w:tab w:val="right" w:leader="dot" w:pos="8306"/>
        </w:tabs>
      </w:pPr>
      <w:hyperlink w:anchor="_Toc16204" w:history="1">
        <w:r>
          <w:rPr>
            <w:rFonts w:ascii="仿宋" w:eastAsia="仿宋" w:hAnsi="仿宋" w:cs="仿宋" w:hint="eastAsia"/>
            <w:lang w:eastAsia="zh-CN"/>
          </w:rPr>
          <w:t>十四、供应链管理</w:t>
        </w:r>
        <w:r>
          <w:tab/>
        </w:r>
        <w:r>
          <w:fldChar w:fldCharType="begin"/>
        </w:r>
        <w:r>
          <w:instrText xml:space="preserve"> PAGEREF _Toc16204 \h </w:instrText>
        </w:r>
        <w:r>
          <w:fldChar w:fldCharType="separate"/>
        </w:r>
        <w:r>
          <w:t>53</w:t>
        </w:r>
        <w:r>
          <w:fldChar w:fldCharType="end"/>
        </w:r>
      </w:hyperlink>
    </w:p>
    <w:p>
      <w:pPr>
        <w:pStyle w:val="TOC2"/>
        <w:tabs>
          <w:tab w:val="right" w:leader="dot" w:pos="8306"/>
        </w:tabs>
      </w:pPr>
      <w:hyperlink w:anchor="_Toc19877" w:history="1">
        <w:r>
          <w:rPr>
            <w:rFonts w:ascii="仿宋" w:eastAsia="仿宋" w:hAnsi="仿宋" w:cs="仿宋" w:hint="eastAsia"/>
            <w:lang w:eastAsia="zh-CN"/>
          </w:rPr>
          <w:t>(一)、供应链战略规划</w:t>
        </w:r>
        <w:r>
          <w:tab/>
        </w:r>
        <w:r>
          <w:fldChar w:fldCharType="begin"/>
        </w:r>
        <w:r>
          <w:instrText xml:space="preserve"> PAGEREF _Toc19877 \h </w:instrText>
        </w:r>
        <w:r>
          <w:fldChar w:fldCharType="separate"/>
        </w:r>
        <w:r>
          <w:t>53</w:t>
        </w:r>
        <w:r>
          <w:fldChar w:fldCharType="end"/>
        </w:r>
      </w:hyperlink>
    </w:p>
    <w:p>
      <w:pPr>
        <w:pStyle w:val="TOC2"/>
        <w:tabs>
          <w:tab w:val="right" w:leader="dot" w:pos="8306"/>
        </w:tabs>
      </w:pPr>
      <w:hyperlink w:anchor="_Toc11074" w:history="1">
        <w:r>
          <w:rPr>
            <w:rFonts w:ascii="仿宋" w:eastAsia="仿宋" w:hAnsi="仿宋" w:cs="仿宋" w:hint="eastAsia"/>
            <w:lang w:eastAsia="zh-CN"/>
          </w:rPr>
          <w:t>(二)、供应商选择与合作</w:t>
        </w:r>
        <w:r>
          <w:tab/>
        </w:r>
        <w:r>
          <w:fldChar w:fldCharType="begin"/>
        </w:r>
        <w:r>
          <w:instrText xml:space="preserve"> PAGEREF _Toc11074 \h </w:instrText>
        </w:r>
        <w:r>
          <w:fldChar w:fldCharType="separate"/>
        </w:r>
        <w:r>
          <w:t>54</w:t>
        </w:r>
        <w:r>
          <w:fldChar w:fldCharType="end"/>
        </w:r>
      </w:hyperlink>
    </w:p>
    <w:p>
      <w:pPr>
        <w:pStyle w:val="TOC2"/>
        <w:tabs>
          <w:tab w:val="right" w:leader="dot" w:pos="8306"/>
        </w:tabs>
      </w:pPr>
      <w:hyperlink w:anchor="_Toc926" w:history="1">
        <w:r>
          <w:rPr>
            <w:rFonts w:ascii="仿宋" w:eastAsia="仿宋" w:hAnsi="仿宋" w:cs="仿宋" w:hint="eastAsia"/>
            <w:lang w:eastAsia="zh-CN"/>
          </w:rPr>
          <w:t>(三)、物流与库存管理</w:t>
        </w:r>
        <w:r>
          <w:tab/>
        </w:r>
        <w:r>
          <w:fldChar w:fldCharType="begin"/>
        </w:r>
        <w:r>
          <w:instrText xml:space="preserve"> PAGEREF _Toc926 \h </w:instrText>
        </w:r>
        <w:r>
          <w:fldChar w:fldCharType="separate"/>
        </w:r>
        <w:r>
          <w:t>56</w:t>
        </w:r>
        <w:r>
          <w:fldChar w:fldCharType="end"/>
        </w:r>
      </w:hyperlink>
    </w:p>
    <w:p>
      <w:pPr>
        <w:pStyle w:val="TOC1"/>
        <w:tabs>
          <w:tab w:val="right" w:leader="dot" w:pos="8306"/>
        </w:tabs>
      </w:pPr>
      <w:hyperlink w:anchor="_Toc17756" w:history="1">
        <w:r>
          <w:rPr>
            <w:rFonts w:ascii="仿宋" w:eastAsia="仿宋" w:hAnsi="仿宋" w:cs="仿宋" w:hint="eastAsia"/>
            <w:lang w:eastAsia="zh-CN"/>
          </w:rPr>
          <w:t>十五、营销与推广策略</w:t>
        </w:r>
        <w:r>
          <w:tab/>
        </w:r>
        <w:r>
          <w:fldChar w:fldCharType="begin"/>
        </w:r>
        <w:r>
          <w:instrText xml:space="preserve"> PAGEREF _Toc17756 \h </w:instrText>
        </w:r>
        <w:r>
          <w:fldChar w:fldCharType="separate"/>
        </w:r>
        <w:r>
          <w:t>57</w:t>
        </w:r>
        <w:r>
          <w:fldChar w:fldCharType="end"/>
        </w:r>
      </w:hyperlink>
    </w:p>
    <w:p>
      <w:pPr>
        <w:pStyle w:val="TOC2"/>
        <w:tabs>
          <w:tab w:val="right" w:leader="dot" w:pos="8306"/>
        </w:tabs>
      </w:pPr>
      <w:hyperlink w:anchor="_Toc1118" w:history="1">
        <w:r>
          <w:rPr>
            <w:rFonts w:ascii="仿宋" w:eastAsia="仿宋" w:hAnsi="仿宋" w:cs="仿宋" w:hint="eastAsia"/>
            <w:lang w:eastAsia="zh-CN"/>
          </w:rPr>
          <w:t>(一)、产品/服务定位与特点</w:t>
        </w:r>
        <w:r>
          <w:tab/>
        </w:r>
        <w:r>
          <w:fldChar w:fldCharType="begin"/>
        </w:r>
        <w:r>
          <w:instrText xml:space="preserve"> PAGEREF _Toc1118 \h </w:instrText>
        </w:r>
        <w:r>
          <w:fldChar w:fldCharType="separate"/>
        </w:r>
        <w:r>
          <w:t>57</w:t>
        </w:r>
        <w:r>
          <w:fldChar w:fldCharType="end"/>
        </w:r>
      </w:hyperlink>
    </w:p>
    <w:p>
      <w:pPr>
        <w:pStyle w:val="TOC2"/>
        <w:tabs>
          <w:tab w:val="right" w:leader="dot" w:pos="8306"/>
        </w:tabs>
      </w:pPr>
      <w:hyperlink w:anchor="_Toc19606" w:history="1">
        <w:r>
          <w:rPr>
            <w:rFonts w:ascii="仿宋" w:eastAsia="仿宋" w:hAnsi="仿宋" w:cs="仿宋" w:hint="eastAsia"/>
            <w:lang w:eastAsia="zh-CN"/>
          </w:rPr>
          <w:t>(二)、市场定位与竞争分析</w:t>
        </w:r>
        <w:r>
          <w:tab/>
        </w:r>
        <w:r>
          <w:fldChar w:fldCharType="begin"/>
        </w:r>
        <w:r>
          <w:instrText xml:space="preserve"> PAGEREF _Toc19606 \h </w:instrText>
        </w:r>
        <w:r>
          <w:fldChar w:fldCharType="separate"/>
        </w:r>
        <w:r>
          <w:t>58</w:t>
        </w:r>
        <w:r>
          <w:fldChar w:fldCharType="end"/>
        </w:r>
      </w:hyperlink>
    </w:p>
    <w:p>
      <w:pPr>
        <w:pStyle w:val="TOC2"/>
        <w:tabs>
          <w:tab w:val="right" w:leader="dot" w:pos="8306"/>
        </w:tabs>
      </w:pPr>
      <w:hyperlink w:anchor="_Toc28264" w:history="1">
        <w:r>
          <w:rPr>
            <w:rFonts w:ascii="仿宋" w:eastAsia="仿宋" w:hAnsi="仿宋" w:cs="仿宋" w:hint="eastAsia"/>
            <w:lang w:eastAsia="zh-CN"/>
          </w:rPr>
          <w:t>(三)、营销渠道与策略</w:t>
        </w:r>
        <w:r>
          <w:tab/>
        </w:r>
        <w:r>
          <w:fldChar w:fldCharType="begin"/>
        </w:r>
        <w:r>
          <w:instrText xml:space="preserve"> PAGEREF _Toc28264 \h </w:instrText>
        </w:r>
        <w:r>
          <w:fldChar w:fldCharType="separate"/>
        </w:r>
        <w:r>
          <w:t>60</w:t>
        </w:r>
        <w:r>
          <w:fldChar w:fldCharType="end"/>
        </w:r>
      </w:hyperlink>
    </w:p>
    <w:p>
      <w:pPr>
        <w:pStyle w:val="TOC2"/>
        <w:tabs>
          <w:tab w:val="right" w:leader="dot" w:pos="8306"/>
        </w:tabs>
      </w:pPr>
      <w:hyperlink w:anchor="_Toc15092" w:history="1">
        <w:r>
          <w:rPr>
            <w:rFonts w:ascii="仿宋" w:eastAsia="仿宋" w:hAnsi="仿宋" w:cs="仿宋" w:hint="eastAsia"/>
            <w:lang w:eastAsia="zh-CN"/>
          </w:rPr>
          <w:t>(四)、推广与宣传活动</w:t>
        </w:r>
        <w:r>
          <w:tab/>
        </w:r>
        <w:r>
          <w:fldChar w:fldCharType="begin"/>
        </w:r>
        <w:r>
          <w:instrText xml:space="preserve"> PAGEREF _Toc15092 \h </w:instrText>
        </w:r>
        <w:r>
          <w:fldChar w:fldCharType="separate"/>
        </w:r>
        <w:r>
          <w:t>61</w:t>
        </w:r>
        <w:r>
          <w:fldChar w:fldCharType="end"/>
        </w:r>
      </w:hyperlink>
    </w:p>
    <w:p>
      <w:pPr>
        <w:pStyle w:val="TOC1"/>
        <w:tabs>
          <w:tab w:val="right" w:leader="dot" w:pos="8306"/>
        </w:tabs>
      </w:pPr>
      <w:hyperlink w:anchor="_Toc6903" w:history="1">
        <w:r>
          <w:rPr>
            <w:rFonts w:ascii="仿宋" w:eastAsia="仿宋" w:hAnsi="仿宋" w:cs="仿宋" w:hint="eastAsia"/>
            <w:lang w:eastAsia="zh-CN"/>
          </w:rPr>
          <w:t>十六、顺酐酸酐衍生物项目治理与监督</w:t>
        </w:r>
        <w:r>
          <w:tab/>
        </w:r>
        <w:r>
          <w:fldChar w:fldCharType="begin"/>
        </w:r>
        <w:r>
          <w:instrText xml:space="preserve"> PAGEREF _Toc6903 \h </w:instrText>
        </w:r>
        <w:r>
          <w:fldChar w:fldCharType="separate"/>
        </w:r>
        <w:r>
          <w:t>66</w:t>
        </w:r>
        <w:r>
          <w:fldChar w:fldCharType="end"/>
        </w:r>
      </w:hyperlink>
    </w:p>
    <w:p>
      <w:pPr>
        <w:pStyle w:val="TOC2"/>
        <w:tabs>
          <w:tab w:val="right" w:leader="dot" w:pos="8306"/>
        </w:tabs>
      </w:pPr>
      <w:hyperlink w:anchor="_Toc22251" w:history="1">
        <w:r>
          <w:rPr>
            <w:rFonts w:ascii="仿宋" w:eastAsia="仿宋" w:hAnsi="仿宋" w:cs="仿宋" w:hint="eastAsia"/>
            <w:lang w:eastAsia="zh-CN"/>
          </w:rPr>
          <w:t>(一)、顺酐酸酐衍生物项目治理结构</w:t>
        </w:r>
        <w:r>
          <w:tab/>
        </w:r>
        <w:r>
          <w:fldChar w:fldCharType="begin"/>
        </w:r>
        <w:r>
          <w:instrText xml:space="preserve"> PAGEREF _Toc22251 \h </w:instrText>
        </w:r>
        <w:r>
          <w:fldChar w:fldCharType="separate"/>
        </w:r>
        <w:r>
          <w:t>66</w:t>
        </w:r>
        <w:r>
          <w:fldChar w:fldCharType="end"/>
        </w:r>
      </w:hyperlink>
    </w:p>
    <w:p>
      <w:pPr>
        <w:pStyle w:val="TOC2"/>
        <w:tabs>
          <w:tab w:val="right" w:leader="dot" w:pos="8306"/>
        </w:tabs>
      </w:pPr>
      <w:hyperlink w:anchor="_Toc18505" w:history="1">
        <w:r>
          <w:rPr>
            <w:rFonts w:ascii="仿宋" w:eastAsia="仿宋" w:hAnsi="仿宋" w:cs="仿宋" w:hint="eastAsia"/>
            <w:lang w:eastAsia="zh-CN"/>
          </w:rPr>
          <w:t>(二)、监督与审计</w:t>
        </w:r>
        <w:r>
          <w:tab/>
        </w:r>
        <w:r>
          <w:fldChar w:fldCharType="begin"/>
        </w:r>
        <w:r>
          <w:instrText xml:space="preserve"> PAGEREF _Toc18505 \h </w:instrText>
        </w:r>
        <w:r>
          <w:fldChar w:fldCharType="separate"/>
        </w:r>
        <w:r>
          <w:t>68</w:t>
        </w:r>
        <w:r>
          <w:fldChar w:fldCharType="end"/>
        </w:r>
      </w:hyperlink>
    </w:p>
    <w:p>
      <w:pPr>
        <w:pStyle w:val="TOC1"/>
        <w:tabs>
          <w:tab w:val="right" w:leader="dot" w:pos="8306"/>
        </w:tabs>
      </w:pPr>
      <w:hyperlink w:anchor="_Toc6383" w:history="1">
        <w:r>
          <w:rPr>
            <w:rFonts w:ascii="仿宋" w:eastAsia="仿宋" w:hAnsi="仿宋" w:cs="仿宋" w:hint="eastAsia"/>
            <w:lang w:eastAsia="zh-CN"/>
          </w:rPr>
          <w:t>十七、顺酐酸酐衍生物项目实施保障措施</w:t>
        </w:r>
        <w:r>
          <w:tab/>
        </w:r>
        <w:r>
          <w:fldChar w:fldCharType="begin"/>
        </w:r>
        <w:r>
          <w:instrText xml:space="preserve"> PAGEREF _Toc6383 \h </w:instrText>
        </w:r>
        <w:r>
          <w:fldChar w:fldCharType="separate"/>
        </w:r>
        <w:r>
          <w:t>69</w:t>
        </w:r>
        <w:r>
          <w:fldChar w:fldCharType="end"/>
        </w:r>
      </w:hyperlink>
    </w:p>
    <w:p>
      <w:pPr>
        <w:pStyle w:val="TOC2"/>
        <w:tabs>
          <w:tab w:val="right" w:leader="dot" w:pos="8306"/>
        </w:tabs>
      </w:pPr>
      <w:hyperlink w:anchor="_Toc15212" w:history="1">
        <w:r>
          <w:rPr>
            <w:rFonts w:ascii="仿宋" w:eastAsia="仿宋" w:hAnsi="仿宋" w:cs="仿宋" w:hint="eastAsia"/>
            <w:lang w:eastAsia="zh-CN"/>
          </w:rPr>
          <w:t>(一)、顺酐酸酐衍生物项目实施保障机制</w:t>
        </w:r>
        <w:r>
          <w:tab/>
        </w:r>
        <w:r>
          <w:fldChar w:fldCharType="begin"/>
        </w:r>
        <w:r>
          <w:instrText xml:space="preserve"> PAGEREF _Toc15212 \h </w:instrText>
        </w:r>
        <w:r>
          <w:fldChar w:fldCharType="separate"/>
        </w:r>
        <w:r>
          <w:t>69</w:t>
        </w:r>
        <w:r>
          <w:fldChar w:fldCharType="end"/>
        </w:r>
      </w:hyperlink>
    </w:p>
    <w:p>
      <w:pPr>
        <w:pStyle w:val="TOC2"/>
        <w:tabs>
          <w:tab w:val="right" w:leader="dot" w:pos="8306"/>
        </w:tabs>
      </w:pPr>
      <w:hyperlink w:anchor="_Toc20125" w:history="1">
        <w:r>
          <w:rPr>
            <w:rFonts w:ascii="仿宋" w:eastAsia="仿宋" w:hAnsi="仿宋" w:cs="仿宋" w:hint="eastAsia"/>
            <w:lang w:eastAsia="zh-CN"/>
          </w:rPr>
          <w:t>(二)、顺酐酸酐衍生物项目法律合规要求</w:t>
        </w:r>
        <w:r>
          <w:tab/>
        </w:r>
        <w:r>
          <w:fldChar w:fldCharType="begin"/>
        </w:r>
        <w:r>
          <w:instrText xml:space="preserve"> PAGEREF _Toc20125 \h </w:instrText>
        </w:r>
        <w:r>
          <w:fldChar w:fldCharType="separate"/>
        </w:r>
        <w:r>
          <w:t>73</w:t>
        </w:r>
        <w:r>
          <w:fldChar w:fldCharType="end"/>
        </w:r>
      </w:hyperlink>
    </w:p>
    <w:p>
      <w:pPr>
        <w:pStyle w:val="TOC2"/>
        <w:tabs>
          <w:tab w:val="right" w:leader="dot" w:pos="8306"/>
        </w:tabs>
      </w:pPr>
      <w:hyperlink w:anchor="_Toc15681" w:history="1">
        <w:r>
          <w:rPr>
            <w:rFonts w:ascii="仿宋" w:eastAsia="仿宋" w:hAnsi="仿宋" w:cs="仿宋" w:hint="eastAsia"/>
            <w:lang w:eastAsia="zh-CN"/>
          </w:rPr>
          <w:t>(三)、顺酐酸酐衍生物项目合同管理与法律事务</w:t>
        </w:r>
        <w:r>
          <w:tab/>
        </w:r>
        <w:r>
          <w:fldChar w:fldCharType="begin"/>
        </w:r>
        <w:r>
          <w:instrText xml:space="preserve"> PAGEREF _Toc15681 \h </w:instrText>
        </w:r>
        <w:r>
          <w:fldChar w:fldCharType="separate"/>
        </w:r>
        <w:r>
          <w:t>77</w:t>
        </w:r>
        <w:r>
          <w:fldChar w:fldCharType="end"/>
        </w:r>
      </w:hyperlink>
    </w:p>
    <w:p>
      <w:pPr>
        <w:pStyle w:val="TOC2"/>
        <w:tabs>
          <w:tab w:val="right" w:leader="dot" w:pos="8306"/>
        </w:tabs>
      </w:pPr>
      <w:hyperlink w:anchor="_Toc28704" w:history="1">
        <w:r>
          <w:rPr>
            <w:rFonts w:ascii="仿宋" w:eastAsia="仿宋" w:hAnsi="仿宋" w:cs="仿宋" w:hint="eastAsia"/>
            <w:lang w:eastAsia="zh-CN"/>
          </w:rPr>
          <w:t>(四)、顺酐酸酐衍生物项目知识产权保护策略</w:t>
        </w:r>
        <w:r>
          <w:tab/>
        </w:r>
        <w:r>
          <w:fldChar w:fldCharType="begin"/>
        </w:r>
        <w:r>
          <w:instrText xml:space="preserve"> PAGEREF _Toc28704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74"/>
      <w:r>
        <w:rPr>
          <w:rFonts w:ascii="仿宋" w:eastAsia="仿宋" w:hAnsi="仿宋" w:cs="仿宋" w:hint="eastAsia"/>
          <w:sz w:val="28"/>
          <w:lang w:eastAsia="zh-CN"/>
        </w:rPr>
        <w:t>一、顺酐酸酐衍生物项目概论</w:t>
      </w:r>
      <w:bookmarkEnd w:id="2"/>
    </w:p>
    <w:p>
      <w:pPr>
        <w:pStyle w:val="Heading2"/>
        <w:rPr>
          <w:rFonts w:ascii="仿宋" w:eastAsia="仿宋" w:hAnsi="仿宋" w:cs="仿宋" w:hint="eastAsia"/>
          <w:lang w:eastAsia="zh-CN"/>
        </w:rPr>
      </w:pPr>
      <w:bookmarkStart w:id="3" w:name="_Toc3956"/>
      <w:r>
        <w:rPr>
          <w:rFonts w:ascii="仿宋" w:eastAsia="仿宋" w:hAnsi="仿宋" w:cs="仿宋" w:hint="eastAsia"/>
          <w:lang w:eastAsia="zh-CN"/>
        </w:rPr>
        <w:t>(一)、顺酐酸酐衍生物项目概况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起源追溯至对市场的深入洞察。市场的不断演变与变革为顺酐酸酐衍生物项目提供了难得的机遇。当前市场存在的需求缺口和变革的大环境共同构成了顺酐酸酐衍生物项目的背景。这个顺酐酸酐衍生物项目旨在充分利用市场机遇，填补行业中尚未满足的需求，为客户提供全新的解决方案。市场的变革和需求的增长使得这个顺酐酸酐衍生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顺酐酸酐衍生物项目名称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顺酐酸酐衍生物项目正式命名为顺酐酸酐衍生物。这个名称不仅仅是一个标识，更代表了顺酐酸酐衍生物项目的核心理念和愿景。它蕴含着顺酐酸酐衍生物项目所要解决问题的关键字，具有强烈的表达和辨识度，为顺酐酸酐衍生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顺酐酸酐衍生物项目目标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核心目标是提供一种全新、高效的解决方案，满足客户日益增长的需求。顺酐酸酐衍生物项目追求的不仅仅是满足市场需求，更是在市场中获得卓越的竞争优势。通过不断提升产品或服务的质量和创新水平，顺酐酸酐衍生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顺酐酸酐衍生物项目范围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全面涵盖了产品研发、制造、市场推广和售后服务，确保从产品设计到最终用户体验的全方位关注。这一全面的顺酐酸酐衍生物项目范围是为了确保顺酐酸酐衍生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顺酐酸酐衍生物项目时间表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顺酐酸酐衍生物项目计划在未来18个月内完成，包括研发、测试、市场试点和正式推出等不同阶段。这个时间表的合理设计是为了确保顺酐酸酐衍生物项目各个阶段的顺利推进，以便按时交付高质量的成果。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顺酐酸酐衍生物项目预算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总预算估算为XX百万美元，主要分配在研发、市场推广、人员培训和运营等方面。这一充足的预算为顺酐酸酐衍生物项目提供了充足的资源，确保顺酐酸酐衍生物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顺酐酸酐衍生物项目风险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可能面临的风险包括市场接受度低、技术难题、竞争激烈等。顺酐酸酐衍生物项目团队已经制定了相应的风险应对计划，通过前瞻性的风险管理，确保顺酐酸酐衍生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顺酐酸酐衍生物项目团队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顺酐酸酐衍生物项目汇聚了一支经验丰富、多领域专业素养的核心团队，确保顺酐酸酐衍生物项目在各个方面都能拥有高水平的执行力。团队的协同作战是顺酐酸酐衍生物项目成功的关键因素之一。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顺酐酸酐衍生物项目背景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顺酐酸酐衍生物项目的背景根植于市场对更高效、创新产品的渴望，同时也受到科技发展对行业格局的深刻改变的影响。这为顺酐酸酐衍生物项目提供了广阔的发展空间和市场需求。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顺酐酸酐衍生物项目现状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截至目前，顺酐酸酐衍生物项目已完成市场调研和技术验证，取得了初步的成功。这为顺酐酸酐衍生物项目在未来的发展奠定了坚实的基础，为更远大的目标打下了坚实的基石。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146"/>
      <w:r>
        <w:rPr>
          <w:rFonts w:ascii="仿宋" w:eastAsia="仿宋" w:hAnsi="仿宋" w:cs="仿宋" w:hint="eastAsia"/>
          <w:sz w:val="28"/>
          <w:lang w:eastAsia="zh-CN"/>
        </w:rPr>
        <w:t>(二)、顺酐酸酐衍生物项目目标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keyword》顺酐酸酐衍生物项目首要业务目标是在市场中占据有利地位，实现产品/服务的成功推广和销售。通过不断提升产品质量、创新性，顺酐酸酐衍生物项目追求成为行业中的领导者，赢得更多客户的青睐。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在科技迅速发展的时代，顺酐酸酐衍生物项目着眼于技术创新。通过持续的研发和技术升级，顺酐酸酐衍生物项目旨在推出更具创新性的产品或服务，以满足市场对新鲜、先进解决方案的需求。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为了建立可持续的客户关系，顺酐酸酐衍生物项目设定了客户满意度目标。通过提供卓越的产品质量和优质的客户服务，顺酐酸酐衍生物项目追求赢得客户的信任和忠诚度，确保他们的满意度达到行业领先水平。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顺酐酸酐衍生物项目注重社会责任和可持续发展。通过实施环保、社会责任顺酐酸酐衍生物项目，顺酐酸酐衍生物项目致力于在经济发展的同时保护环境，促进社会公平，实现可持续经营。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顺酐酸酐衍生物项目的团队是实现目标的核心驱动力。因此，顺酐酸酐衍生物项目设定了团队发展目标，包括提升团队成员的专业技能、培养领导力，以及搭建协同高效的团队工作氛围。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648"/>
      <w:r>
        <w:rPr>
          <w:rFonts w:ascii="仿宋" w:eastAsia="仿宋" w:hAnsi="仿宋" w:cs="仿宋" w:hint="eastAsia"/>
          <w:sz w:val="28"/>
          <w:lang w:eastAsia="zh-CN"/>
        </w:rPr>
        <w:t>(三)、顺酐酸酐衍生物项目提出的理由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顺酐酸酐衍生物项目提出的理由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提出源于对市场机遇的深刻洞察。当前市场中存在的需求缺口和行业发展趋势表明，有巨大的商业机会等待被开发。通过准确捕捉市场机遇，顺酐酸酐衍生物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理念基于对技术创新的信仰。通过持续的研发和技术投入，顺酐酸酐衍生物项目有望推出更具创新性的产品或服务。在科技飞速发展的当下，顺酐酸酐衍生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提出是为了增强企业的行业竞争力。通过提升产品或服务的质量和独特性，顺酐酸酐衍生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响应了消费者需求的变化。随着社会和科技的不断发展，消费者对产品和服务的需求也在发生变化。通过深入了解并及时回应消费者的新需求，顺酐酸酐衍生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提出是企业战略发展规划的一部分。在面对日益激烈的市场竞争和不断变化的商业环境中，顺酐酸酐衍生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提出不仅仅是基于商业考量，还注重社会责任。通过推出环保、社会责任等方面的顺酐酸酐衍生物项目，顺酐酸酐衍生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顺酐酸酐衍生物项目的提出反映了对利益相关者期望的关注。包括客户、员工、投资者等利益相关者在企业发展中都有着各自的期望，顺酐酸酐衍生物项目力求在满足这些期望的同时，取得更大的共赢。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259"/>
      <w:r>
        <w:rPr>
          <w:rFonts w:ascii="仿宋" w:eastAsia="仿宋" w:hAnsi="仿宋" w:cs="仿宋" w:hint="eastAsia"/>
          <w:sz w:val="28"/>
          <w:lang w:eastAsia="zh-CN"/>
        </w:rPr>
        <w:t>(四)、顺酐酸酐衍生物项目意义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在实施顺酐酸酐衍生物项目的过程中，我们不仅仅是在追逐商业成功，更是为企业和社会的多个层面创造了深远的意义。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的首要意义在于提升企业的市场竞争力。通过持续的创新和对产品质量的高标准要求，顺酐酸酐衍生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顺酐酸酐衍生物项目的推进将促使行业技术水平的提升。通过引入先进技术和创新性解决方案，顺酐酸酐衍生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顺酐酸酐衍生物项目不仅创造了大量就业机会，提高了就业水平，还注重社会责任和环保。通过参与社会公益事业和推动环保顺酐酸酐衍生物项目，顺酐酸酐衍生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综合而言，顺酐酸酐衍生物项目意义重大，不仅推动了企业的发展，也为行业和社会的进步贡献了积极力量。这是一个全面而深刻的影响，将在未来产生可持续的正面效应。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757"/>
      <w:r>
        <w:rPr>
          <w:rFonts w:ascii="仿宋" w:eastAsia="仿宋" w:hAnsi="仿宋" w:cs="仿宋" w:hint="eastAsia"/>
          <w:sz w:val="28"/>
          <w:lang w:eastAsia="zh-CN"/>
        </w:rPr>
        <w:t>(五)、顺酐酸酐衍生物项目背景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在当今迅猛发展的商业环境中，顺酐酸酐衍生物项目的动因根植于对多方面因素的审慎考量。这个顺酐酸酐衍生物项目的提出并非孤立的决策，而是对企业所处背景深入思考的产物。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顺酐酸酐衍生物项目背后的首要原因。科技的迅速发展和全球市场的快速变化使得企业必须灵活应对。顺酐酸酐衍生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竞争的激烈程度也是顺酐酸酐衍生物项目背景中不可忽视的一环。企业需要在激烈竞争中脱颖而出，为此，顺酐酸酐衍生物项目致力于打破常规，提供独特的价值主张，以吸引客户并确保市场份额的增长。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技术的迅速发展为企业带来了机遇与挑战。作为顺酐酸酐衍生物项目启动的背景之一，对新兴技术的应用将有助于提升企业的技术水平，使其在不断演进的商业环境中保持竞争优势。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此外，社会对企业责任的期望也在逐渐升高。顺酐酸酐衍生物项目充分融入了社会责任的理念，通过可持续经营和社会公益顺酐酸酐衍生物项目，企图为社会贡献一份力量，在商业成功的同时关注社会价值。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558"/>
      <w:r>
        <w:rPr>
          <w:rFonts w:ascii="仿宋" w:eastAsia="仿宋" w:hAnsi="仿宋" w:cs="仿宋" w:hint="eastAsia"/>
          <w:sz w:val="28"/>
          <w:lang w:eastAsia="zh-CN"/>
        </w:rPr>
        <w:t>二、顺酐酸酐衍生物项目绩效评估</w:t>
      </w:r>
      <w:bookmarkEnd w:id="8"/>
    </w:p>
    <w:p>
      <w:pPr>
        <w:pStyle w:val="Heading2"/>
        <w:rPr>
          <w:rFonts w:ascii="仿宋" w:eastAsia="仿宋" w:hAnsi="仿宋" w:cs="仿宋" w:hint="eastAsia"/>
          <w:lang w:eastAsia="zh-CN"/>
        </w:rPr>
      </w:pPr>
      <w:bookmarkStart w:id="9" w:name="_Toc133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顺酐酸酐衍生物项目中，我们设计了一套全面的绩效评估指标，以确保顺酐酸酐衍生物项目的可控和成功交付。这些指标跨足顺酐酸酐衍生物项目目标、成本、进度和质量等多个维度，为我们提供了全面洞察顺酐酸酐衍生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酸酐衍生物项目目标达成率是我们关注的首要指标。我们设定了明确的目标，并通过定期监测和评估，迅速发现并应对潜在的目标偏差。这为顺酐酸酐衍生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成本绩效是另一个核心关注点。通过实际成本与预算成本的对比分析，我们深入了解成本差异的原因，及时调整资源分配，保持顺酐酸酐衍生物项目在经济效益方面的合理水平。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顺酐酸酐衍生物项目进度作为关键的绩效指标之一，得到了精心的关注。我们制定了详细的顺酐酸酐衍生物项目进度计划，并设立了进度符合度指标，确保实际进度与计划进度保持一致。这使我们能够快速发现和解决潜在的进度问题，保持顺酐酸酐衍生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顺酐酸酐衍生物项目绩效的不可或缺的一环。我们引入了一系列的质量标准和客户满意度指标，以确保顺酐酸酐衍生物项目交付的成果在质量上达到或超越预期水平。通过持续监测这些指标，我们努力提升顺酐酸酐衍生物项目整体质量水平，为顺酐酸酐衍生物项目的成功交付提供有力保障。通过这些科学且全面的绩效评估，我们能够更好地引导顺酐酸酐衍生物项目的持续改进，确保顺酐酸酐衍生物项目目标的顺利达成。</w:t>
      </w:r>
    </w:p>
    <w:p>
      <w:pPr>
        <w:pStyle w:val="Heading2"/>
        <w:ind w:firstLine="560" w:firstLineChars="200"/>
        <w:rPr>
          <w:rFonts w:ascii="仿宋" w:eastAsia="仿宋" w:hAnsi="仿宋" w:cs="仿宋" w:hint="eastAsia"/>
          <w:sz w:val="28"/>
          <w:lang w:eastAsia="zh-CN"/>
        </w:rPr>
      </w:pPr>
      <w:bookmarkStart w:id="10" w:name="_Toc3132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绩效评估是顺酐酸酐衍生物项目中的关键环节，为确保顺酐酸酐衍生物项目达到预期目标，我们采用了多层次、多维度的绩效评估方法。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顺酐酸酐衍生物项目的战略目标对齐，确保每个决策和行动都与顺酐酸酐衍生物项目整体目标保持一致。团队会定期召开战略对齐会议，审视当前工作与顺酐酸酐衍生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顺酐酸酐衍生物项目进度、质量、成本和风险等方面。这些指标通过数据收集和分析，为顺酐酸酐衍生物项目管理团队提供了客观的评估依据。例如，我们通过顺酐酸酐衍生物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顺酐酸酐衍生物项目内部，还考虑了顺酐酸酐衍生物项目对外部环境的影响。我们定期进行干系人满意度调查，以了解各利益相关方对顺酐酸酐衍生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这种多层次、多角度的绩效评估方法，使得我们能够全面了解顺酐酸酐衍生物项目的运行状态，及时做出调整，确保顺酐酸酐衍生物项目在不断变化的环境中保持稳健前行。</w:t>
      </w:r>
    </w:p>
    <w:p>
      <w:pPr>
        <w:pStyle w:val="Heading2"/>
        <w:ind w:firstLine="560" w:firstLineChars="200"/>
        <w:rPr>
          <w:rFonts w:ascii="仿宋" w:eastAsia="仿宋" w:hAnsi="仿宋" w:cs="仿宋" w:hint="eastAsia"/>
          <w:sz w:val="28"/>
          <w:lang w:eastAsia="zh-CN"/>
        </w:rPr>
      </w:pPr>
      <w:bookmarkStart w:id="11" w:name="_Toc2053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为了确保顺酐酸酐衍生物项目的有效管理和不断优化，我们采用了精心设计的绩效评估周期。这个周期旨在实现灵活、实时和全面的评估，以适应顺酐酸酐衍生物项目执行中的各种挑战。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顺酐酸酐衍生物项目的不同需求，分为短期、中期和长期。短期评估关注每个迭代或工作周期，以及时发现和解决当前任务中的问题。中期评估涵盖几个迭代，深入了解整体顺酐酸酐衍生物项目的趋势和性能。长期评估则着眼于整个顺酐酸酐衍生物项目阶段，确保顺酐酸酐衍生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顺酐酸酐衍生物项目管理工具和协作平台，团队成员能够随时更新和分享顺酐酸酐衍生物项目数据。这种实时性的反馈机制使我们能够及时察觉潜在问题，快速调整，保持顺酐酸酐衍生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顺酐酸酐衍生物项目的决策制定密不可分。每个周期的顺酐酸酐衍生物项目回顾会议成为集体总结经验、识别问题深层次原因并找到创新解决方案的平台。这种定期的反思与调整机制使顺酐酸酐衍生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82"/>
      <w:r>
        <w:rPr>
          <w:rFonts w:ascii="仿宋" w:eastAsia="仿宋" w:hAnsi="仿宋" w:cs="仿宋" w:hint="eastAsia"/>
          <w:sz w:val="28"/>
          <w:lang w:eastAsia="zh-CN"/>
        </w:rPr>
        <w:t>三、顺酐酸酐衍生物项目选址可行性分析</w:t>
      </w:r>
      <w:bookmarkEnd w:id="12"/>
    </w:p>
    <w:p>
      <w:pPr>
        <w:pStyle w:val="Heading2"/>
        <w:rPr>
          <w:rFonts w:ascii="仿宋" w:eastAsia="仿宋" w:hAnsi="仿宋" w:cs="仿宋" w:hint="eastAsia"/>
          <w:lang w:eastAsia="zh-CN"/>
        </w:rPr>
      </w:pPr>
      <w:bookmarkStart w:id="13" w:name="_Toc8990"/>
      <w:r>
        <w:rPr>
          <w:rFonts w:ascii="仿宋" w:eastAsia="仿宋" w:hAnsi="仿宋" w:cs="仿宋" w:hint="eastAsia"/>
          <w:lang w:eastAsia="zh-CN"/>
        </w:rPr>
        <w:t>(一)、顺酐酸酐衍生物项目选址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该顺酐酸酐衍生物项目选址位于XX省XX市XX区XXX街道</w:t>
      </w:r>
    </w:p>
    <w:p>
      <w:pPr>
        <w:pStyle w:val="Heading2"/>
        <w:ind w:firstLine="560" w:firstLineChars="200"/>
        <w:rPr>
          <w:rFonts w:ascii="仿宋" w:eastAsia="仿宋" w:hAnsi="仿宋" w:cs="仿宋" w:hint="eastAsia"/>
          <w:sz w:val="28"/>
          <w:lang w:eastAsia="zh-CN"/>
        </w:rPr>
      </w:pPr>
      <w:bookmarkStart w:id="14" w:name="_Toc172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顺酐酸酐衍生物项目的征地面积将根据顺酐酸酐衍生物项目的实际规模和需求进行精确规划。具体面积XXX平方米，旨在确保顺酐酸酐衍生物项目不仅能够满足当前的发展需求，还能够预留空间以适应未来的扩展。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净用地面积是在征地面积基础上去除不可利用面积后的实际可开发用地。具体面积XXX平方米，考虑到环保、交通、安全等多方面因素，以确保顺酐酸酐衍生物项目在整体利用效率上达到最优。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顺酐酸酐衍生物项目计划建设的建筑总规模具体面积XXX平方米。这一规模的确定综合考虑了顺酐酸酐衍生物项目的性质、规模，以及城市规划的相关要求，确保建筑布局与周边环境协调一致。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绿地率是顺酐酸酐衍生物项目用地中被规划为绿地的比例。具体面积XXX平方米，旨在通过合理规划绿地，改善顺酐酸酐衍生物项目周边环境，提升居民生活质量，并符合城市整体绿化规划。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容积率是用地上可以建设的建筑总体积与用地面积之比。具体面积XXX，通过合理的容积率规划，确保顺酐酸酐衍生物项目建筑规模与周边环境和谐共生。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顺酐酸酐衍生物项目选址与当地城市规划相一致，具体面积XXX平方米。通过与城市规划部门深入沟通，确保顺酐酸酐衍生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顺酐酸酐衍生物项目选址符合当地产业政策，具体面积XXX平方米。这包括顺酐酸酐衍生物项目对当地经济的促进作用，以及对相关产业的带动效应，确保顺酐酸酐衍生物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用地总体要求必须符合环保和可持续发展的原则，具体面积XXX平方米。通过采用绿色建筑设计、节能减排等措施，确保顺酐酸酐衍生物项目在建设和运营过程中对环境的影响最小化，达到可持续发展的要求。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确保顺酐酸酐衍生物项目选址具备必要的公共设施配套，具体面积XXX平方米。这包括交通便利性、教育、医疗等基础设施，以提高居民生活品质，使得顺酐酸酐衍生物项目选址更具吸引力。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考虑用地总体要求对当地社会稳定性的影响，具体面积XXX平方米。通过深入了解当地社区反馈，确保顺酐酸酐衍生物项目的选址和建设过程对当地社会和谐稳定产生积极作用。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顺酐酸酐衍生物项目选址不仅符合法规和规划，还在实际操作中具有可行性。这一全面规划将为顺酐酸酐衍生物项目的成功实施提供坚实的基础，确保顺酐酸酐衍生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46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顺酐酸酐衍生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顺酐酸酐衍生物项目的设备规划和空间设计中，我们将采取灵活设备布局的措施。设备布局将根据实际需求进行灵活设计，避免不必要的浪费。通过合理规划设备摆放位置，我们将提高设备的利用率，减少设备间距，以确保顺酐酸酐衍生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顺酐酸酐衍生物项目内部引入共享设施的概念，例如共享会议室、办公区等。通过这种方式，我们可以减少对资源的重复建设，提高资源共享效率，从而减小顺酐酸酐衍生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68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顺酐酸酐衍生物项目的总图布置中，我们将不同功能区域进行明确的规划，以最大程度满足顺酐酸酐衍生物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https://d.book118.com/675334332234011033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顺酐酸酐衍生物项目计划设计方案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4378F4"/>
    <w:rsid w:val="6D4378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33433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2023-12-31T05:37:00Z</dcterms:created>
  <dcterms:modified xsi:type="dcterms:W3CDTF">2023-12-31T05:37:28Z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83BA6FF90288432F8D7F7CA7A58D143D_11</vt:lpwstr>
  </property>
  <property fmtid="{D5CDD505-2E9C-101B-9397-08002B2CF9AE}" pid="3" name="KSOProductBuildVer">
    <vt:lpwstr>2052-12.1.0.16120</vt:lpwstr>
  </property>
</Properties>
</file>