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投影仪项目规划设计纲要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20" w:history="1">
        <w:r>
          <w:rPr>
            <w:rFonts w:ascii="仿宋" w:eastAsia="仿宋" w:hAnsi="仿宋" w:cs="仿宋" w:hint="eastAsia"/>
            <w:lang w:eastAsia="zh-CN"/>
          </w:rPr>
          <w:t>概论</w:t>
        </w:r>
        <w:r>
          <w:tab/>
        </w:r>
        <w:r>
          <w:fldChar w:fldCharType="begin"/>
        </w:r>
        <w:r>
          <w:instrText xml:space="preserve"> PAGEREF _Toc8720 \h </w:instrText>
        </w:r>
        <w:r>
          <w:fldChar w:fldCharType="separate"/>
        </w:r>
        <w:r>
          <w:t>3</w:t>
        </w:r>
        <w:r>
          <w:fldChar w:fldCharType="end"/>
        </w:r>
      </w:hyperlink>
    </w:p>
    <w:p>
      <w:pPr>
        <w:pStyle w:val="TOC1"/>
        <w:tabs>
          <w:tab w:val="right" w:leader="dot" w:pos="8306"/>
        </w:tabs>
      </w:pPr>
      <w:hyperlink w:anchor="_Toc21990" w:history="1">
        <w:r>
          <w:rPr>
            <w:rFonts w:ascii="仿宋" w:eastAsia="仿宋" w:hAnsi="仿宋" w:cs="仿宋" w:hint="eastAsia"/>
            <w:lang w:eastAsia="zh-CN"/>
          </w:rPr>
          <w:t>一、工艺说明</w:t>
        </w:r>
        <w:r>
          <w:tab/>
        </w:r>
        <w:r>
          <w:fldChar w:fldCharType="begin"/>
        </w:r>
        <w:r>
          <w:instrText xml:space="preserve"> PAGEREF _Toc21990 \h </w:instrText>
        </w:r>
        <w:r>
          <w:fldChar w:fldCharType="separate"/>
        </w:r>
        <w:r>
          <w:t>3</w:t>
        </w:r>
        <w:r>
          <w:fldChar w:fldCharType="end"/>
        </w:r>
      </w:hyperlink>
    </w:p>
    <w:p>
      <w:pPr>
        <w:pStyle w:val="TOC2"/>
        <w:tabs>
          <w:tab w:val="right" w:leader="dot" w:pos="8306"/>
        </w:tabs>
      </w:pPr>
      <w:hyperlink w:anchor="_Toc20564" w:history="1">
        <w:r>
          <w:rPr>
            <w:rFonts w:ascii="仿宋" w:eastAsia="仿宋" w:hAnsi="仿宋" w:cs="仿宋" w:hint="eastAsia"/>
            <w:lang w:eastAsia="zh-CN"/>
          </w:rPr>
          <w:t>(一)、技术管理特点</w:t>
        </w:r>
        <w:r>
          <w:tab/>
        </w:r>
        <w:r>
          <w:fldChar w:fldCharType="begin"/>
        </w:r>
        <w:r>
          <w:instrText xml:space="preserve"> PAGEREF _Toc20564 \h </w:instrText>
        </w:r>
        <w:r>
          <w:fldChar w:fldCharType="separate"/>
        </w:r>
        <w:r>
          <w:t>3</w:t>
        </w:r>
        <w:r>
          <w:fldChar w:fldCharType="end"/>
        </w:r>
      </w:hyperlink>
    </w:p>
    <w:p>
      <w:pPr>
        <w:pStyle w:val="TOC2"/>
        <w:tabs>
          <w:tab w:val="right" w:leader="dot" w:pos="8306"/>
        </w:tabs>
      </w:pPr>
      <w:hyperlink w:anchor="_Toc27752" w:history="1">
        <w:r>
          <w:rPr>
            <w:rFonts w:ascii="仿宋" w:eastAsia="仿宋" w:hAnsi="仿宋" w:cs="仿宋" w:hint="eastAsia"/>
            <w:lang w:eastAsia="zh-CN"/>
          </w:rPr>
          <w:t>(二)、投影仪项目工艺技术设计方案</w:t>
        </w:r>
        <w:r>
          <w:tab/>
        </w:r>
        <w:r>
          <w:fldChar w:fldCharType="begin"/>
        </w:r>
        <w:r>
          <w:instrText xml:space="preserve"> PAGEREF _Toc27752 \h </w:instrText>
        </w:r>
        <w:r>
          <w:fldChar w:fldCharType="separate"/>
        </w:r>
        <w:r>
          <w:t>4</w:t>
        </w:r>
        <w:r>
          <w:fldChar w:fldCharType="end"/>
        </w:r>
      </w:hyperlink>
    </w:p>
    <w:p>
      <w:pPr>
        <w:pStyle w:val="TOC2"/>
        <w:tabs>
          <w:tab w:val="right" w:leader="dot" w:pos="8306"/>
        </w:tabs>
      </w:pPr>
      <w:hyperlink w:anchor="_Toc20105" w:history="1">
        <w:r>
          <w:rPr>
            <w:rFonts w:ascii="仿宋" w:eastAsia="仿宋" w:hAnsi="仿宋" w:cs="仿宋" w:hint="eastAsia"/>
            <w:lang w:eastAsia="zh-CN"/>
          </w:rPr>
          <w:t>(三)、设备选型方案</w:t>
        </w:r>
        <w:r>
          <w:tab/>
        </w:r>
        <w:r>
          <w:fldChar w:fldCharType="begin"/>
        </w:r>
        <w:r>
          <w:instrText xml:space="preserve"> PAGEREF _Toc20105 \h </w:instrText>
        </w:r>
        <w:r>
          <w:fldChar w:fldCharType="separate"/>
        </w:r>
        <w:r>
          <w:t>5</w:t>
        </w:r>
        <w:r>
          <w:fldChar w:fldCharType="end"/>
        </w:r>
      </w:hyperlink>
    </w:p>
    <w:p>
      <w:pPr>
        <w:pStyle w:val="TOC1"/>
        <w:tabs>
          <w:tab w:val="right" w:leader="dot" w:pos="8306"/>
        </w:tabs>
      </w:pPr>
      <w:hyperlink w:anchor="_Toc15292" w:history="1">
        <w:r>
          <w:rPr>
            <w:rFonts w:ascii="仿宋" w:eastAsia="仿宋" w:hAnsi="仿宋" w:cs="仿宋" w:hint="eastAsia"/>
            <w:lang w:eastAsia="zh-CN"/>
          </w:rPr>
          <w:t>二、投影仪项目建设背景及必要性分析</w:t>
        </w:r>
        <w:r>
          <w:tab/>
        </w:r>
        <w:r>
          <w:fldChar w:fldCharType="begin"/>
        </w:r>
        <w:r>
          <w:instrText xml:space="preserve"> PAGEREF _Toc15292 \h </w:instrText>
        </w:r>
        <w:r>
          <w:fldChar w:fldCharType="separate"/>
        </w:r>
        <w:r>
          <w:t>7</w:t>
        </w:r>
        <w:r>
          <w:fldChar w:fldCharType="end"/>
        </w:r>
      </w:hyperlink>
    </w:p>
    <w:p>
      <w:pPr>
        <w:pStyle w:val="TOC2"/>
        <w:tabs>
          <w:tab w:val="right" w:leader="dot" w:pos="8306"/>
        </w:tabs>
      </w:pPr>
      <w:hyperlink w:anchor="_Toc21840" w:history="1">
        <w:r>
          <w:rPr>
            <w:rFonts w:ascii="仿宋" w:eastAsia="仿宋" w:hAnsi="仿宋" w:cs="仿宋" w:hint="eastAsia"/>
            <w:lang w:eastAsia="zh-CN"/>
          </w:rPr>
          <w:t>(一)、投影仪项目背景分析</w:t>
        </w:r>
        <w:r>
          <w:tab/>
        </w:r>
        <w:r>
          <w:fldChar w:fldCharType="begin"/>
        </w:r>
        <w:r>
          <w:instrText xml:space="preserve"> PAGEREF _Toc21840 \h </w:instrText>
        </w:r>
        <w:r>
          <w:fldChar w:fldCharType="separate"/>
        </w:r>
        <w:r>
          <w:t>7</w:t>
        </w:r>
        <w:r>
          <w:fldChar w:fldCharType="end"/>
        </w:r>
      </w:hyperlink>
    </w:p>
    <w:p>
      <w:pPr>
        <w:pStyle w:val="TOC2"/>
        <w:tabs>
          <w:tab w:val="right" w:leader="dot" w:pos="8306"/>
        </w:tabs>
      </w:pPr>
      <w:hyperlink w:anchor="_Toc20795" w:history="1">
        <w:r>
          <w:rPr>
            <w:rFonts w:ascii="仿宋" w:eastAsia="仿宋" w:hAnsi="仿宋" w:cs="仿宋" w:hint="eastAsia"/>
            <w:lang w:eastAsia="zh-CN"/>
          </w:rPr>
          <w:t>(二)、投影仪项目建设必要性分析</w:t>
        </w:r>
        <w:r>
          <w:tab/>
        </w:r>
        <w:r>
          <w:fldChar w:fldCharType="begin"/>
        </w:r>
        <w:r>
          <w:instrText xml:space="preserve"> PAGEREF _Toc20795 \h </w:instrText>
        </w:r>
        <w:r>
          <w:fldChar w:fldCharType="separate"/>
        </w:r>
        <w:r>
          <w:t>8</w:t>
        </w:r>
        <w:r>
          <w:fldChar w:fldCharType="end"/>
        </w:r>
      </w:hyperlink>
    </w:p>
    <w:p>
      <w:pPr>
        <w:pStyle w:val="TOC1"/>
        <w:tabs>
          <w:tab w:val="right" w:leader="dot" w:pos="8306"/>
        </w:tabs>
      </w:pPr>
      <w:hyperlink w:anchor="_Toc32498" w:history="1">
        <w:r>
          <w:rPr>
            <w:rFonts w:ascii="仿宋" w:eastAsia="仿宋" w:hAnsi="仿宋" w:cs="仿宋" w:hint="eastAsia"/>
            <w:lang w:eastAsia="zh-CN"/>
          </w:rPr>
          <w:t>三、投影仪项目绩效评估</w:t>
        </w:r>
        <w:r>
          <w:tab/>
        </w:r>
        <w:r>
          <w:fldChar w:fldCharType="begin"/>
        </w:r>
        <w:r>
          <w:instrText xml:space="preserve"> PAGEREF _Toc32498 \h </w:instrText>
        </w:r>
        <w:r>
          <w:fldChar w:fldCharType="separate"/>
        </w:r>
        <w:r>
          <w:t>10</w:t>
        </w:r>
        <w:r>
          <w:fldChar w:fldCharType="end"/>
        </w:r>
      </w:hyperlink>
    </w:p>
    <w:p>
      <w:pPr>
        <w:pStyle w:val="TOC2"/>
        <w:tabs>
          <w:tab w:val="right" w:leader="dot" w:pos="8306"/>
        </w:tabs>
      </w:pPr>
      <w:hyperlink w:anchor="_Toc24341" w:history="1">
        <w:r>
          <w:rPr>
            <w:rFonts w:ascii="仿宋" w:eastAsia="仿宋" w:hAnsi="仿宋" w:cs="仿宋" w:hint="eastAsia"/>
            <w:lang w:eastAsia="zh-CN"/>
          </w:rPr>
          <w:t>(一)、绩效评估指标</w:t>
        </w:r>
        <w:r>
          <w:tab/>
        </w:r>
        <w:r>
          <w:fldChar w:fldCharType="begin"/>
        </w:r>
        <w:r>
          <w:instrText xml:space="preserve"> PAGEREF _Toc24341 \h </w:instrText>
        </w:r>
        <w:r>
          <w:fldChar w:fldCharType="separate"/>
        </w:r>
        <w:r>
          <w:t>10</w:t>
        </w:r>
        <w:r>
          <w:fldChar w:fldCharType="end"/>
        </w:r>
      </w:hyperlink>
    </w:p>
    <w:p>
      <w:pPr>
        <w:pStyle w:val="TOC2"/>
        <w:tabs>
          <w:tab w:val="right" w:leader="dot" w:pos="8306"/>
        </w:tabs>
      </w:pPr>
      <w:hyperlink w:anchor="_Toc22978" w:history="1">
        <w:r>
          <w:rPr>
            <w:rFonts w:ascii="仿宋" w:eastAsia="仿宋" w:hAnsi="仿宋" w:cs="仿宋" w:hint="eastAsia"/>
            <w:lang w:eastAsia="zh-CN"/>
          </w:rPr>
          <w:t>(二)、绩效评估方法</w:t>
        </w:r>
        <w:r>
          <w:tab/>
        </w:r>
        <w:r>
          <w:fldChar w:fldCharType="begin"/>
        </w:r>
        <w:r>
          <w:instrText xml:space="preserve"> PAGEREF _Toc22978 \h </w:instrText>
        </w:r>
        <w:r>
          <w:fldChar w:fldCharType="separate"/>
        </w:r>
        <w:r>
          <w:t>11</w:t>
        </w:r>
        <w:r>
          <w:fldChar w:fldCharType="end"/>
        </w:r>
      </w:hyperlink>
    </w:p>
    <w:p>
      <w:pPr>
        <w:pStyle w:val="TOC2"/>
        <w:tabs>
          <w:tab w:val="right" w:leader="dot" w:pos="8306"/>
        </w:tabs>
      </w:pPr>
      <w:hyperlink w:anchor="_Toc21421" w:history="1">
        <w:r>
          <w:rPr>
            <w:rFonts w:ascii="仿宋" w:eastAsia="仿宋" w:hAnsi="仿宋" w:cs="仿宋" w:hint="eastAsia"/>
            <w:lang w:eastAsia="zh-CN"/>
          </w:rPr>
          <w:t>(三)、绩效评估周期</w:t>
        </w:r>
        <w:r>
          <w:tab/>
        </w:r>
        <w:r>
          <w:fldChar w:fldCharType="begin"/>
        </w:r>
        <w:r>
          <w:instrText xml:space="preserve"> PAGEREF _Toc21421 \h </w:instrText>
        </w:r>
        <w:r>
          <w:fldChar w:fldCharType="separate"/>
        </w:r>
        <w:r>
          <w:t>12</w:t>
        </w:r>
        <w:r>
          <w:fldChar w:fldCharType="end"/>
        </w:r>
      </w:hyperlink>
    </w:p>
    <w:p>
      <w:pPr>
        <w:pStyle w:val="TOC1"/>
        <w:tabs>
          <w:tab w:val="right" w:leader="dot" w:pos="8306"/>
        </w:tabs>
      </w:pPr>
      <w:hyperlink w:anchor="_Toc13962" w:history="1">
        <w:r>
          <w:rPr>
            <w:rFonts w:ascii="仿宋" w:eastAsia="仿宋" w:hAnsi="仿宋" w:cs="仿宋" w:hint="eastAsia"/>
            <w:lang w:eastAsia="zh-CN"/>
          </w:rPr>
          <w:t>四、投影仪项目建设单位说明</w:t>
        </w:r>
        <w:r>
          <w:tab/>
        </w:r>
        <w:r>
          <w:fldChar w:fldCharType="begin"/>
        </w:r>
        <w:r>
          <w:instrText xml:space="preserve"> PAGEREF _Toc13962 \h </w:instrText>
        </w:r>
        <w:r>
          <w:fldChar w:fldCharType="separate"/>
        </w:r>
        <w:r>
          <w:t>13</w:t>
        </w:r>
        <w:r>
          <w:fldChar w:fldCharType="end"/>
        </w:r>
      </w:hyperlink>
    </w:p>
    <w:p>
      <w:pPr>
        <w:pStyle w:val="TOC2"/>
        <w:tabs>
          <w:tab w:val="right" w:leader="dot" w:pos="8306"/>
        </w:tabs>
      </w:pPr>
      <w:hyperlink w:anchor="_Toc12491" w:history="1">
        <w:r>
          <w:rPr>
            <w:rFonts w:ascii="仿宋" w:eastAsia="仿宋" w:hAnsi="仿宋" w:cs="仿宋" w:hint="eastAsia"/>
            <w:lang w:eastAsia="zh-CN"/>
          </w:rPr>
          <w:t>(一)、投影仪项目承办单位基本情况</w:t>
        </w:r>
        <w:r>
          <w:tab/>
        </w:r>
        <w:r>
          <w:fldChar w:fldCharType="begin"/>
        </w:r>
        <w:r>
          <w:instrText xml:space="preserve"> PAGEREF _Toc12491 \h </w:instrText>
        </w:r>
        <w:r>
          <w:fldChar w:fldCharType="separate"/>
        </w:r>
        <w:r>
          <w:t>13</w:t>
        </w:r>
        <w:r>
          <w:fldChar w:fldCharType="end"/>
        </w:r>
      </w:hyperlink>
    </w:p>
    <w:p>
      <w:pPr>
        <w:pStyle w:val="TOC2"/>
        <w:tabs>
          <w:tab w:val="right" w:leader="dot" w:pos="8306"/>
        </w:tabs>
      </w:pPr>
      <w:hyperlink w:anchor="_Toc23409" w:history="1">
        <w:r>
          <w:rPr>
            <w:rFonts w:ascii="仿宋" w:eastAsia="仿宋" w:hAnsi="仿宋" w:cs="仿宋" w:hint="eastAsia"/>
            <w:lang w:eastAsia="zh-CN"/>
          </w:rPr>
          <w:t>(二)、公司经济效益分析</w:t>
        </w:r>
        <w:r>
          <w:tab/>
        </w:r>
        <w:r>
          <w:fldChar w:fldCharType="begin"/>
        </w:r>
        <w:r>
          <w:instrText xml:space="preserve"> PAGEREF _Toc23409 \h </w:instrText>
        </w:r>
        <w:r>
          <w:fldChar w:fldCharType="separate"/>
        </w:r>
        <w:r>
          <w:t>13</w:t>
        </w:r>
        <w:r>
          <w:fldChar w:fldCharType="end"/>
        </w:r>
      </w:hyperlink>
    </w:p>
    <w:p>
      <w:pPr>
        <w:pStyle w:val="TOC1"/>
        <w:tabs>
          <w:tab w:val="right" w:leader="dot" w:pos="8306"/>
        </w:tabs>
      </w:pPr>
      <w:hyperlink w:anchor="_Toc18803" w:history="1">
        <w:r>
          <w:rPr>
            <w:rFonts w:ascii="仿宋" w:eastAsia="仿宋" w:hAnsi="仿宋" w:cs="仿宋" w:hint="eastAsia"/>
            <w:lang w:eastAsia="zh-CN"/>
          </w:rPr>
          <w:t>五、投影仪项目选址可行性分析</w:t>
        </w:r>
        <w:r>
          <w:tab/>
        </w:r>
        <w:r>
          <w:fldChar w:fldCharType="begin"/>
        </w:r>
        <w:r>
          <w:instrText xml:space="preserve"> PAGEREF _Toc18803 \h </w:instrText>
        </w:r>
        <w:r>
          <w:fldChar w:fldCharType="separate"/>
        </w:r>
        <w:r>
          <w:t>14</w:t>
        </w:r>
        <w:r>
          <w:fldChar w:fldCharType="end"/>
        </w:r>
      </w:hyperlink>
    </w:p>
    <w:p>
      <w:pPr>
        <w:pStyle w:val="TOC2"/>
        <w:tabs>
          <w:tab w:val="right" w:leader="dot" w:pos="8306"/>
        </w:tabs>
      </w:pPr>
      <w:hyperlink w:anchor="_Toc18171" w:history="1">
        <w:r>
          <w:rPr>
            <w:rFonts w:ascii="仿宋" w:eastAsia="仿宋" w:hAnsi="仿宋" w:cs="仿宋" w:hint="eastAsia"/>
            <w:lang w:eastAsia="zh-CN"/>
          </w:rPr>
          <w:t>(一)、投影仪项目选址</w:t>
        </w:r>
        <w:r>
          <w:tab/>
        </w:r>
        <w:r>
          <w:fldChar w:fldCharType="begin"/>
        </w:r>
        <w:r>
          <w:instrText xml:space="preserve"> PAGEREF _Toc18171 \h </w:instrText>
        </w:r>
        <w:r>
          <w:fldChar w:fldCharType="separate"/>
        </w:r>
        <w:r>
          <w:t>14</w:t>
        </w:r>
        <w:r>
          <w:fldChar w:fldCharType="end"/>
        </w:r>
      </w:hyperlink>
    </w:p>
    <w:p>
      <w:pPr>
        <w:pStyle w:val="TOC2"/>
        <w:tabs>
          <w:tab w:val="right" w:leader="dot" w:pos="8306"/>
        </w:tabs>
      </w:pPr>
      <w:hyperlink w:anchor="_Toc870" w:history="1">
        <w:r>
          <w:rPr>
            <w:rFonts w:ascii="仿宋" w:eastAsia="仿宋" w:hAnsi="仿宋" w:cs="仿宋" w:hint="eastAsia"/>
            <w:lang w:eastAsia="zh-CN"/>
          </w:rPr>
          <w:t>(二)、用地控制指标</w:t>
        </w:r>
        <w:r>
          <w:tab/>
        </w:r>
        <w:r>
          <w:fldChar w:fldCharType="begin"/>
        </w:r>
        <w:r>
          <w:instrText xml:space="preserve"> PAGEREF _Toc870 \h </w:instrText>
        </w:r>
        <w:r>
          <w:fldChar w:fldCharType="separate"/>
        </w:r>
        <w:r>
          <w:t>14</w:t>
        </w:r>
        <w:r>
          <w:fldChar w:fldCharType="end"/>
        </w:r>
      </w:hyperlink>
    </w:p>
    <w:p>
      <w:pPr>
        <w:pStyle w:val="TOC2"/>
        <w:tabs>
          <w:tab w:val="right" w:leader="dot" w:pos="8306"/>
        </w:tabs>
      </w:pPr>
      <w:hyperlink w:anchor="_Toc19471" w:history="1">
        <w:r>
          <w:rPr>
            <w:rFonts w:ascii="仿宋" w:eastAsia="仿宋" w:hAnsi="仿宋" w:cs="仿宋" w:hint="eastAsia"/>
            <w:lang w:eastAsia="zh-CN"/>
          </w:rPr>
          <w:t>(三)、节约用地措施</w:t>
        </w:r>
        <w:r>
          <w:tab/>
        </w:r>
        <w:r>
          <w:fldChar w:fldCharType="begin"/>
        </w:r>
        <w:r>
          <w:instrText xml:space="preserve"> PAGEREF _Toc19471 \h </w:instrText>
        </w:r>
        <w:r>
          <w:fldChar w:fldCharType="separate"/>
        </w:r>
        <w:r>
          <w:t>16</w:t>
        </w:r>
        <w:r>
          <w:fldChar w:fldCharType="end"/>
        </w:r>
      </w:hyperlink>
    </w:p>
    <w:p>
      <w:pPr>
        <w:pStyle w:val="TOC2"/>
        <w:tabs>
          <w:tab w:val="right" w:leader="dot" w:pos="8306"/>
        </w:tabs>
      </w:pPr>
      <w:hyperlink w:anchor="_Toc24969" w:history="1">
        <w:r>
          <w:rPr>
            <w:rFonts w:ascii="仿宋" w:eastAsia="仿宋" w:hAnsi="仿宋" w:cs="仿宋" w:hint="eastAsia"/>
            <w:lang w:eastAsia="zh-CN"/>
          </w:rPr>
          <w:t>(四)、总图布置方案</w:t>
        </w:r>
        <w:r>
          <w:tab/>
        </w:r>
        <w:r>
          <w:fldChar w:fldCharType="begin"/>
        </w:r>
        <w:r>
          <w:instrText xml:space="preserve"> PAGEREF _Toc24969 \h </w:instrText>
        </w:r>
        <w:r>
          <w:fldChar w:fldCharType="separate"/>
        </w:r>
        <w:r>
          <w:t>17</w:t>
        </w:r>
        <w:r>
          <w:fldChar w:fldCharType="end"/>
        </w:r>
      </w:hyperlink>
    </w:p>
    <w:p>
      <w:pPr>
        <w:pStyle w:val="TOC2"/>
        <w:tabs>
          <w:tab w:val="right" w:leader="dot" w:pos="8306"/>
        </w:tabs>
      </w:pPr>
      <w:hyperlink w:anchor="_Toc22311" w:history="1">
        <w:r>
          <w:rPr>
            <w:rFonts w:ascii="仿宋" w:eastAsia="仿宋" w:hAnsi="仿宋" w:cs="仿宋" w:hint="eastAsia"/>
            <w:lang w:eastAsia="zh-CN"/>
          </w:rPr>
          <w:t>(五)、选址综合评价</w:t>
        </w:r>
        <w:r>
          <w:tab/>
        </w:r>
        <w:r>
          <w:fldChar w:fldCharType="begin"/>
        </w:r>
        <w:r>
          <w:instrText xml:space="preserve"> PAGEREF _Toc22311 \h </w:instrText>
        </w:r>
        <w:r>
          <w:fldChar w:fldCharType="separate"/>
        </w:r>
        <w:r>
          <w:t>18</w:t>
        </w:r>
        <w:r>
          <w:fldChar w:fldCharType="end"/>
        </w:r>
      </w:hyperlink>
    </w:p>
    <w:p>
      <w:pPr>
        <w:pStyle w:val="TOC1"/>
        <w:tabs>
          <w:tab w:val="right" w:leader="dot" w:pos="8306"/>
        </w:tabs>
      </w:pPr>
      <w:hyperlink w:anchor="_Toc1751" w:history="1">
        <w:r>
          <w:rPr>
            <w:rFonts w:ascii="仿宋" w:eastAsia="仿宋" w:hAnsi="仿宋" w:cs="仿宋" w:hint="eastAsia"/>
            <w:lang w:eastAsia="zh-CN"/>
          </w:rPr>
          <w:t>六、投影仪项目危机管理</w:t>
        </w:r>
        <w:r>
          <w:tab/>
        </w:r>
        <w:r>
          <w:fldChar w:fldCharType="begin"/>
        </w:r>
        <w:r>
          <w:instrText xml:space="preserve"> PAGEREF _Toc1751 \h </w:instrText>
        </w:r>
        <w:r>
          <w:fldChar w:fldCharType="separate"/>
        </w:r>
        <w:r>
          <w:t>19</w:t>
        </w:r>
        <w:r>
          <w:fldChar w:fldCharType="end"/>
        </w:r>
      </w:hyperlink>
    </w:p>
    <w:p>
      <w:pPr>
        <w:pStyle w:val="TOC2"/>
        <w:tabs>
          <w:tab w:val="right" w:leader="dot" w:pos="8306"/>
        </w:tabs>
      </w:pPr>
      <w:hyperlink w:anchor="_Toc28187" w:history="1">
        <w:r>
          <w:rPr>
            <w:rFonts w:ascii="仿宋" w:eastAsia="仿宋" w:hAnsi="仿宋" w:cs="仿宋" w:hint="eastAsia"/>
            <w:lang w:eastAsia="zh-CN"/>
          </w:rPr>
          <w:t>(一)、危机预警与识别</w:t>
        </w:r>
        <w:r>
          <w:tab/>
        </w:r>
        <w:r>
          <w:fldChar w:fldCharType="begin"/>
        </w:r>
        <w:r>
          <w:instrText xml:space="preserve"> PAGEREF _Toc28187 \h </w:instrText>
        </w:r>
        <w:r>
          <w:fldChar w:fldCharType="separate"/>
        </w:r>
        <w:r>
          <w:t>19</w:t>
        </w:r>
        <w:r>
          <w:fldChar w:fldCharType="end"/>
        </w:r>
      </w:hyperlink>
    </w:p>
    <w:p>
      <w:pPr>
        <w:pStyle w:val="TOC2"/>
        <w:tabs>
          <w:tab w:val="right" w:leader="dot" w:pos="8306"/>
        </w:tabs>
      </w:pPr>
      <w:hyperlink w:anchor="_Toc7554" w:history="1">
        <w:r>
          <w:rPr>
            <w:rFonts w:ascii="仿宋" w:eastAsia="仿宋" w:hAnsi="仿宋" w:cs="仿宋" w:hint="eastAsia"/>
            <w:lang w:eastAsia="zh-CN"/>
          </w:rPr>
          <w:t>(二)、危机应对与恢复</w:t>
        </w:r>
        <w:r>
          <w:tab/>
        </w:r>
        <w:r>
          <w:fldChar w:fldCharType="begin"/>
        </w:r>
        <w:r>
          <w:instrText xml:space="preserve"> PAGEREF _Toc7554 \h </w:instrText>
        </w:r>
        <w:r>
          <w:fldChar w:fldCharType="separate"/>
        </w:r>
        <w:r>
          <w:t>20</w:t>
        </w:r>
        <w:r>
          <w:fldChar w:fldCharType="end"/>
        </w:r>
      </w:hyperlink>
    </w:p>
    <w:p>
      <w:pPr>
        <w:pStyle w:val="TOC1"/>
        <w:tabs>
          <w:tab w:val="right" w:leader="dot" w:pos="8306"/>
        </w:tabs>
      </w:pPr>
      <w:hyperlink w:anchor="_Toc18212" w:history="1">
        <w:r>
          <w:rPr>
            <w:rFonts w:ascii="仿宋" w:eastAsia="仿宋" w:hAnsi="仿宋" w:cs="仿宋" w:hint="eastAsia"/>
            <w:lang w:eastAsia="zh-CN"/>
          </w:rPr>
          <w:t>七、投影仪项目技术管理</w:t>
        </w:r>
        <w:r>
          <w:tab/>
        </w:r>
        <w:r>
          <w:fldChar w:fldCharType="begin"/>
        </w:r>
        <w:r>
          <w:instrText xml:space="preserve"> PAGEREF _Toc18212 \h </w:instrText>
        </w:r>
        <w:r>
          <w:fldChar w:fldCharType="separate"/>
        </w:r>
        <w:r>
          <w:t>22</w:t>
        </w:r>
        <w:r>
          <w:fldChar w:fldCharType="end"/>
        </w:r>
      </w:hyperlink>
    </w:p>
    <w:p>
      <w:pPr>
        <w:pStyle w:val="TOC2"/>
        <w:tabs>
          <w:tab w:val="right" w:leader="dot" w:pos="8306"/>
        </w:tabs>
      </w:pPr>
      <w:hyperlink w:anchor="_Toc11370" w:history="1">
        <w:r>
          <w:rPr>
            <w:rFonts w:ascii="仿宋" w:eastAsia="仿宋" w:hAnsi="仿宋" w:cs="仿宋" w:hint="eastAsia"/>
            <w:lang w:eastAsia="zh-CN"/>
          </w:rPr>
          <w:t>(一)、技术方案选用方向</w:t>
        </w:r>
        <w:r>
          <w:tab/>
        </w:r>
        <w:r>
          <w:fldChar w:fldCharType="begin"/>
        </w:r>
        <w:r>
          <w:instrText xml:space="preserve"> PAGEREF _Toc11370 \h </w:instrText>
        </w:r>
        <w:r>
          <w:fldChar w:fldCharType="separate"/>
        </w:r>
        <w:r>
          <w:t>22</w:t>
        </w:r>
        <w:r>
          <w:fldChar w:fldCharType="end"/>
        </w:r>
      </w:hyperlink>
    </w:p>
    <w:p>
      <w:pPr>
        <w:pStyle w:val="TOC2"/>
        <w:tabs>
          <w:tab w:val="right" w:leader="dot" w:pos="8306"/>
        </w:tabs>
      </w:pPr>
      <w:hyperlink w:anchor="_Toc30982" w:history="1">
        <w:r>
          <w:rPr>
            <w:rFonts w:ascii="仿宋" w:eastAsia="仿宋" w:hAnsi="仿宋" w:cs="仿宋" w:hint="eastAsia"/>
            <w:lang w:eastAsia="zh-CN"/>
          </w:rPr>
          <w:t>(二)、工艺技术方案选用原则</w:t>
        </w:r>
        <w:r>
          <w:tab/>
        </w:r>
        <w:r>
          <w:fldChar w:fldCharType="begin"/>
        </w:r>
        <w:r>
          <w:instrText xml:space="preserve"> PAGEREF _Toc30982 \h </w:instrText>
        </w:r>
        <w:r>
          <w:fldChar w:fldCharType="separate"/>
        </w:r>
        <w:r>
          <w:t>24</w:t>
        </w:r>
        <w:r>
          <w:fldChar w:fldCharType="end"/>
        </w:r>
      </w:hyperlink>
    </w:p>
    <w:p>
      <w:pPr>
        <w:pStyle w:val="TOC2"/>
        <w:tabs>
          <w:tab w:val="right" w:leader="dot" w:pos="8306"/>
        </w:tabs>
      </w:pPr>
      <w:hyperlink w:anchor="_Toc29981" w:history="1">
        <w:r>
          <w:rPr>
            <w:rFonts w:ascii="仿宋" w:eastAsia="仿宋" w:hAnsi="仿宋" w:cs="仿宋" w:hint="eastAsia"/>
            <w:lang w:eastAsia="zh-CN"/>
          </w:rPr>
          <w:t>(三)、工艺技术方案要求</w:t>
        </w:r>
        <w:r>
          <w:tab/>
        </w:r>
        <w:r>
          <w:fldChar w:fldCharType="begin"/>
        </w:r>
        <w:r>
          <w:instrText xml:space="preserve"> PAGEREF _Toc29981 \h </w:instrText>
        </w:r>
        <w:r>
          <w:fldChar w:fldCharType="separate"/>
        </w:r>
        <w:r>
          <w:t>26</w:t>
        </w:r>
        <w:r>
          <w:fldChar w:fldCharType="end"/>
        </w:r>
      </w:hyperlink>
    </w:p>
    <w:p>
      <w:pPr>
        <w:pStyle w:val="TOC1"/>
        <w:tabs>
          <w:tab w:val="right" w:leader="dot" w:pos="8306"/>
        </w:tabs>
      </w:pPr>
      <w:hyperlink w:anchor="_Toc5509" w:history="1">
        <w:r>
          <w:rPr>
            <w:rFonts w:ascii="仿宋" w:eastAsia="仿宋" w:hAnsi="仿宋" w:cs="仿宋" w:hint="eastAsia"/>
            <w:lang w:eastAsia="zh-CN"/>
          </w:rPr>
          <w:t>八、投影仪项目人力资源管理</w:t>
        </w:r>
        <w:r>
          <w:tab/>
        </w:r>
        <w:r>
          <w:fldChar w:fldCharType="begin"/>
        </w:r>
        <w:r>
          <w:instrText xml:space="preserve"> PAGEREF _Toc5509 \h </w:instrText>
        </w:r>
        <w:r>
          <w:fldChar w:fldCharType="separate"/>
        </w:r>
        <w:r>
          <w:t>28</w:t>
        </w:r>
        <w:r>
          <w:fldChar w:fldCharType="end"/>
        </w:r>
      </w:hyperlink>
    </w:p>
    <w:p>
      <w:pPr>
        <w:pStyle w:val="TOC2"/>
        <w:tabs>
          <w:tab w:val="right" w:leader="dot" w:pos="8306"/>
        </w:tabs>
      </w:pPr>
      <w:hyperlink w:anchor="_Toc1782" w:history="1">
        <w:r>
          <w:rPr>
            <w:rFonts w:ascii="仿宋" w:eastAsia="仿宋" w:hAnsi="仿宋" w:cs="仿宋" w:hint="eastAsia"/>
            <w:lang w:eastAsia="zh-CN"/>
          </w:rPr>
          <w:t>(一)、建立健全的预算管理制度</w:t>
        </w:r>
        <w:r>
          <w:tab/>
        </w:r>
        <w:r>
          <w:fldChar w:fldCharType="begin"/>
        </w:r>
        <w:r>
          <w:instrText xml:space="preserve"> PAGEREF _Toc1782 \h </w:instrText>
        </w:r>
        <w:r>
          <w:fldChar w:fldCharType="separate"/>
        </w:r>
        <w:r>
          <w:t>28</w:t>
        </w:r>
        <w:r>
          <w:fldChar w:fldCharType="end"/>
        </w:r>
      </w:hyperlink>
    </w:p>
    <w:p>
      <w:pPr>
        <w:pStyle w:val="TOC2"/>
        <w:tabs>
          <w:tab w:val="right" w:leader="dot" w:pos="8306"/>
        </w:tabs>
      </w:pPr>
      <w:hyperlink w:anchor="_Toc18581" w:history="1">
        <w:r>
          <w:rPr>
            <w:rFonts w:ascii="仿宋" w:eastAsia="仿宋" w:hAnsi="仿宋" w:cs="仿宋" w:hint="eastAsia"/>
            <w:lang w:eastAsia="zh-CN"/>
          </w:rPr>
          <w:t>(二)、加强资金流动监控</w:t>
        </w:r>
        <w:r>
          <w:tab/>
        </w:r>
        <w:r>
          <w:fldChar w:fldCharType="begin"/>
        </w:r>
        <w:r>
          <w:instrText xml:space="preserve"> PAGEREF _Toc18581 \h </w:instrText>
        </w:r>
        <w:r>
          <w:fldChar w:fldCharType="separate"/>
        </w:r>
        <w:r>
          <w:t>29</w:t>
        </w:r>
        <w:r>
          <w:fldChar w:fldCharType="end"/>
        </w:r>
      </w:hyperlink>
    </w:p>
    <w:p>
      <w:pPr>
        <w:pStyle w:val="TOC2"/>
        <w:tabs>
          <w:tab w:val="right" w:leader="dot" w:pos="8306"/>
        </w:tabs>
      </w:pPr>
      <w:hyperlink w:anchor="_Toc22552" w:history="1">
        <w:r>
          <w:rPr>
            <w:rFonts w:ascii="仿宋" w:eastAsia="仿宋" w:hAnsi="仿宋" w:cs="仿宋" w:hint="eastAsia"/>
            <w:lang w:eastAsia="zh-CN"/>
          </w:rPr>
          <w:t>(三)、制定完善的风险控制机制</w:t>
        </w:r>
        <w:r>
          <w:tab/>
        </w:r>
        <w:r>
          <w:fldChar w:fldCharType="begin"/>
        </w:r>
        <w:r>
          <w:instrText xml:space="preserve"> PAGEREF _Toc22552 \h </w:instrText>
        </w:r>
        <w:r>
          <w:fldChar w:fldCharType="separate"/>
        </w:r>
        <w:r>
          <w:t>30</w:t>
        </w:r>
        <w:r>
          <w:fldChar w:fldCharType="end"/>
        </w:r>
      </w:hyperlink>
    </w:p>
    <w:p>
      <w:pPr>
        <w:pStyle w:val="TOC2"/>
        <w:tabs>
          <w:tab w:val="right" w:leader="dot" w:pos="8306"/>
        </w:tabs>
      </w:pPr>
      <w:hyperlink w:anchor="_Toc10716" w:history="1">
        <w:r>
          <w:rPr>
            <w:rFonts w:ascii="仿宋" w:eastAsia="仿宋" w:hAnsi="仿宋" w:cs="仿宋" w:hint="eastAsia"/>
            <w:lang w:eastAsia="zh-CN"/>
          </w:rPr>
          <w:t>(四)、优化成本管理</w:t>
        </w:r>
        <w:r>
          <w:tab/>
        </w:r>
        <w:r>
          <w:fldChar w:fldCharType="begin"/>
        </w:r>
        <w:r>
          <w:instrText xml:space="preserve"> PAGEREF _Toc10716 \h </w:instrText>
        </w:r>
        <w:r>
          <w:fldChar w:fldCharType="separate"/>
        </w:r>
        <w:r>
          <w:t>32</w:t>
        </w:r>
        <w:r>
          <w:fldChar w:fldCharType="end"/>
        </w:r>
      </w:hyperlink>
    </w:p>
    <w:p>
      <w:pPr>
        <w:pStyle w:val="TOC1"/>
        <w:tabs>
          <w:tab w:val="right" w:leader="dot" w:pos="8306"/>
        </w:tabs>
      </w:pPr>
      <w:hyperlink w:anchor="_Toc31574" w:history="1">
        <w:r>
          <w:rPr>
            <w:rFonts w:ascii="仿宋" w:eastAsia="仿宋" w:hAnsi="仿宋" w:cs="仿宋" w:hint="eastAsia"/>
            <w:lang w:eastAsia="zh-CN"/>
          </w:rPr>
          <w:t>九、投影仪项目创新与研发</w:t>
        </w:r>
        <w:r>
          <w:tab/>
        </w:r>
        <w:r>
          <w:fldChar w:fldCharType="begin"/>
        </w:r>
        <w:r>
          <w:instrText xml:space="preserve"> PAGEREF _Toc31574 \h </w:instrText>
        </w:r>
        <w:r>
          <w:fldChar w:fldCharType="separate"/>
        </w:r>
        <w:r>
          <w:t>33</w:t>
        </w:r>
        <w:r>
          <w:fldChar w:fldCharType="end"/>
        </w:r>
      </w:hyperlink>
    </w:p>
    <w:p>
      <w:pPr>
        <w:pStyle w:val="TOC2"/>
        <w:tabs>
          <w:tab w:val="right" w:leader="dot" w:pos="8306"/>
        </w:tabs>
      </w:pPr>
      <w:hyperlink w:anchor="_Toc7046" w:history="1">
        <w:r>
          <w:rPr>
            <w:rFonts w:ascii="仿宋" w:eastAsia="仿宋" w:hAnsi="仿宋" w:cs="仿宋" w:hint="eastAsia"/>
            <w:lang w:eastAsia="zh-CN"/>
          </w:rPr>
          <w:t>(一)、创新策略与方向</w:t>
        </w:r>
        <w:r>
          <w:tab/>
        </w:r>
        <w:r>
          <w:fldChar w:fldCharType="begin"/>
        </w:r>
        <w:r>
          <w:instrText xml:space="preserve"> PAGEREF _Toc7046 \h </w:instrText>
        </w:r>
        <w:r>
          <w:fldChar w:fldCharType="separate"/>
        </w:r>
        <w:r>
          <w:t>33</w:t>
        </w:r>
        <w:r>
          <w:fldChar w:fldCharType="end"/>
        </w:r>
      </w:hyperlink>
    </w:p>
    <w:p>
      <w:pPr>
        <w:pStyle w:val="TOC2"/>
        <w:tabs>
          <w:tab w:val="right" w:leader="dot" w:pos="8306"/>
        </w:tabs>
      </w:pPr>
      <w:hyperlink w:anchor="_Toc585" w:history="1">
        <w:r>
          <w:rPr>
            <w:rFonts w:ascii="仿宋" w:eastAsia="仿宋" w:hAnsi="仿宋" w:cs="仿宋" w:hint="eastAsia"/>
            <w:lang w:eastAsia="zh-CN"/>
          </w:rPr>
          <w:t>(二)、研发规划与投入</w:t>
        </w:r>
        <w:r>
          <w:tab/>
        </w:r>
        <w:r>
          <w:fldChar w:fldCharType="begin"/>
        </w:r>
        <w:r>
          <w:instrText xml:space="preserve"> PAGEREF _Toc585 \h </w:instrText>
        </w:r>
        <w:r>
          <w:fldChar w:fldCharType="separate"/>
        </w:r>
        <w:r>
          <w:t>34</w:t>
        </w:r>
        <w:r>
          <w:fldChar w:fldCharType="end"/>
        </w:r>
      </w:hyperlink>
    </w:p>
    <w:p>
      <w:pPr>
        <w:pStyle w:val="TOC1"/>
        <w:tabs>
          <w:tab w:val="right" w:leader="dot" w:pos="8306"/>
        </w:tabs>
      </w:pPr>
      <w:hyperlink w:anchor="_Toc10365" w:history="1">
        <w:r>
          <w:rPr>
            <w:rFonts w:ascii="仿宋" w:eastAsia="仿宋" w:hAnsi="仿宋" w:cs="仿宋" w:hint="eastAsia"/>
            <w:lang w:eastAsia="zh-CN"/>
          </w:rPr>
          <w:t>十、投影仪项目经营效益</w:t>
        </w:r>
        <w:r>
          <w:tab/>
        </w:r>
        <w:r>
          <w:fldChar w:fldCharType="begin"/>
        </w:r>
        <w:r>
          <w:instrText xml:space="preserve"> PAGEREF _Toc10365 \h </w:instrText>
        </w:r>
        <w:r>
          <w:fldChar w:fldCharType="separate"/>
        </w:r>
        <w:r>
          <w:t>36</w:t>
        </w:r>
        <w:r>
          <w:fldChar w:fldCharType="end"/>
        </w:r>
      </w:hyperlink>
    </w:p>
    <w:p>
      <w:pPr>
        <w:pStyle w:val="TOC2"/>
        <w:tabs>
          <w:tab w:val="right" w:leader="dot" w:pos="8306"/>
        </w:tabs>
      </w:pPr>
      <w:hyperlink w:anchor="_Toc21789" w:history="1">
        <w:r>
          <w:rPr>
            <w:rFonts w:ascii="仿宋" w:eastAsia="仿宋" w:hAnsi="仿宋" w:cs="仿宋" w:hint="eastAsia"/>
            <w:lang w:eastAsia="zh-CN"/>
          </w:rPr>
          <w:t>(一)、经济评价财务测算</w:t>
        </w:r>
        <w:r>
          <w:tab/>
        </w:r>
        <w:r>
          <w:fldChar w:fldCharType="begin"/>
        </w:r>
        <w:r>
          <w:instrText xml:space="preserve"> PAGEREF _Toc21789 \h </w:instrText>
        </w:r>
        <w:r>
          <w:fldChar w:fldCharType="separate"/>
        </w:r>
        <w:r>
          <w:t>36</w:t>
        </w:r>
        <w:r>
          <w:fldChar w:fldCharType="end"/>
        </w:r>
      </w:hyperlink>
    </w:p>
    <w:p>
      <w:pPr>
        <w:pStyle w:val="TOC2"/>
        <w:tabs>
          <w:tab w:val="right" w:leader="dot" w:pos="8306"/>
        </w:tabs>
      </w:pPr>
      <w:hyperlink w:anchor="_Toc9590" w:history="1">
        <w:r>
          <w:rPr>
            <w:rFonts w:ascii="仿宋" w:eastAsia="仿宋" w:hAnsi="仿宋" w:cs="仿宋" w:hint="eastAsia"/>
            <w:lang w:eastAsia="zh-CN"/>
          </w:rPr>
          <w:t>(二)、投影仪项目盈利能力分析</w:t>
        </w:r>
        <w:r>
          <w:tab/>
        </w:r>
        <w:r>
          <w:fldChar w:fldCharType="begin"/>
        </w:r>
        <w:r>
          <w:instrText xml:space="preserve"> PAGEREF _Toc9590 \h </w:instrText>
        </w:r>
        <w:r>
          <w:fldChar w:fldCharType="separate"/>
        </w:r>
        <w:r>
          <w:t>37</w:t>
        </w:r>
        <w:r>
          <w:fldChar w:fldCharType="end"/>
        </w:r>
      </w:hyperlink>
    </w:p>
    <w:p>
      <w:pPr>
        <w:pStyle w:val="TOC1"/>
        <w:tabs>
          <w:tab w:val="right" w:leader="dot" w:pos="8306"/>
        </w:tabs>
      </w:pPr>
      <w:hyperlink w:anchor="_Toc21994" w:history="1">
        <w:r>
          <w:rPr>
            <w:rFonts w:ascii="仿宋" w:eastAsia="仿宋" w:hAnsi="仿宋" w:cs="仿宋" w:hint="eastAsia"/>
            <w:lang w:eastAsia="zh-CN"/>
          </w:rPr>
          <w:t>十一、投影仪项目社会影响</w:t>
        </w:r>
        <w:r>
          <w:tab/>
        </w:r>
        <w:r>
          <w:fldChar w:fldCharType="begin"/>
        </w:r>
        <w:r>
          <w:instrText xml:space="preserve"> PAGEREF _Toc21994 \h </w:instrText>
        </w:r>
        <w:r>
          <w:fldChar w:fldCharType="separate"/>
        </w:r>
        <w:r>
          <w:t>38</w:t>
        </w:r>
        <w:r>
          <w:fldChar w:fldCharType="end"/>
        </w:r>
      </w:hyperlink>
    </w:p>
    <w:p>
      <w:pPr>
        <w:pStyle w:val="TOC2"/>
        <w:tabs>
          <w:tab w:val="right" w:leader="dot" w:pos="8306"/>
        </w:tabs>
      </w:pPr>
      <w:hyperlink w:anchor="_Toc13188" w:history="1">
        <w:r>
          <w:rPr>
            <w:rFonts w:ascii="仿宋" w:eastAsia="仿宋" w:hAnsi="仿宋" w:cs="仿宋" w:hint="eastAsia"/>
            <w:lang w:eastAsia="zh-CN"/>
          </w:rPr>
          <w:t>(一)、社会责任与义务</w:t>
        </w:r>
        <w:r>
          <w:tab/>
        </w:r>
        <w:r>
          <w:fldChar w:fldCharType="begin"/>
        </w:r>
        <w:r>
          <w:instrText xml:space="preserve"> PAGEREF _Toc13188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98" w:history="1">
        <w:r>
          <w:rPr>
            <w:rFonts w:ascii="仿宋" w:eastAsia="仿宋" w:hAnsi="仿宋" w:cs="仿宋" w:hint="eastAsia"/>
            <w:lang w:eastAsia="zh-CN"/>
          </w:rPr>
          <w:t>(二)、社会参与与沟通</w:t>
        </w:r>
        <w:r>
          <w:tab/>
        </w:r>
        <w:r>
          <w:fldChar w:fldCharType="begin"/>
        </w:r>
        <w:r>
          <w:instrText xml:space="preserve"> PAGEREF _Toc4998 \h </w:instrText>
        </w:r>
        <w:r>
          <w:fldChar w:fldCharType="separate"/>
        </w:r>
        <w:r>
          <w:t>39</w:t>
        </w:r>
        <w:r>
          <w:fldChar w:fldCharType="end"/>
        </w:r>
      </w:hyperlink>
    </w:p>
    <w:p>
      <w:pPr>
        <w:pStyle w:val="TOC1"/>
        <w:tabs>
          <w:tab w:val="right" w:leader="dot" w:pos="8306"/>
        </w:tabs>
      </w:pPr>
      <w:hyperlink w:anchor="_Toc30722" w:history="1">
        <w:r>
          <w:rPr>
            <w:rFonts w:ascii="仿宋" w:eastAsia="仿宋" w:hAnsi="仿宋" w:cs="仿宋" w:hint="eastAsia"/>
            <w:lang w:eastAsia="zh-CN"/>
          </w:rPr>
          <w:t>十二、生产安全保护</w:t>
        </w:r>
        <w:r>
          <w:tab/>
        </w:r>
        <w:r>
          <w:fldChar w:fldCharType="begin"/>
        </w:r>
        <w:r>
          <w:instrText xml:space="preserve"> PAGEREF _Toc30722 \h </w:instrText>
        </w:r>
        <w:r>
          <w:fldChar w:fldCharType="separate"/>
        </w:r>
        <w:r>
          <w:t>40</w:t>
        </w:r>
        <w:r>
          <w:fldChar w:fldCharType="end"/>
        </w:r>
      </w:hyperlink>
    </w:p>
    <w:p>
      <w:pPr>
        <w:pStyle w:val="TOC2"/>
        <w:tabs>
          <w:tab w:val="right" w:leader="dot" w:pos="8306"/>
        </w:tabs>
      </w:pPr>
      <w:hyperlink w:anchor="_Toc12341" w:history="1">
        <w:r>
          <w:rPr>
            <w:rFonts w:ascii="仿宋" w:eastAsia="仿宋" w:hAnsi="仿宋" w:cs="仿宋" w:hint="eastAsia"/>
            <w:lang w:eastAsia="zh-CN"/>
          </w:rPr>
          <w:t>(一)、消防安全</w:t>
        </w:r>
        <w:r>
          <w:tab/>
        </w:r>
        <w:r>
          <w:fldChar w:fldCharType="begin"/>
        </w:r>
        <w:r>
          <w:instrText xml:space="preserve"> PAGEREF _Toc12341 \h </w:instrText>
        </w:r>
        <w:r>
          <w:fldChar w:fldCharType="separate"/>
        </w:r>
        <w:r>
          <w:t>40</w:t>
        </w:r>
        <w:r>
          <w:fldChar w:fldCharType="end"/>
        </w:r>
      </w:hyperlink>
    </w:p>
    <w:p>
      <w:pPr>
        <w:pStyle w:val="TOC2"/>
        <w:tabs>
          <w:tab w:val="right" w:leader="dot" w:pos="8306"/>
        </w:tabs>
      </w:pPr>
      <w:hyperlink w:anchor="_Toc15641" w:history="1">
        <w:r>
          <w:rPr>
            <w:rFonts w:ascii="仿宋" w:eastAsia="仿宋" w:hAnsi="仿宋" w:cs="仿宋" w:hint="eastAsia"/>
            <w:lang w:eastAsia="zh-CN"/>
          </w:rPr>
          <w:t>(二)、防火防爆总图布置措施</w:t>
        </w:r>
        <w:r>
          <w:tab/>
        </w:r>
        <w:r>
          <w:fldChar w:fldCharType="begin"/>
        </w:r>
        <w:r>
          <w:instrText xml:space="preserve"> PAGEREF _Toc15641 \h </w:instrText>
        </w:r>
        <w:r>
          <w:fldChar w:fldCharType="separate"/>
        </w:r>
        <w:r>
          <w:t>41</w:t>
        </w:r>
        <w:r>
          <w:fldChar w:fldCharType="end"/>
        </w:r>
      </w:hyperlink>
    </w:p>
    <w:p>
      <w:pPr>
        <w:pStyle w:val="TOC2"/>
        <w:tabs>
          <w:tab w:val="right" w:leader="dot" w:pos="8306"/>
        </w:tabs>
      </w:pPr>
      <w:hyperlink w:anchor="_Toc682" w:history="1">
        <w:r>
          <w:rPr>
            <w:rFonts w:ascii="仿宋" w:eastAsia="仿宋" w:hAnsi="仿宋" w:cs="仿宋" w:hint="eastAsia"/>
            <w:lang w:eastAsia="zh-CN"/>
          </w:rPr>
          <w:t>(三)、自然灾害防范措施</w:t>
        </w:r>
        <w:r>
          <w:tab/>
        </w:r>
        <w:r>
          <w:fldChar w:fldCharType="begin"/>
        </w:r>
        <w:r>
          <w:instrText xml:space="preserve"> PAGEREF _Toc682 \h </w:instrText>
        </w:r>
        <w:r>
          <w:fldChar w:fldCharType="separate"/>
        </w:r>
        <w:r>
          <w:t>42</w:t>
        </w:r>
        <w:r>
          <w:fldChar w:fldCharType="end"/>
        </w:r>
      </w:hyperlink>
    </w:p>
    <w:p>
      <w:pPr>
        <w:pStyle w:val="TOC2"/>
        <w:tabs>
          <w:tab w:val="right" w:leader="dot" w:pos="8306"/>
        </w:tabs>
      </w:pPr>
      <w:hyperlink w:anchor="_Toc1837" w:history="1">
        <w:r>
          <w:rPr>
            <w:rFonts w:ascii="仿宋" w:eastAsia="仿宋" w:hAnsi="仿宋" w:cs="仿宋" w:hint="eastAsia"/>
            <w:lang w:eastAsia="zh-CN"/>
          </w:rPr>
          <w:t>(四)、安全色及安全标志使用要求</w:t>
        </w:r>
        <w:r>
          <w:tab/>
        </w:r>
        <w:r>
          <w:fldChar w:fldCharType="begin"/>
        </w:r>
        <w:r>
          <w:instrText xml:space="preserve"> PAGEREF _Toc1837 \h </w:instrText>
        </w:r>
        <w:r>
          <w:fldChar w:fldCharType="separate"/>
        </w:r>
        <w:r>
          <w:t>43</w:t>
        </w:r>
        <w:r>
          <w:fldChar w:fldCharType="end"/>
        </w:r>
      </w:hyperlink>
    </w:p>
    <w:p>
      <w:pPr>
        <w:pStyle w:val="TOC2"/>
        <w:tabs>
          <w:tab w:val="right" w:leader="dot" w:pos="8306"/>
        </w:tabs>
      </w:pPr>
      <w:hyperlink w:anchor="_Toc27697" w:history="1">
        <w:r>
          <w:rPr>
            <w:rFonts w:ascii="仿宋" w:eastAsia="仿宋" w:hAnsi="仿宋" w:cs="仿宋" w:hint="eastAsia"/>
            <w:lang w:eastAsia="zh-CN"/>
          </w:rPr>
          <w:t>(五)、防尘防毒措施</w:t>
        </w:r>
        <w:r>
          <w:tab/>
        </w:r>
        <w:r>
          <w:fldChar w:fldCharType="begin"/>
        </w:r>
        <w:r>
          <w:instrText xml:space="preserve"> PAGEREF _Toc27697 \h </w:instrText>
        </w:r>
        <w:r>
          <w:fldChar w:fldCharType="separate"/>
        </w:r>
        <w:r>
          <w:t>44</w:t>
        </w:r>
        <w:r>
          <w:fldChar w:fldCharType="end"/>
        </w:r>
      </w:hyperlink>
    </w:p>
    <w:p>
      <w:pPr>
        <w:pStyle w:val="TOC2"/>
        <w:tabs>
          <w:tab w:val="right" w:leader="dot" w:pos="8306"/>
        </w:tabs>
      </w:pPr>
      <w:hyperlink w:anchor="_Toc20210" w:history="1">
        <w:r>
          <w:rPr>
            <w:rFonts w:ascii="仿宋" w:eastAsia="仿宋" w:hAnsi="仿宋" w:cs="仿宋" w:hint="eastAsia"/>
            <w:lang w:eastAsia="zh-CN"/>
          </w:rPr>
          <w:t>(六)、防静电、触电防护及防雷措施</w:t>
        </w:r>
        <w:r>
          <w:tab/>
        </w:r>
        <w:r>
          <w:fldChar w:fldCharType="begin"/>
        </w:r>
        <w:r>
          <w:instrText xml:space="preserve"> PAGEREF _Toc20210 \h </w:instrText>
        </w:r>
        <w:r>
          <w:fldChar w:fldCharType="separate"/>
        </w:r>
        <w:r>
          <w:t>45</w:t>
        </w:r>
        <w:r>
          <w:fldChar w:fldCharType="end"/>
        </w:r>
      </w:hyperlink>
    </w:p>
    <w:p>
      <w:pPr>
        <w:pStyle w:val="TOC2"/>
        <w:tabs>
          <w:tab w:val="right" w:leader="dot" w:pos="8306"/>
        </w:tabs>
      </w:pPr>
      <w:hyperlink w:anchor="_Toc29942" w:history="1">
        <w:r>
          <w:rPr>
            <w:rFonts w:ascii="仿宋" w:eastAsia="仿宋" w:hAnsi="仿宋" w:cs="仿宋" w:hint="eastAsia"/>
            <w:lang w:eastAsia="zh-CN"/>
          </w:rPr>
          <w:t>(七)、机械设备安全保障措施</w:t>
        </w:r>
        <w:r>
          <w:tab/>
        </w:r>
        <w:r>
          <w:fldChar w:fldCharType="begin"/>
        </w:r>
        <w:r>
          <w:instrText xml:space="preserve"> PAGEREF _Toc29942 \h </w:instrText>
        </w:r>
        <w:r>
          <w:fldChar w:fldCharType="separate"/>
        </w:r>
        <w:r>
          <w:t>46</w:t>
        </w:r>
        <w:r>
          <w:fldChar w:fldCharType="end"/>
        </w:r>
      </w:hyperlink>
    </w:p>
    <w:p>
      <w:pPr>
        <w:pStyle w:val="TOC1"/>
        <w:tabs>
          <w:tab w:val="right" w:leader="dot" w:pos="8306"/>
        </w:tabs>
      </w:pPr>
      <w:hyperlink w:anchor="_Toc19713" w:history="1">
        <w:r>
          <w:rPr>
            <w:rFonts w:ascii="仿宋" w:eastAsia="仿宋" w:hAnsi="仿宋" w:cs="仿宋" w:hint="eastAsia"/>
            <w:lang w:eastAsia="zh-CN"/>
          </w:rPr>
          <w:t>十三、营销与推广策略</w:t>
        </w:r>
        <w:r>
          <w:tab/>
        </w:r>
        <w:r>
          <w:fldChar w:fldCharType="begin"/>
        </w:r>
        <w:r>
          <w:instrText xml:space="preserve"> PAGEREF _Toc19713 \h </w:instrText>
        </w:r>
        <w:r>
          <w:fldChar w:fldCharType="separate"/>
        </w:r>
        <w:r>
          <w:t>48</w:t>
        </w:r>
        <w:r>
          <w:fldChar w:fldCharType="end"/>
        </w:r>
      </w:hyperlink>
    </w:p>
    <w:p>
      <w:pPr>
        <w:pStyle w:val="TOC2"/>
        <w:tabs>
          <w:tab w:val="right" w:leader="dot" w:pos="8306"/>
        </w:tabs>
      </w:pPr>
      <w:hyperlink w:anchor="_Toc1995" w:history="1">
        <w:r>
          <w:rPr>
            <w:rFonts w:ascii="仿宋" w:eastAsia="仿宋" w:hAnsi="仿宋" w:cs="仿宋" w:hint="eastAsia"/>
            <w:lang w:eastAsia="zh-CN"/>
          </w:rPr>
          <w:t>(一)、产品/服务定位与特点</w:t>
        </w:r>
        <w:r>
          <w:tab/>
        </w:r>
        <w:r>
          <w:fldChar w:fldCharType="begin"/>
        </w:r>
        <w:r>
          <w:instrText xml:space="preserve"> PAGEREF _Toc1995 \h </w:instrText>
        </w:r>
        <w:r>
          <w:fldChar w:fldCharType="separate"/>
        </w:r>
        <w:r>
          <w:t>48</w:t>
        </w:r>
        <w:r>
          <w:fldChar w:fldCharType="end"/>
        </w:r>
      </w:hyperlink>
    </w:p>
    <w:p>
      <w:pPr>
        <w:pStyle w:val="TOC2"/>
        <w:tabs>
          <w:tab w:val="right" w:leader="dot" w:pos="8306"/>
        </w:tabs>
      </w:pPr>
      <w:hyperlink w:anchor="_Toc27418" w:history="1">
        <w:r>
          <w:rPr>
            <w:rFonts w:ascii="仿宋" w:eastAsia="仿宋" w:hAnsi="仿宋" w:cs="仿宋" w:hint="eastAsia"/>
            <w:lang w:eastAsia="zh-CN"/>
          </w:rPr>
          <w:t>(二)、市场定位与竞争分析</w:t>
        </w:r>
        <w:r>
          <w:tab/>
        </w:r>
        <w:r>
          <w:fldChar w:fldCharType="begin"/>
        </w:r>
        <w:r>
          <w:instrText xml:space="preserve"> PAGEREF _Toc27418 \h </w:instrText>
        </w:r>
        <w:r>
          <w:fldChar w:fldCharType="separate"/>
        </w:r>
        <w:r>
          <w:t>49</w:t>
        </w:r>
        <w:r>
          <w:fldChar w:fldCharType="end"/>
        </w:r>
      </w:hyperlink>
    </w:p>
    <w:p>
      <w:pPr>
        <w:pStyle w:val="TOC2"/>
        <w:tabs>
          <w:tab w:val="right" w:leader="dot" w:pos="8306"/>
        </w:tabs>
      </w:pPr>
      <w:hyperlink w:anchor="_Toc12507" w:history="1">
        <w:r>
          <w:rPr>
            <w:rFonts w:ascii="仿宋" w:eastAsia="仿宋" w:hAnsi="仿宋" w:cs="仿宋" w:hint="eastAsia"/>
            <w:lang w:eastAsia="zh-CN"/>
          </w:rPr>
          <w:t>(三)、营销渠道与策略</w:t>
        </w:r>
        <w:r>
          <w:tab/>
        </w:r>
        <w:r>
          <w:fldChar w:fldCharType="begin"/>
        </w:r>
        <w:r>
          <w:instrText xml:space="preserve"> PAGEREF _Toc12507 \h </w:instrText>
        </w:r>
        <w:r>
          <w:fldChar w:fldCharType="separate"/>
        </w:r>
        <w:r>
          <w:t>50</w:t>
        </w:r>
        <w:r>
          <w:fldChar w:fldCharType="end"/>
        </w:r>
      </w:hyperlink>
    </w:p>
    <w:p>
      <w:pPr>
        <w:pStyle w:val="TOC2"/>
        <w:tabs>
          <w:tab w:val="right" w:leader="dot" w:pos="8306"/>
        </w:tabs>
      </w:pPr>
      <w:hyperlink w:anchor="_Toc20602" w:history="1">
        <w:r>
          <w:rPr>
            <w:rFonts w:ascii="仿宋" w:eastAsia="仿宋" w:hAnsi="仿宋" w:cs="仿宋" w:hint="eastAsia"/>
            <w:lang w:eastAsia="zh-CN"/>
          </w:rPr>
          <w:t>(四)、推广与宣传活动</w:t>
        </w:r>
        <w:r>
          <w:tab/>
        </w:r>
        <w:r>
          <w:fldChar w:fldCharType="begin"/>
        </w:r>
        <w:r>
          <w:instrText xml:space="preserve"> PAGEREF _Toc20602 \h </w:instrText>
        </w:r>
        <w:r>
          <w:fldChar w:fldCharType="separate"/>
        </w:r>
        <w:r>
          <w:t>51</w:t>
        </w:r>
        <w:r>
          <w:fldChar w:fldCharType="end"/>
        </w:r>
      </w:hyperlink>
    </w:p>
    <w:p>
      <w:pPr>
        <w:pStyle w:val="TOC1"/>
        <w:tabs>
          <w:tab w:val="right" w:leader="dot" w:pos="8306"/>
        </w:tabs>
      </w:pPr>
      <w:hyperlink w:anchor="_Toc7976" w:history="1">
        <w:r>
          <w:rPr>
            <w:rFonts w:ascii="仿宋" w:eastAsia="仿宋" w:hAnsi="仿宋" w:cs="仿宋" w:hint="eastAsia"/>
            <w:lang w:eastAsia="zh-CN"/>
          </w:rPr>
          <w:t>十四、投影仪项目治理与监督</w:t>
        </w:r>
        <w:r>
          <w:tab/>
        </w:r>
        <w:r>
          <w:fldChar w:fldCharType="begin"/>
        </w:r>
        <w:r>
          <w:instrText xml:space="preserve"> PAGEREF _Toc7976 \h </w:instrText>
        </w:r>
        <w:r>
          <w:fldChar w:fldCharType="separate"/>
        </w:r>
        <w:r>
          <w:t>57</w:t>
        </w:r>
        <w:r>
          <w:fldChar w:fldCharType="end"/>
        </w:r>
      </w:hyperlink>
    </w:p>
    <w:p>
      <w:pPr>
        <w:pStyle w:val="TOC2"/>
        <w:tabs>
          <w:tab w:val="right" w:leader="dot" w:pos="8306"/>
        </w:tabs>
      </w:pPr>
      <w:hyperlink w:anchor="_Toc27121" w:history="1">
        <w:r>
          <w:rPr>
            <w:rFonts w:ascii="仿宋" w:eastAsia="仿宋" w:hAnsi="仿宋" w:cs="仿宋" w:hint="eastAsia"/>
            <w:lang w:eastAsia="zh-CN"/>
          </w:rPr>
          <w:t>(一)、投影仪项目治理结构</w:t>
        </w:r>
        <w:r>
          <w:tab/>
        </w:r>
        <w:r>
          <w:fldChar w:fldCharType="begin"/>
        </w:r>
        <w:r>
          <w:instrText xml:space="preserve"> PAGEREF _Toc27121 \h </w:instrText>
        </w:r>
        <w:r>
          <w:fldChar w:fldCharType="separate"/>
        </w:r>
        <w:r>
          <w:t>57</w:t>
        </w:r>
        <w:r>
          <w:fldChar w:fldCharType="end"/>
        </w:r>
      </w:hyperlink>
    </w:p>
    <w:p>
      <w:pPr>
        <w:pStyle w:val="TOC2"/>
        <w:tabs>
          <w:tab w:val="right" w:leader="dot" w:pos="8306"/>
        </w:tabs>
      </w:pPr>
      <w:hyperlink w:anchor="_Toc26311" w:history="1">
        <w:r>
          <w:rPr>
            <w:rFonts w:ascii="仿宋" w:eastAsia="仿宋" w:hAnsi="仿宋" w:cs="仿宋" w:hint="eastAsia"/>
            <w:lang w:eastAsia="zh-CN"/>
          </w:rPr>
          <w:t>(二)、监督与审计</w:t>
        </w:r>
        <w:r>
          <w:tab/>
        </w:r>
        <w:r>
          <w:fldChar w:fldCharType="begin"/>
        </w:r>
        <w:r>
          <w:instrText xml:space="preserve"> PAGEREF _Toc26311 \h </w:instrText>
        </w:r>
        <w:r>
          <w:fldChar w:fldCharType="separate"/>
        </w:r>
        <w:r>
          <w:t>58</w:t>
        </w:r>
        <w:r>
          <w:fldChar w:fldCharType="end"/>
        </w:r>
      </w:hyperlink>
    </w:p>
    <w:p>
      <w:pPr>
        <w:pStyle w:val="TOC1"/>
        <w:tabs>
          <w:tab w:val="right" w:leader="dot" w:pos="8306"/>
        </w:tabs>
      </w:pPr>
      <w:hyperlink w:anchor="_Toc5023" w:history="1">
        <w:r>
          <w:rPr>
            <w:rFonts w:ascii="仿宋" w:eastAsia="仿宋" w:hAnsi="仿宋" w:cs="仿宋" w:hint="eastAsia"/>
            <w:lang w:eastAsia="zh-CN"/>
          </w:rPr>
          <w:t>十五、利益相关者分析与沟通计划</w:t>
        </w:r>
        <w:r>
          <w:tab/>
        </w:r>
        <w:r>
          <w:fldChar w:fldCharType="begin"/>
        </w:r>
        <w:r>
          <w:instrText xml:space="preserve"> PAGEREF _Toc5023 \h </w:instrText>
        </w:r>
        <w:r>
          <w:fldChar w:fldCharType="separate"/>
        </w:r>
        <w:r>
          <w:t>59</w:t>
        </w:r>
        <w:r>
          <w:fldChar w:fldCharType="end"/>
        </w:r>
      </w:hyperlink>
    </w:p>
    <w:p>
      <w:pPr>
        <w:pStyle w:val="TOC2"/>
        <w:tabs>
          <w:tab w:val="right" w:leader="dot" w:pos="8306"/>
        </w:tabs>
      </w:pPr>
      <w:hyperlink w:anchor="_Toc12858" w:history="1">
        <w:r>
          <w:rPr>
            <w:rFonts w:ascii="仿宋" w:eastAsia="仿宋" w:hAnsi="仿宋" w:cs="仿宋" w:hint="eastAsia"/>
            <w:lang w:eastAsia="zh-CN"/>
          </w:rPr>
          <w:t>(一)、利益相关者分析</w:t>
        </w:r>
        <w:r>
          <w:tab/>
        </w:r>
        <w:r>
          <w:fldChar w:fldCharType="begin"/>
        </w:r>
        <w:r>
          <w:instrText xml:space="preserve"> PAGEREF _Toc12858 \h </w:instrText>
        </w:r>
        <w:r>
          <w:fldChar w:fldCharType="separate"/>
        </w:r>
        <w:r>
          <w:t>59</w:t>
        </w:r>
        <w:r>
          <w:fldChar w:fldCharType="end"/>
        </w:r>
      </w:hyperlink>
    </w:p>
    <w:p>
      <w:pPr>
        <w:pStyle w:val="TOC2"/>
        <w:tabs>
          <w:tab w:val="right" w:leader="dot" w:pos="8306"/>
        </w:tabs>
      </w:pPr>
      <w:hyperlink w:anchor="_Toc31093" w:history="1">
        <w:r>
          <w:rPr>
            <w:rFonts w:ascii="仿宋" w:eastAsia="仿宋" w:hAnsi="仿宋" w:cs="仿宋" w:hint="eastAsia"/>
            <w:lang w:eastAsia="zh-CN"/>
          </w:rPr>
          <w:t>(二)、沟通计划</w:t>
        </w:r>
        <w:r>
          <w:tab/>
        </w:r>
        <w:r>
          <w:fldChar w:fldCharType="begin"/>
        </w:r>
        <w:r>
          <w:instrText xml:space="preserve"> PAGEREF _Toc31093 \h </w:instrText>
        </w:r>
        <w:r>
          <w:fldChar w:fldCharType="separate"/>
        </w:r>
        <w:r>
          <w:t>61</w:t>
        </w:r>
        <w:r>
          <w:fldChar w:fldCharType="end"/>
        </w:r>
      </w:hyperlink>
    </w:p>
    <w:p>
      <w:pPr>
        <w:pStyle w:val="TOC1"/>
        <w:tabs>
          <w:tab w:val="right" w:leader="dot" w:pos="8306"/>
        </w:tabs>
      </w:pPr>
      <w:hyperlink w:anchor="_Toc17237" w:history="1">
        <w:r>
          <w:rPr>
            <w:rFonts w:ascii="仿宋" w:eastAsia="仿宋" w:hAnsi="仿宋" w:cs="仿宋" w:hint="eastAsia"/>
            <w:lang w:eastAsia="zh-CN"/>
          </w:rPr>
          <w:t>十六、质量管理体系</w:t>
        </w:r>
        <w:r>
          <w:tab/>
        </w:r>
        <w:r>
          <w:fldChar w:fldCharType="begin"/>
        </w:r>
        <w:r>
          <w:instrText xml:space="preserve"> PAGEREF _Toc17237 \h </w:instrText>
        </w:r>
        <w:r>
          <w:fldChar w:fldCharType="separate"/>
        </w:r>
        <w:r>
          <w:t>62</w:t>
        </w:r>
        <w:r>
          <w:fldChar w:fldCharType="end"/>
        </w:r>
      </w:hyperlink>
    </w:p>
    <w:p>
      <w:pPr>
        <w:pStyle w:val="TOC2"/>
        <w:tabs>
          <w:tab w:val="right" w:leader="dot" w:pos="8306"/>
        </w:tabs>
      </w:pPr>
      <w:hyperlink w:anchor="_Toc11506" w:history="1">
        <w:r>
          <w:rPr>
            <w:rFonts w:ascii="仿宋" w:eastAsia="仿宋" w:hAnsi="仿宋" w:cs="仿宋" w:hint="eastAsia"/>
            <w:lang w:eastAsia="zh-CN"/>
          </w:rPr>
          <w:t>(一)、质量目标与方针</w:t>
        </w:r>
        <w:r>
          <w:tab/>
        </w:r>
        <w:r>
          <w:fldChar w:fldCharType="begin"/>
        </w:r>
        <w:r>
          <w:instrText xml:space="preserve"> PAGEREF _Toc11506 \h </w:instrText>
        </w:r>
        <w:r>
          <w:fldChar w:fldCharType="separate"/>
        </w:r>
        <w:r>
          <w:t>62</w:t>
        </w:r>
        <w:r>
          <w:fldChar w:fldCharType="end"/>
        </w:r>
      </w:hyperlink>
    </w:p>
    <w:p>
      <w:pPr>
        <w:pStyle w:val="TOC2"/>
        <w:tabs>
          <w:tab w:val="right" w:leader="dot" w:pos="8306"/>
        </w:tabs>
      </w:pPr>
      <w:hyperlink w:anchor="_Toc26769" w:history="1">
        <w:r>
          <w:rPr>
            <w:rFonts w:ascii="仿宋" w:eastAsia="仿宋" w:hAnsi="仿宋" w:cs="仿宋" w:hint="eastAsia"/>
            <w:lang w:eastAsia="zh-CN"/>
          </w:rPr>
          <w:t>(二)、质量管理责任</w:t>
        </w:r>
        <w:r>
          <w:tab/>
        </w:r>
        <w:r>
          <w:fldChar w:fldCharType="begin"/>
        </w:r>
        <w:r>
          <w:instrText xml:space="preserve"> PAGEREF _Toc26769 \h </w:instrText>
        </w:r>
        <w:r>
          <w:fldChar w:fldCharType="separate"/>
        </w:r>
        <w:r>
          <w:t>63</w:t>
        </w:r>
        <w:r>
          <w:fldChar w:fldCharType="end"/>
        </w:r>
      </w:hyperlink>
    </w:p>
    <w:p>
      <w:pPr>
        <w:pStyle w:val="TOC2"/>
        <w:tabs>
          <w:tab w:val="right" w:leader="dot" w:pos="8306"/>
        </w:tabs>
      </w:pPr>
      <w:hyperlink w:anchor="_Toc8639" w:history="1">
        <w:r>
          <w:rPr>
            <w:rFonts w:ascii="仿宋" w:eastAsia="仿宋" w:hAnsi="仿宋" w:cs="仿宋" w:hint="eastAsia"/>
            <w:lang w:eastAsia="zh-CN"/>
          </w:rPr>
          <w:t>(三)、质量管理体系文件</w:t>
        </w:r>
        <w:r>
          <w:tab/>
        </w:r>
        <w:r>
          <w:fldChar w:fldCharType="begin"/>
        </w:r>
        <w:r>
          <w:instrText xml:space="preserve"> PAGEREF _Toc8639 \h </w:instrText>
        </w:r>
        <w:r>
          <w:fldChar w:fldCharType="separate"/>
        </w:r>
        <w:r>
          <w:t>64</w:t>
        </w:r>
        <w:r>
          <w:fldChar w:fldCharType="end"/>
        </w:r>
      </w:hyperlink>
    </w:p>
    <w:p>
      <w:pPr>
        <w:pStyle w:val="TOC2"/>
        <w:tabs>
          <w:tab w:val="right" w:leader="dot" w:pos="8306"/>
        </w:tabs>
      </w:pPr>
      <w:hyperlink w:anchor="_Toc29121" w:history="1">
        <w:r>
          <w:rPr>
            <w:rFonts w:ascii="仿宋" w:eastAsia="仿宋" w:hAnsi="仿宋" w:cs="仿宋" w:hint="eastAsia"/>
            <w:lang w:eastAsia="zh-CN"/>
          </w:rPr>
          <w:t>(四)、质量培训与教育</w:t>
        </w:r>
        <w:r>
          <w:tab/>
        </w:r>
        <w:r>
          <w:fldChar w:fldCharType="begin"/>
        </w:r>
        <w:r>
          <w:instrText xml:space="preserve"> PAGEREF _Toc29121 \h </w:instrText>
        </w:r>
        <w:r>
          <w:fldChar w:fldCharType="separate"/>
        </w:r>
        <w:r>
          <w:t>66</w:t>
        </w:r>
        <w:r>
          <w:fldChar w:fldCharType="end"/>
        </w:r>
      </w:hyperlink>
    </w:p>
    <w:p>
      <w:pPr>
        <w:pStyle w:val="TOC2"/>
        <w:tabs>
          <w:tab w:val="right" w:leader="dot" w:pos="8306"/>
        </w:tabs>
      </w:pPr>
      <w:hyperlink w:anchor="_Toc4106" w:history="1">
        <w:r>
          <w:rPr>
            <w:rFonts w:ascii="仿宋" w:eastAsia="仿宋" w:hAnsi="仿宋" w:cs="仿宋" w:hint="eastAsia"/>
            <w:lang w:eastAsia="zh-CN"/>
          </w:rPr>
          <w:t>(五)、质量审核与评价</w:t>
        </w:r>
        <w:r>
          <w:tab/>
        </w:r>
        <w:r>
          <w:fldChar w:fldCharType="begin"/>
        </w:r>
        <w:r>
          <w:instrText xml:space="preserve"> PAGEREF _Toc4106 \h </w:instrText>
        </w:r>
        <w:r>
          <w:fldChar w:fldCharType="separate"/>
        </w:r>
        <w:r>
          <w:t>67</w:t>
        </w:r>
        <w:r>
          <w:fldChar w:fldCharType="end"/>
        </w:r>
      </w:hyperlink>
    </w:p>
    <w:p>
      <w:pPr>
        <w:pStyle w:val="TOC2"/>
        <w:tabs>
          <w:tab w:val="right" w:leader="dot" w:pos="8306"/>
        </w:tabs>
      </w:pPr>
      <w:hyperlink w:anchor="_Toc18292" w:history="1">
        <w:r>
          <w:rPr>
            <w:rFonts w:ascii="仿宋" w:eastAsia="仿宋" w:hAnsi="仿宋" w:cs="仿宋" w:hint="eastAsia"/>
            <w:lang w:eastAsia="zh-CN"/>
          </w:rPr>
          <w:t>(六)、不符合与纠正措施</w:t>
        </w:r>
        <w:r>
          <w:tab/>
        </w:r>
        <w:r>
          <w:fldChar w:fldCharType="begin"/>
        </w:r>
        <w:r>
          <w:instrText xml:space="preserve"> PAGEREF _Toc18292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99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056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投影仪项目的技术管理特点体现在其创新导向。通过引入最先进的技术趋势和解决方案，投影仪项目致力于提升科技含量、提高质量和效率水平。这意味着我们将采用最新的工具和方法，确保投影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投影仪项目技术管理的显著特征。通过整合不同领域的技术资源，我们实现了跨学科的协同工作。这有助于优化技术架构，提高整体效能。此外，整合性策略还促进了不同技术团队之间的紧密沟通和高效合作，确保投影仪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投影仪项目所采用的技术。通过不断优化技术方案，投影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投影仪项目团队将在投影仪项目初期识别可能的技术风险，并采取相应的预防和应对措施。通过建立健全的风险评估机制，投影仪项目能够在实施过程中及时发现并解决潜在的技术问题，保障投影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通过这些独特的技术管理特点，我们确信在投影仪项目中，技术将成为投影仪项目成功的有力支持。这一深度剖析揭示了技术管理在投影仪项目实施中的关键作用，为投影仪项目的技术基础奠定了坚实的基础。</w:t>
      </w:r>
    </w:p>
    <w:p>
      <w:pPr>
        <w:pStyle w:val="Heading2"/>
        <w:ind w:firstLine="560" w:firstLineChars="200"/>
        <w:rPr>
          <w:rFonts w:ascii="仿宋" w:eastAsia="仿宋" w:hAnsi="仿宋" w:cs="仿宋" w:hint="eastAsia"/>
          <w:sz w:val="28"/>
          <w:lang w:eastAsia="zh-CN"/>
        </w:rPr>
      </w:pPr>
      <w:bookmarkStart w:id="4" w:name="_Toc27752"/>
      <w:r>
        <w:rPr>
          <w:rFonts w:ascii="仿宋" w:eastAsia="仿宋" w:hAnsi="仿宋" w:cs="仿宋" w:hint="eastAsia"/>
          <w:sz w:val="28"/>
          <w:lang w:eastAsia="zh-CN"/>
        </w:rPr>
        <w:t>(二)、投影仪项目工艺技术设计方案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投影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投影仪项目将严格按照相关行业规范要求进行组织。通过有效控制产品质量，投影仪项目将致力于为顾客提供优质的投影仪项目产品和良好的服务。这体现了投影仪项目对于生产活动合规性和质量标准的高度重视，为投影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投影仪项目注重生态效益和清洁生产原则。投影仪项目建设将紧密结合地方特色经济发展，与社会经济发展规划和区域环境保护规划方案相协调一致。通过与当地区域自然生态系统的结合，投影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投影仪项目产品具有多样化的客户需求和个性化的特点。因此，投影仪项目产品规格品种多样，且单批生产数量较小。为满足这一特点，投影仪项目承办单位将建设先进的柔性制造生产线。通过广泛应用柔性制造技术，投影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投影仪项目采用的技术具有较高的技术含量和自动化水平，处于国内先进水平。这一技术选用不仅体现了对生产效率、质量和环境友好性的高标准要求，同时为投影仪项目的可持续发展奠定了坚实的基础。</w:t>
      </w:r>
    </w:p>
    <w:p>
      <w:pPr>
        <w:pStyle w:val="Heading2"/>
        <w:ind w:firstLine="560" w:firstLineChars="200"/>
        <w:rPr>
          <w:rFonts w:ascii="仿宋" w:eastAsia="仿宋" w:hAnsi="仿宋" w:cs="仿宋" w:hint="eastAsia"/>
          <w:sz w:val="28"/>
          <w:lang w:eastAsia="zh-CN"/>
        </w:rPr>
      </w:pPr>
      <w:bookmarkStart w:id="5" w:name="_Toc2010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为确保投影仪项目的高效生产和技术实施，我们制定了一套精心设计的设备选型方案，以满足投影仪项目生产、质量和环保的要求。该方案的主要特点如下：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投影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针对投影仪项目产品的多样性和小批量生产的特点，我们将建设柔性制造生产线。通过在设备选型中考虑柔性制造技术，可以灵活应对不同产品规格和生产需求，实现生产线的高度灵活性和适应性。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5292"/>
      <w:r>
        <w:rPr>
          <w:rFonts w:ascii="仿宋" w:eastAsia="仿宋" w:hAnsi="仿宋" w:cs="仿宋" w:hint="eastAsia"/>
          <w:sz w:val="28"/>
          <w:lang w:eastAsia="zh-CN"/>
        </w:rPr>
        <w:t>二、投影仪项目建设背景及必要性分析</w:t>
      </w:r>
      <w:bookmarkEnd w:id="6"/>
    </w:p>
    <w:p>
      <w:pPr>
        <w:pStyle w:val="Heading2"/>
        <w:rPr>
          <w:rFonts w:ascii="仿宋" w:eastAsia="仿宋" w:hAnsi="仿宋" w:cs="仿宋" w:hint="eastAsia"/>
          <w:lang w:eastAsia="zh-CN"/>
        </w:rPr>
      </w:pPr>
      <w:bookmarkStart w:id="7" w:name="_Toc21840"/>
      <w:r>
        <w:rPr>
          <w:rFonts w:ascii="仿宋" w:eastAsia="仿宋" w:hAnsi="仿宋" w:cs="仿宋" w:hint="eastAsia"/>
          <w:lang w:eastAsia="zh-CN"/>
        </w:rPr>
        <w:t>(一)、投影仪项目背景分析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投影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投影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我们的背景分析将深入挖掘当前行业的发展趋势，通过对竞争态势的全面审视，找到投影仪项目在这个潮流中的定位。同时，我们将关注行业内涌现的新兴机遇，以便投影仪项目更好地融入行业发展的潮流中。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投影仪项目提供了强大的发展动力。我们将聚焦于行业内最新的技术发展趋势，包括但不限于人工智能、大数据分析、物联网等领域。通过深度的技术研究，我们将确保投影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投影仪项目发展的源泉。我们将投入更多的精力对市场需求进行深入剖析，超越表面的需求，深入挖掘潜在的市场痛点和机遇。通过对市场需求的细致了解，投影仪项目将更有针对性地设计解决方案，满足市场的多样化需求，从而更好地促进投影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投影仪项目战略至关重要。我们将对竞争态势进行更为深入的分析，包括但不限于市场份额、产品特点、客户满意度等多个维度。通过深度的竞争分析，投影仪项目将能够更准确地把握市场脉搏，制定具有竞争力的投影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投影仪项目的发展具有直接的影响。我们将进行更为全面的法规和政策分析，了解行业发展中的潜在法律风险和合规挑战。通过充分了解和遵守相关法规，投影仪项目将确保在法律框架内合法合规运营，为投影仪项目的稳健发展提供有力支持。</w:t>
      </w:r>
    </w:p>
    <w:p>
      <w:pPr>
        <w:pStyle w:val="Heading2"/>
        <w:ind w:firstLine="560" w:firstLineChars="200"/>
        <w:rPr>
          <w:rFonts w:ascii="仿宋" w:eastAsia="仿宋" w:hAnsi="仿宋" w:cs="仿宋" w:hint="eastAsia"/>
          <w:sz w:val="28"/>
          <w:lang w:eastAsia="zh-CN"/>
        </w:rPr>
      </w:pPr>
      <w:bookmarkStart w:id="8" w:name="_Toc20795"/>
      <w:r>
        <w:rPr>
          <w:rFonts w:ascii="仿宋" w:eastAsia="仿宋" w:hAnsi="仿宋" w:cs="仿宋" w:hint="eastAsia"/>
          <w:sz w:val="28"/>
          <w:lang w:eastAsia="zh-CN"/>
        </w:rPr>
        <w:t>(二)、投影仪项目建设必要性分析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投影仪项目建设的迫切性源于对行业发展趋势的深刻洞察。我们正处于一个行业变革的时代，科技创新、数字化转型成为企业发展的关键动力。投影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投影仪项目建设不仅仅是为了跟上潮流，更是为了通过技术创新推动企业的持续发展。通过引入先进的技术和解决方案，投影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投影仪项目的建设成为必然选择，通过提高产品质量、拓展服务领域，从而在竞争中获得更多的机会。投影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投影仪项目建设的必要性体现在对客户需求更精准的满足。通过投影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投影仪项目建设的背后是对企业持续创新的追求。只有通过不断创新，企业才能在竞争中立于不败之地。投影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32498"/>
      <w:r>
        <w:rPr>
          <w:rFonts w:ascii="仿宋" w:eastAsia="仿宋" w:hAnsi="仿宋" w:cs="仿宋" w:hint="eastAsia"/>
          <w:sz w:val="28"/>
          <w:lang w:eastAsia="zh-CN"/>
        </w:rPr>
        <w:t>三、投影仪项目绩效评估</w:t>
      </w:r>
      <w:bookmarkEnd w:id="9"/>
    </w:p>
    <w:p>
      <w:pPr>
        <w:pStyle w:val="Heading2"/>
        <w:rPr>
          <w:rFonts w:ascii="仿宋" w:eastAsia="仿宋" w:hAnsi="仿宋" w:cs="仿宋" w:hint="eastAsia"/>
          <w:lang w:eastAsia="zh-CN"/>
        </w:rPr>
      </w:pPr>
      <w:bookmarkStart w:id="10" w:name="_Toc24341"/>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在投影仪项目中，我们设计了一套全面的绩效评估指标，以确保投影仪项目的可控和成功交付。这些指标跨足投影仪项目目标、成本、进度和质量等多个维度，为我们提供了全面洞察投影仪项目的健康状况。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投影仪项目目标达成率是我们关注的首要指标。我们设定了明确的目标，并通过定期监测和评估，迅速发现并应对潜在的目标偏差。这为投影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成本绩效是另一个核心关注点。通过实际成本与预算成本的对比分析，我们深入了解成本差异的原因，及时调整资源分配，保持投影仪项目在经济效益方面的合理水平。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投影仪项目进度作为关键的绩效指标之一，得到了精心的关注。我们制定了详细的投影仪项目进度计划，并设立了进度符合度指标，确保实际进度与计划进度保持一致。这使我们能够快速发现和解决潜在的进度问题，保持投影仪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投影仪项目绩效的不可或缺的一环。我们引入了一系列的质量标准和客户满意度指标，以确保投影仪项目交付的成果在质量上达到或超越预期水平。通过持续监测这些指标，我们努力提升投影仪项目整体质量水平，为投影仪项目的成功交付提供有力保障。通过这些科学且全面的绩效评估，我们能够更好地引导投影仪项目的持续改进，确保投影仪项目目标的顺利达成。</w:t>
      </w:r>
    </w:p>
    <w:p>
      <w:pPr>
        <w:pStyle w:val="Heading2"/>
        <w:ind w:firstLine="560" w:firstLineChars="200"/>
        <w:rPr>
          <w:rFonts w:ascii="仿宋" w:eastAsia="仿宋" w:hAnsi="仿宋" w:cs="仿宋" w:hint="eastAsia"/>
          <w:sz w:val="28"/>
          <w:lang w:eastAsia="zh-CN"/>
        </w:rPr>
      </w:pPr>
      <w:bookmarkStart w:id="11" w:name="_Toc22978"/>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绩效评估是投影仪项目中的关键环节，为确保投影仪项目达到预期目标，我们采用了多层次、多维度的绩效评估方法。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投影仪项目的战略目标对齐，确保每个决策和行动都与投影仪项目整体目标保持一致。团队会定期召开战略对齐会议，审视当前工作与投影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投影仪项目进度、质量、成本和风险等方面。这些指标通过数据收集和分析，为投影仪项目管理团队提供了客观的评估依据。例如，我们通过投影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绩效评估不仅仅停留在投影仪项目内部，还考虑了投影仪项目对外部环境的影响。我们定期进行干系人满意度调查，以了解各利益相关方对投影仪项目的期望和满意度，并及时做出调整。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这种多层次、多角度的绩效评估方法，使得我们能够全面了解投影仪项目的运行状态，及时做出调整，确保投影仪项目在不断变化的环境中保持稳健前行。</w:t>
      </w:r>
    </w:p>
    <w:p>
      <w:pPr>
        <w:pStyle w:val="Heading2"/>
        <w:ind w:firstLine="560" w:firstLineChars="200"/>
        <w:rPr>
          <w:rFonts w:ascii="仿宋" w:eastAsia="仿宋" w:hAnsi="仿宋" w:cs="仿宋" w:hint="eastAsia"/>
          <w:sz w:val="28"/>
          <w:lang w:eastAsia="zh-CN"/>
        </w:rPr>
      </w:pPr>
      <w:bookmarkStart w:id="12" w:name="_Toc21421"/>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为了确保投影仪项目的有效管理和不断优化，我们采用了精心设计的绩效评估周期。这个周期旨在实现灵活、实时和全面的评估，以适应投影仪项目执行中的各种挑战。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投影仪项目的不同需求，分为短期、中期和长期。短期评估关注每个迭代或工作周期，以及时发现和解决当前任务中的问题。中期评估涵盖几个迭代，深入了解整体投影仪项目的趋势和性能。长期评估则着眼于整个投影仪项目阶段，确保投影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投影仪项目管理工具和协作平台，团队成员能够随时更新和分享投影仪项目数据。这种实时性的反馈机制使我们能够及时察觉潜在问题，快速调整，保持投影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投影仪项目的决策制定密不可分。每个周期的投影仪项目回顾会议成为集体总结经验、识别问题深层次原因并找到创新解决方案的平台。这种定期的反思与调整机制使投影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3962"/>
      <w:r>
        <w:rPr>
          <w:rFonts w:ascii="仿宋" w:eastAsia="仿宋" w:hAnsi="仿宋" w:cs="仿宋" w:hint="eastAsia"/>
          <w:sz w:val="28"/>
          <w:lang w:eastAsia="zh-CN"/>
        </w:rPr>
        <w:t>四、投影仪项目建设单位说明</w:t>
      </w:r>
      <w:bookmarkEnd w:id="13"/>
    </w:p>
    <w:p>
      <w:pPr>
        <w:pStyle w:val="Heading2"/>
        <w:rPr>
          <w:rFonts w:ascii="仿宋" w:eastAsia="仿宋" w:hAnsi="仿宋" w:cs="仿宋" w:hint="eastAsia"/>
          <w:lang w:eastAsia="zh-CN"/>
        </w:rPr>
      </w:pPr>
      <w:bookmarkStart w:id="14" w:name="_Toc12491"/>
      <w:r>
        <w:rPr>
          <w:rFonts w:ascii="仿宋" w:eastAsia="仿宋" w:hAnsi="仿宋" w:cs="仿宋" w:hint="eastAsia"/>
          <w:lang w:eastAsia="zh-CN"/>
        </w:rPr>
        <w:t>(一)、投影仪项目承办单位基本情况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3409"/>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作为投影仪项目承办单位的XXXX，我们着眼于实现可持续的经济效益。通过技术创新和解决方案的提供，公司预计在投影仪项目执行期间将获得可观的收入增长。这一收入来源主要包括投影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同时，我们注重成本控制和效率提升，以确保投影仪项目的可持续盈利。透过精细的管理和资源优化，公司期望实现投影仪项目利润最大化。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投影仪项目实施进行全面的投资评估，包括投影仪项目启动阶段的资金投入和后续运营成本。通过对投影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投影仪项目实施过程中具备足够的资金流动性，公司将进行详尽的现金流分析。这包括资金需求的合理预测、投影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8803"/>
      <w:r>
        <w:rPr>
          <w:rFonts w:ascii="仿宋" w:eastAsia="仿宋" w:hAnsi="仿宋" w:cs="仿宋" w:hint="eastAsia"/>
          <w:sz w:val="28"/>
          <w:lang w:eastAsia="zh-CN"/>
        </w:rPr>
        <w:t>五、投影仪项目选址可行性分析</w:t>
      </w:r>
      <w:bookmarkEnd w:id="16"/>
    </w:p>
    <w:p>
      <w:pPr>
        <w:pStyle w:val="Heading2"/>
        <w:rPr>
          <w:rFonts w:ascii="仿宋" w:eastAsia="仿宋" w:hAnsi="仿宋" w:cs="仿宋" w:hint="eastAsia"/>
          <w:lang w:eastAsia="zh-CN"/>
        </w:rPr>
      </w:pPr>
      <w:bookmarkStart w:id="17" w:name="_Toc18171"/>
      <w:r>
        <w:rPr>
          <w:rFonts w:ascii="仿宋" w:eastAsia="仿宋" w:hAnsi="仿宋" w:cs="仿宋" w:hint="eastAsia"/>
          <w:lang w:eastAsia="zh-CN"/>
        </w:rPr>
        <w:t>(一)、投影仪项目选址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该投影仪项目选址位于XX省XX市XX区XXX街道</w:t>
      </w:r>
    </w:p>
    <w:p>
      <w:pPr>
        <w:pStyle w:val="Heading2"/>
        <w:ind w:firstLine="560" w:firstLineChars="200"/>
        <w:rPr>
          <w:rFonts w:ascii="仿宋" w:eastAsia="仿宋" w:hAnsi="仿宋" w:cs="仿宋" w:hint="eastAsia"/>
          <w:sz w:val="28"/>
          <w:lang w:eastAsia="zh-CN"/>
        </w:rPr>
      </w:pPr>
      <w:bookmarkStart w:id="18" w:name="_Toc870"/>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征地面积： 投影仪项目的征地面积将根据投影仪项目的实际规模和需求进行精确规划。具体面积XXX平方米，旨在确保投影仪项目不仅能够满足当前的发展需求，还能够预留空间以适应未来的扩展。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净用地面积是在征地面积基础上去除不可利用面积后的实际可开发用地。具体面积XXX平方米，考虑到环保、交通、安全等多方面因素，以确保投影仪项目在整体利用效率上达到最优。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投影仪项目计划建设的建筑总规模具体面积XXX平方米。这一规模的确定综合考虑了投影仪项目的性质、规模，以及城市规划的相关要求，确保建筑布局与周边环境协调一致。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绿地率是投影仪项目用地中被规划为绿地的比例。具体面积XXX平方米，旨在通过合理规划绿地，改善投影仪项目周边环境，提升居民生活质量，并符合城市整体绿化规划。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容积率是用地上可以建设的建筑总体积与用地面积之比。具体面积XXX，通过合理的容积率规划，确保投影仪项目建筑规模与周边环境和谐共生。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确保投影仪项目选址与当地城市规划相一致，具体面积XXX平方米。通过与城市规划部门深入沟通，确保投影仪项目不仅符合城市的整体发展方向，还能够融入城市的发展布局，为城市的长远发展贡献力量。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充分了解并确保投影仪项目选址符合当地产业政策，具体面积XXX平方米。这包括投影仪项目对当地经济的促进作用，以及对相关产业的带动效应，确保投影仪项目与地方政府的产业政策保持一致，促进共赢合作。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用地总体要求必须符合环保和可持续发展的原则，具体面积XXX平方米。通过采用绿色建筑设计、节能减排等措施，确保投影仪项目在建设和运营过程中对环境的影响最小化，达到可持续发展的要求。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确保投影仪项目选址具备必要的公共设施配套，具体面积XXX平方米。这包括交通便利性、教育、医疗等基础设施，以提高居民生活品质，使得投影仪项目选址更具吸引力。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考虑用地总体要求对当地社会稳定性的影响，具体面积XXX平方米。通过深入了解当地社区反馈，确保投影仪项目的选址和建设过程对当地社会和谐稳定产生积极作用。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投影仪项目选址不仅符合法规和规划，还在实际操作中具有可行性。这一全面规划将为投影仪项目的成功实施提供坚实的基础，确保投影仪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9471"/>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投影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https://d.book118.com/676000122043010040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B923FD"/>
    <w:rsid w:val="4DB923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6000122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2024-01-21T16:20:00Z</dcterms:created>
  <dcterms:modified xsi:type="dcterms:W3CDTF">2024-01-21T16:20:35Z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8A6870D9507C41BBA8A06AEC247A100F_11</vt:lpwstr>
  </property>
  <property fmtid="{D5CDD505-2E9C-101B-9397-08002B2CF9AE}" pid="3" name="KSOProductBuildVer">
    <vt:lpwstr>2052-12.1.0.16120</vt:lpwstr>
  </property>
</Properties>
</file>