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数据中心项目规划设计蓝图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6" w:history="1">
        <w:r>
          <w:rPr>
            <w:rFonts w:ascii="仿宋" w:eastAsia="仿宋" w:hAnsi="仿宋" w:cs="仿宋" w:hint="eastAsia"/>
            <w:lang w:eastAsia="zh-CN"/>
          </w:rPr>
          <w:t>序言</w:t>
        </w:r>
        <w:r>
          <w:tab/>
        </w:r>
        <w:r>
          <w:fldChar w:fldCharType="begin"/>
        </w:r>
        <w:r>
          <w:instrText xml:space="preserve"> PAGEREF _Toc21436 \h </w:instrText>
        </w:r>
        <w:r>
          <w:fldChar w:fldCharType="separate"/>
        </w:r>
        <w:r>
          <w:t>3</w:t>
        </w:r>
        <w:r>
          <w:fldChar w:fldCharType="end"/>
        </w:r>
      </w:hyperlink>
    </w:p>
    <w:p>
      <w:pPr>
        <w:pStyle w:val="TOC1"/>
        <w:tabs>
          <w:tab w:val="right" w:leader="dot" w:pos="8306"/>
        </w:tabs>
      </w:pPr>
      <w:hyperlink w:anchor="_Toc26739" w:history="1">
        <w:r>
          <w:rPr>
            <w:rFonts w:ascii="仿宋" w:eastAsia="仿宋" w:hAnsi="仿宋" w:cs="仿宋" w:hint="eastAsia"/>
            <w:lang w:eastAsia="zh-CN"/>
          </w:rPr>
          <w:t>一、数据中心项目绩效评估</w:t>
        </w:r>
        <w:r>
          <w:tab/>
        </w:r>
        <w:r>
          <w:fldChar w:fldCharType="begin"/>
        </w:r>
        <w:r>
          <w:instrText xml:space="preserve"> PAGEREF _Toc26739 \h </w:instrText>
        </w:r>
        <w:r>
          <w:fldChar w:fldCharType="separate"/>
        </w:r>
        <w:r>
          <w:t>3</w:t>
        </w:r>
        <w:r>
          <w:fldChar w:fldCharType="end"/>
        </w:r>
      </w:hyperlink>
    </w:p>
    <w:p>
      <w:pPr>
        <w:pStyle w:val="TOC2"/>
        <w:tabs>
          <w:tab w:val="right" w:leader="dot" w:pos="8306"/>
        </w:tabs>
      </w:pPr>
      <w:hyperlink w:anchor="_Toc11725" w:history="1">
        <w:r>
          <w:rPr>
            <w:rFonts w:ascii="仿宋" w:eastAsia="仿宋" w:hAnsi="仿宋" w:cs="仿宋" w:hint="eastAsia"/>
            <w:lang w:eastAsia="zh-CN"/>
          </w:rPr>
          <w:t>(一)、绩效评估指标</w:t>
        </w:r>
        <w:r>
          <w:tab/>
        </w:r>
        <w:r>
          <w:fldChar w:fldCharType="begin"/>
        </w:r>
        <w:r>
          <w:instrText xml:space="preserve"> PAGEREF _Toc11725 \h </w:instrText>
        </w:r>
        <w:r>
          <w:fldChar w:fldCharType="separate"/>
        </w:r>
        <w:r>
          <w:t>3</w:t>
        </w:r>
        <w:r>
          <w:fldChar w:fldCharType="end"/>
        </w:r>
      </w:hyperlink>
    </w:p>
    <w:p>
      <w:pPr>
        <w:pStyle w:val="TOC2"/>
        <w:tabs>
          <w:tab w:val="right" w:leader="dot" w:pos="8306"/>
        </w:tabs>
      </w:pPr>
      <w:hyperlink w:anchor="_Toc12595" w:history="1">
        <w:r>
          <w:rPr>
            <w:rFonts w:ascii="仿宋" w:eastAsia="仿宋" w:hAnsi="仿宋" w:cs="仿宋" w:hint="eastAsia"/>
            <w:lang w:eastAsia="zh-CN"/>
          </w:rPr>
          <w:t>(二)、绩效评估方法</w:t>
        </w:r>
        <w:r>
          <w:tab/>
        </w:r>
        <w:r>
          <w:fldChar w:fldCharType="begin"/>
        </w:r>
        <w:r>
          <w:instrText xml:space="preserve"> PAGEREF _Toc12595 \h </w:instrText>
        </w:r>
        <w:r>
          <w:fldChar w:fldCharType="separate"/>
        </w:r>
        <w:r>
          <w:t>4</w:t>
        </w:r>
        <w:r>
          <w:fldChar w:fldCharType="end"/>
        </w:r>
      </w:hyperlink>
    </w:p>
    <w:p>
      <w:pPr>
        <w:pStyle w:val="TOC2"/>
        <w:tabs>
          <w:tab w:val="right" w:leader="dot" w:pos="8306"/>
        </w:tabs>
      </w:pPr>
      <w:hyperlink w:anchor="_Toc21205" w:history="1">
        <w:r>
          <w:rPr>
            <w:rFonts w:ascii="仿宋" w:eastAsia="仿宋" w:hAnsi="仿宋" w:cs="仿宋" w:hint="eastAsia"/>
            <w:lang w:eastAsia="zh-CN"/>
          </w:rPr>
          <w:t>(三)、绩效评估周期</w:t>
        </w:r>
        <w:r>
          <w:tab/>
        </w:r>
        <w:r>
          <w:fldChar w:fldCharType="begin"/>
        </w:r>
        <w:r>
          <w:instrText xml:space="preserve"> PAGEREF _Toc21205 \h </w:instrText>
        </w:r>
        <w:r>
          <w:fldChar w:fldCharType="separate"/>
        </w:r>
        <w:r>
          <w:t>5</w:t>
        </w:r>
        <w:r>
          <w:fldChar w:fldCharType="end"/>
        </w:r>
      </w:hyperlink>
    </w:p>
    <w:p>
      <w:pPr>
        <w:pStyle w:val="TOC1"/>
        <w:tabs>
          <w:tab w:val="right" w:leader="dot" w:pos="8306"/>
        </w:tabs>
      </w:pPr>
      <w:hyperlink w:anchor="_Toc14306" w:history="1">
        <w:r>
          <w:rPr>
            <w:rFonts w:ascii="仿宋" w:eastAsia="仿宋" w:hAnsi="仿宋" w:cs="仿宋" w:hint="eastAsia"/>
            <w:lang w:eastAsia="zh-CN"/>
          </w:rPr>
          <w:t>二、市场分析、调研</w:t>
        </w:r>
        <w:r>
          <w:tab/>
        </w:r>
        <w:r>
          <w:fldChar w:fldCharType="begin"/>
        </w:r>
        <w:r>
          <w:instrText xml:space="preserve"> PAGEREF _Toc14306 \h </w:instrText>
        </w:r>
        <w:r>
          <w:fldChar w:fldCharType="separate"/>
        </w:r>
        <w:r>
          <w:t>6</w:t>
        </w:r>
        <w:r>
          <w:fldChar w:fldCharType="end"/>
        </w:r>
      </w:hyperlink>
    </w:p>
    <w:p>
      <w:pPr>
        <w:pStyle w:val="TOC2"/>
        <w:tabs>
          <w:tab w:val="right" w:leader="dot" w:pos="8306"/>
        </w:tabs>
      </w:pPr>
      <w:hyperlink w:anchor="_Toc659" w:history="1">
        <w:r>
          <w:rPr>
            <w:rFonts w:ascii="仿宋" w:eastAsia="仿宋" w:hAnsi="仿宋" w:cs="仿宋" w:hint="eastAsia"/>
            <w:lang w:eastAsia="zh-CN"/>
          </w:rPr>
          <w:t>(一)、数据中心行业分析</w:t>
        </w:r>
        <w:r>
          <w:tab/>
        </w:r>
        <w:r>
          <w:fldChar w:fldCharType="begin"/>
        </w:r>
        <w:r>
          <w:instrText xml:space="preserve"> PAGEREF _Toc659 \h </w:instrText>
        </w:r>
        <w:r>
          <w:fldChar w:fldCharType="separate"/>
        </w:r>
        <w:r>
          <w:t>6</w:t>
        </w:r>
        <w:r>
          <w:fldChar w:fldCharType="end"/>
        </w:r>
      </w:hyperlink>
    </w:p>
    <w:p>
      <w:pPr>
        <w:pStyle w:val="TOC2"/>
        <w:tabs>
          <w:tab w:val="right" w:leader="dot" w:pos="8306"/>
        </w:tabs>
      </w:pPr>
      <w:hyperlink w:anchor="_Toc28130" w:history="1">
        <w:r>
          <w:rPr>
            <w:rFonts w:ascii="仿宋" w:eastAsia="仿宋" w:hAnsi="仿宋" w:cs="仿宋" w:hint="eastAsia"/>
            <w:lang w:eastAsia="zh-CN"/>
          </w:rPr>
          <w:t>(二)、数据中心市场分析预测</w:t>
        </w:r>
        <w:r>
          <w:tab/>
        </w:r>
        <w:r>
          <w:fldChar w:fldCharType="begin"/>
        </w:r>
        <w:r>
          <w:instrText xml:space="preserve"> PAGEREF _Toc28130 \h </w:instrText>
        </w:r>
        <w:r>
          <w:fldChar w:fldCharType="separate"/>
        </w:r>
        <w:r>
          <w:t>7</w:t>
        </w:r>
        <w:r>
          <w:fldChar w:fldCharType="end"/>
        </w:r>
      </w:hyperlink>
    </w:p>
    <w:p>
      <w:pPr>
        <w:pStyle w:val="TOC1"/>
        <w:tabs>
          <w:tab w:val="right" w:leader="dot" w:pos="8306"/>
        </w:tabs>
      </w:pPr>
      <w:hyperlink w:anchor="_Toc24315" w:history="1">
        <w:r>
          <w:rPr>
            <w:rFonts w:ascii="仿宋" w:eastAsia="仿宋" w:hAnsi="仿宋" w:cs="仿宋" w:hint="eastAsia"/>
            <w:lang w:eastAsia="zh-CN"/>
          </w:rPr>
          <w:t>三、数据中心项目概论</w:t>
        </w:r>
        <w:r>
          <w:tab/>
        </w:r>
        <w:r>
          <w:fldChar w:fldCharType="begin"/>
        </w:r>
        <w:r>
          <w:instrText xml:space="preserve"> PAGEREF _Toc24315 \h </w:instrText>
        </w:r>
        <w:r>
          <w:fldChar w:fldCharType="separate"/>
        </w:r>
        <w:r>
          <w:t>8</w:t>
        </w:r>
        <w:r>
          <w:fldChar w:fldCharType="end"/>
        </w:r>
      </w:hyperlink>
    </w:p>
    <w:p>
      <w:pPr>
        <w:pStyle w:val="TOC2"/>
        <w:tabs>
          <w:tab w:val="right" w:leader="dot" w:pos="8306"/>
        </w:tabs>
      </w:pPr>
      <w:hyperlink w:anchor="_Toc29457" w:history="1">
        <w:r>
          <w:rPr>
            <w:rFonts w:ascii="仿宋" w:eastAsia="仿宋" w:hAnsi="仿宋" w:cs="仿宋" w:hint="eastAsia"/>
            <w:lang w:eastAsia="zh-CN"/>
          </w:rPr>
          <w:t>(一)、数据中心项目概况</w:t>
        </w:r>
        <w:r>
          <w:tab/>
        </w:r>
        <w:r>
          <w:fldChar w:fldCharType="begin"/>
        </w:r>
        <w:r>
          <w:instrText xml:space="preserve"> PAGEREF _Toc29457 \h </w:instrText>
        </w:r>
        <w:r>
          <w:fldChar w:fldCharType="separate"/>
        </w:r>
        <w:r>
          <w:t>8</w:t>
        </w:r>
        <w:r>
          <w:fldChar w:fldCharType="end"/>
        </w:r>
      </w:hyperlink>
    </w:p>
    <w:p>
      <w:pPr>
        <w:pStyle w:val="TOC2"/>
        <w:tabs>
          <w:tab w:val="right" w:leader="dot" w:pos="8306"/>
        </w:tabs>
      </w:pPr>
      <w:hyperlink w:anchor="_Toc16223" w:history="1">
        <w:r>
          <w:rPr>
            <w:rFonts w:ascii="仿宋" w:eastAsia="仿宋" w:hAnsi="仿宋" w:cs="仿宋" w:hint="eastAsia"/>
            <w:lang w:eastAsia="zh-CN"/>
          </w:rPr>
          <w:t>(二)、数据中心项目目标</w:t>
        </w:r>
        <w:r>
          <w:tab/>
        </w:r>
        <w:r>
          <w:fldChar w:fldCharType="begin"/>
        </w:r>
        <w:r>
          <w:instrText xml:space="preserve"> PAGEREF _Toc16223 \h </w:instrText>
        </w:r>
        <w:r>
          <w:fldChar w:fldCharType="separate"/>
        </w:r>
        <w:r>
          <w:t>10</w:t>
        </w:r>
        <w:r>
          <w:fldChar w:fldCharType="end"/>
        </w:r>
      </w:hyperlink>
    </w:p>
    <w:p>
      <w:pPr>
        <w:pStyle w:val="TOC2"/>
        <w:tabs>
          <w:tab w:val="right" w:leader="dot" w:pos="8306"/>
        </w:tabs>
      </w:pPr>
      <w:hyperlink w:anchor="_Toc17588" w:history="1">
        <w:r>
          <w:rPr>
            <w:rFonts w:ascii="仿宋" w:eastAsia="仿宋" w:hAnsi="仿宋" w:cs="仿宋" w:hint="eastAsia"/>
            <w:lang w:eastAsia="zh-CN"/>
          </w:rPr>
          <w:t>(三)、数据中心项目提出的理由</w:t>
        </w:r>
        <w:r>
          <w:tab/>
        </w:r>
        <w:r>
          <w:fldChar w:fldCharType="begin"/>
        </w:r>
        <w:r>
          <w:instrText xml:space="preserve"> PAGEREF _Toc17588 \h </w:instrText>
        </w:r>
        <w:r>
          <w:fldChar w:fldCharType="separate"/>
        </w:r>
        <w:r>
          <w:t>11</w:t>
        </w:r>
        <w:r>
          <w:fldChar w:fldCharType="end"/>
        </w:r>
      </w:hyperlink>
    </w:p>
    <w:p>
      <w:pPr>
        <w:pStyle w:val="TOC2"/>
        <w:tabs>
          <w:tab w:val="right" w:leader="dot" w:pos="8306"/>
        </w:tabs>
      </w:pPr>
      <w:hyperlink w:anchor="_Toc10791" w:history="1">
        <w:r>
          <w:rPr>
            <w:rFonts w:ascii="仿宋" w:eastAsia="仿宋" w:hAnsi="仿宋" w:cs="仿宋" w:hint="eastAsia"/>
            <w:lang w:eastAsia="zh-CN"/>
          </w:rPr>
          <w:t>(四)、数据中心项目意义</w:t>
        </w:r>
        <w:r>
          <w:tab/>
        </w:r>
        <w:r>
          <w:fldChar w:fldCharType="begin"/>
        </w:r>
        <w:r>
          <w:instrText xml:space="preserve"> PAGEREF _Toc10791 \h </w:instrText>
        </w:r>
        <w:r>
          <w:fldChar w:fldCharType="separate"/>
        </w:r>
        <w:r>
          <w:t>12</w:t>
        </w:r>
        <w:r>
          <w:fldChar w:fldCharType="end"/>
        </w:r>
      </w:hyperlink>
    </w:p>
    <w:p>
      <w:pPr>
        <w:pStyle w:val="TOC2"/>
        <w:tabs>
          <w:tab w:val="right" w:leader="dot" w:pos="8306"/>
        </w:tabs>
      </w:pPr>
      <w:hyperlink w:anchor="_Toc15592" w:history="1">
        <w:r>
          <w:rPr>
            <w:rFonts w:ascii="仿宋" w:eastAsia="仿宋" w:hAnsi="仿宋" w:cs="仿宋" w:hint="eastAsia"/>
            <w:lang w:eastAsia="zh-CN"/>
          </w:rPr>
          <w:t>(五)、数据中心项目背景</w:t>
        </w:r>
        <w:r>
          <w:tab/>
        </w:r>
        <w:r>
          <w:fldChar w:fldCharType="begin"/>
        </w:r>
        <w:r>
          <w:instrText xml:space="preserve"> PAGEREF _Toc15592 \h </w:instrText>
        </w:r>
        <w:r>
          <w:fldChar w:fldCharType="separate"/>
        </w:r>
        <w:r>
          <w:t>13</w:t>
        </w:r>
        <w:r>
          <w:fldChar w:fldCharType="end"/>
        </w:r>
      </w:hyperlink>
    </w:p>
    <w:p>
      <w:pPr>
        <w:pStyle w:val="TOC1"/>
        <w:tabs>
          <w:tab w:val="right" w:leader="dot" w:pos="8306"/>
        </w:tabs>
      </w:pPr>
      <w:hyperlink w:anchor="_Toc4359" w:history="1">
        <w:r>
          <w:rPr>
            <w:rFonts w:ascii="仿宋" w:eastAsia="仿宋" w:hAnsi="仿宋" w:cs="仿宋" w:hint="eastAsia"/>
            <w:lang w:eastAsia="zh-CN"/>
          </w:rPr>
          <w:t>四、数据中心项目建设单位说明</w:t>
        </w:r>
        <w:r>
          <w:tab/>
        </w:r>
        <w:r>
          <w:fldChar w:fldCharType="begin"/>
        </w:r>
        <w:r>
          <w:instrText xml:space="preserve"> PAGEREF _Toc4359 \h </w:instrText>
        </w:r>
        <w:r>
          <w:fldChar w:fldCharType="separate"/>
        </w:r>
        <w:r>
          <w:t>14</w:t>
        </w:r>
        <w:r>
          <w:fldChar w:fldCharType="end"/>
        </w:r>
      </w:hyperlink>
    </w:p>
    <w:p>
      <w:pPr>
        <w:pStyle w:val="TOC2"/>
        <w:tabs>
          <w:tab w:val="right" w:leader="dot" w:pos="8306"/>
        </w:tabs>
      </w:pPr>
      <w:hyperlink w:anchor="_Toc11890" w:history="1">
        <w:r>
          <w:rPr>
            <w:rFonts w:ascii="仿宋" w:eastAsia="仿宋" w:hAnsi="仿宋" w:cs="仿宋" w:hint="eastAsia"/>
            <w:lang w:eastAsia="zh-CN"/>
          </w:rPr>
          <w:t>(一)、数据中心项目承办单位基本情况</w:t>
        </w:r>
        <w:r>
          <w:tab/>
        </w:r>
        <w:r>
          <w:fldChar w:fldCharType="begin"/>
        </w:r>
        <w:r>
          <w:instrText xml:space="preserve"> PAGEREF _Toc11890 \h </w:instrText>
        </w:r>
        <w:r>
          <w:fldChar w:fldCharType="separate"/>
        </w:r>
        <w:r>
          <w:t>14</w:t>
        </w:r>
        <w:r>
          <w:fldChar w:fldCharType="end"/>
        </w:r>
      </w:hyperlink>
    </w:p>
    <w:p>
      <w:pPr>
        <w:pStyle w:val="TOC2"/>
        <w:tabs>
          <w:tab w:val="right" w:leader="dot" w:pos="8306"/>
        </w:tabs>
      </w:pPr>
      <w:hyperlink w:anchor="_Toc3085" w:history="1">
        <w:r>
          <w:rPr>
            <w:rFonts w:ascii="仿宋" w:eastAsia="仿宋" w:hAnsi="仿宋" w:cs="仿宋" w:hint="eastAsia"/>
            <w:lang w:eastAsia="zh-CN"/>
          </w:rPr>
          <w:t>(二)、公司经济效益分析</w:t>
        </w:r>
        <w:r>
          <w:tab/>
        </w:r>
        <w:r>
          <w:fldChar w:fldCharType="begin"/>
        </w:r>
        <w:r>
          <w:instrText xml:space="preserve"> PAGEREF _Toc3085 \h </w:instrText>
        </w:r>
        <w:r>
          <w:fldChar w:fldCharType="separate"/>
        </w:r>
        <w:r>
          <w:t>15</w:t>
        </w:r>
        <w:r>
          <w:fldChar w:fldCharType="end"/>
        </w:r>
      </w:hyperlink>
    </w:p>
    <w:p>
      <w:pPr>
        <w:pStyle w:val="TOC1"/>
        <w:tabs>
          <w:tab w:val="right" w:leader="dot" w:pos="8306"/>
        </w:tabs>
      </w:pPr>
      <w:hyperlink w:anchor="_Toc2075" w:history="1">
        <w:r>
          <w:rPr>
            <w:rFonts w:ascii="仿宋" w:eastAsia="仿宋" w:hAnsi="仿宋" w:cs="仿宋" w:hint="eastAsia"/>
            <w:lang w:eastAsia="zh-CN"/>
          </w:rPr>
          <w:t>五、数据中心项目选址可行性分析</w:t>
        </w:r>
        <w:r>
          <w:tab/>
        </w:r>
        <w:r>
          <w:fldChar w:fldCharType="begin"/>
        </w:r>
        <w:r>
          <w:instrText xml:space="preserve"> PAGEREF _Toc2075 \h </w:instrText>
        </w:r>
        <w:r>
          <w:fldChar w:fldCharType="separate"/>
        </w:r>
        <w:r>
          <w:t>16</w:t>
        </w:r>
        <w:r>
          <w:fldChar w:fldCharType="end"/>
        </w:r>
      </w:hyperlink>
    </w:p>
    <w:p>
      <w:pPr>
        <w:pStyle w:val="TOC2"/>
        <w:tabs>
          <w:tab w:val="right" w:leader="dot" w:pos="8306"/>
        </w:tabs>
      </w:pPr>
      <w:hyperlink w:anchor="_Toc29185" w:history="1">
        <w:r>
          <w:rPr>
            <w:rFonts w:ascii="仿宋" w:eastAsia="仿宋" w:hAnsi="仿宋" w:cs="仿宋" w:hint="eastAsia"/>
            <w:lang w:eastAsia="zh-CN"/>
          </w:rPr>
          <w:t>(一)、数据中心项目选址</w:t>
        </w:r>
        <w:r>
          <w:tab/>
        </w:r>
        <w:r>
          <w:fldChar w:fldCharType="begin"/>
        </w:r>
        <w:r>
          <w:instrText xml:space="preserve"> PAGEREF _Toc29185 \h </w:instrText>
        </w:r>
        <w:r>
          <w:fldChar w:fldCharType="separate"/>
        </w:r>
        <w:r>
          <w:t>16</w:t>
        </w:r>
        <w:r>
          <w:fldChar w:fldCharType="end"/>
        </w:r>
      </w:hyperlink>
    </w:p>
    <w:p>
      <w:pPr>
        <w:pStyle w:val="TOC2"/>
        <w:tabs>
          <w:tab w:val="right" w:leader="dot" w:pos="8306"/>
        </w:tabs>
      </w:pPr>
      <w:hyperlink w:anchor="_Toc1034" w:history="1">
        <w:r>
          <w:rPr>
            <w:rFonts w:ascii="仿宋" w:eastAsia="仿宋" w:hAnsi="仿宋" w:cs="仿宋" w:hint="eastAsia"/>
            <w:lang w:eastAsia="zh-CN"/>
          </w:rPr>
          <w:t>(二)、用地控制指标</w:t>
        </w:r>
        <w:r>
          <w:tab/>
        </w:r>
        <w:r>
          <w:fldChar w:fldCharType="begin"/>
        </w:r>
        <w:r>
          <w:instrText xml:space="preserve"> PAGEREF _Toc1034 \h </w:instrText>
        </w:r>
        <w:r>
          <w:fldChar w:fldCharType="separate"/>
        </w:r>
        <w:r>
          <w:t>16</w:t>
        </w:r>
        <w:r>
          <w:fldChar w:fldCharType="end"/>
        </w:r>
      </w:hyperlink>
    </w:p>
    <w:p>
      <w:pPr>
        <w:pStyle w:val="TOC2"/>
        <w:tabs>
          <w:tab w:val="right" w:leader="dot" w:pos="8306"/>
        </w:tabs>
      </w:pPr>
      <w:hyperlink w:anchor="_Toc24817" w:history="1">
        <w:r>
          <w:rPr>
            <w:rFonts w:ascii="仿宋" w:eastAsia="仿宋" w:hAnsi="仿宋" w:cs="仿宋" w:hint="eastAsia"/>
            <w:lang w:eastAsia="zh-CN"/>
          </w:rPr>
          <w:t>(三)、节约用地措施</w:t>
        </w:r>
        <w:r>
          <w:tab/>
        </w:r>
        <w:r>
          <w:fldChar w:fldCharType="begin"/>
        </w:r>
        <w:r>
          <w:instrText xml:space="preserve"> PAGEREF _Toc24817 \h </w:instrText>
        </w:r>
        <w:r>
          <w:fldChar w:fldCharType="separate"/>
        </w:r>
        <w:r>
          <w:t>18</w:t>
        </w:r>
        <w:r>
          <w:fldChar w:fldCharType="end"/>
        </w:r>
      </w:hyperlink>
    </w:p>
    <w:p>
      <w:pPr>
        <w:pStyle w:val="TOC2"/>
        <w:tabs>
          <w:tab w:val="right" w:leader="dot" w:pos="8306"/>
        </w:tabs>
      </w:pPr>
      <w:hyperlink w:anchor="_Toc19116" w:history="1">
        <w:r>
          <w:rPr>
            <w:rFonts w:ascii="仿宋" w:eastAsia="仿宋" w:hAnsi="仿宋" w:cs="仿宋" w:hint="eastAsia"/>
            <w:lang w:eastAsia="zh-CN"/>
          </w:rPr>
          <w:t>(四)、总图布置方案</w:t>
        </w:r>
        <w:r>
          <w:tab/>
        </w:r>
        <w:r>
          <w:fldChar w:fldCharType="begin"/>
        </w:r>
        <w:r>
          <w:instrText xml:space="preserve"> PAGEREF _Toc19116 \h </w:instrText>
        </w:r>
        <w:r>
          <w:fldChar w:fldCharType="separate"/>
        </w:r>
        <w:r>
          <w:t>19</w:t>
        </w:r>
        <w:r>
          <w:fldChar w:fldCharType="end"/>
        </w:r>
      </w:hyperlink>
    </w:p>
    <w:p>
      <w:pPr>
        <w:pStyle w:val="TOC2"/>
        <w:tabs>
          <w:tab w:val="right" w:leader="dot" w:pos="8306"/>
        </w:tabs>
      </w:pPr>
      <w:hyperlink w:anchor="_Toc8150" w:history="1">
        <w:r>
          <w:rPr>
            <w:rFonts w:ascii="仿宋" w:eastAsia="仿宋" w:hAnsi="仿宋" w:cs="仿宋" w:hint="eastAsia"/>
            <w:lang w:eastAsia="zh-CN"/>
          </w:rPr>
          <w:t>(五)、选址综合评价</w:t>
        </w:r>
        <w:r>
          <w:tab/>
        </w:r>
        <w:r>
          <w:fldChar w:fldCharType="begin"/>
        </w:r>
        <w:r>
          <w:instrText xml:space="preserve"> PAGEREF _Toc8150 \h </w:instrText>
        </w:r>
        <w:r>
          <w:fldChar w:fldCharType="separate"/>
        </w:r>
        <w:r>
          <w:t>20</w:t>
        </w:r>
        <w:r>
          <w:fldChar w:fldCharType="end"/>
        </w:r>
      </w:hyperlink>
    </w:p>
    <w:p>
      <w:pPr>
        <w:pStyle w:val="TOC1"/>
        <w:tabs>
          <w:tab w:val="right" w:leader="dot" w:pos="8306"/>
        </w:tabs>
      </w:pPr>
      <w:hyperlink w:anchor="_Toc28211" w:history="1">
        <w:r>
          <w:rPr>
            <w:rFonts w:ascii="仿宋" w:eastAsia="仿宋" w:hAnsi="仿宋" w:cs="仿宋" w:hint="eastAsia"/>
            <w:lang w:eastAsia="zh-CN"/>
          </w:rPr>
          <w:t>六、数据中心项目文档管理</w:t>
        </w:r>
        <w:r>
          <w:tab/>
        </w:r>
        <w:r>
          <w:fldChar w:fldCharType="begin"/>
        </w:r>
        <w:r>
          <w:instrText xml:space="preserve"> PAGEREF _Toc28211 \h </w:instrText>
        </w:r>
        <w:r>
          <w:fldChar w:fldCharType="separate"/>
        </w:r>
        <w:r>
          <w:t>21</w:t>
        </w:r>
        <w:r>
          <w:fldChar w:fldCharType="end"/>
        </w:r>
      </w:hyperlink>
    </w:p>
    <w:p>
      <w:pPr>
        <w:pStyle w:val="TOC2"/>
        <w:tabs>
          <w:tab w:val="right" w:leader="dot" w:pos="8306"/>
        </w:tabs>
      </w:pPr>
      <w:hyperlink w:anchor="_Toc19132" w:history="1">
        <w:r>
          <w:rPr>
            <w:rFonts w:ascii="仿宋" w:eastAsia="仿宋" w:hAnsi="仿宋" w:cs="仿宋" w:hint="eastAsia"/>
            <w:lang w:eastAsia="zh-CN"/>
          </w:rPr>
          <w:t>(一)、文档编制与审查</w:t>
        </w:r>
        <w:r>
          <w:tab/>
        </w:r>
        <w:r>
          <w:fldChar w:fldCharType="begin"/>
        </w:r>
        <w:r>
          <w:instrText xml:space="preserve"> PAGEREF _Toc19132 \h </w:instrText>
        </w:r>
        <w:r>
          <w:fldChar w:fldCharType="separate"/>
        </w:r>
        <w:r>
          <w:t>21</w:t>
        </w:r>
        <w:r>
          <w:fldChar w:fldCharType="end"/>
        </w:r>
      </w:hyperlink>
    </w:p>
    <w:p>
      <w:pPr>
        <w:pStyle w:val="TOC2"/>
        <w:tabs>
          <w:tab w:val="right" w:leader="dot" w:pos="8306"/>
        </w:tabs>
      </w:pPr>
      <w:hyperlink w:anchor="_Toc2738" w:history="1">
        <w:r>
          <w:rPr>
            <w:rFonts w:ascii="仿宋" w:eastAsia="仿宋" w:hAnsi="仿宋" w:cs="仿宋" w:hint="eastAsia"/>
            <w:lang w:eastAsia="zh-CN"/>
          </w:rPr>
          <w:t>(二)、文档发布与分发</w:t>
        </w:r>
        <w:r>
          <w:tab/>
        </w:r>
        <w:r>
          <w:fldChar w:fldCharType="begin"/>
        </w:r>
        <w:r>
          <w:instrText xml:space="preserve"> PAGEREF _Toc2738 \h </w:instrText>
        </w:r>
        <w:r>
          <w:fldChar w:fldCharType="separate"/>
        </w:r>
        <w:r>
          <w:t>22</w:t>
        </w:r>
        <w:r>
          <w:fldChar w:fldCharType="end"/>
        </w:r>
      </w:hyperlink>
    </w:p>
    <w:p>
      <w:pPr>
        <w:pStyle w:val="TOC2"/>
        <w:tabs>
          <w:tab w:val="right" w:leader="dot" w:pos="8306"/>
        </w:tabs>
      </w:pPr>
      <w:hyperlink w:anchor="_Toc1235" w:history="1">
        <w:r>
          <w:rPr>
            <w:rFonts w:ascii="仿宋" w:eastAsia="仿宋" w:hAnsi="仿宋" w:cs="仿宋" w:hint="eastAsia"/>
            <w:lang w:eastAsia="zh-CN"/>
          </w:rPr>
          <w:t>(三)、文档存档与归档</w:t>
        </w:r>
        <w:r>
          <w:tab/>
        </w:r>
        <w:r>
          <w:fldChar w:fldCharType="begin"/>
        </w:r>
        <w:r>
          <w:instrText xml:space="preserve"> PAGEREF _Toc1235 \h </w:instrText>
        </w:r>
        <w:r>
          <w:fldChar w:fldCharType="separate"/>
        </w:r>
        <w:r>
          <w:t>23</w:t>
        </w:r>
        <w:r>
          <w:fldChar w:fldCharType="end"/>
        </w:r>
      </w:hyperlink>
    </w:p>
    <w:p>
      <w:pPr>
        <w:pStyle w:val="TOC1"/>
        <w:tabs>
          <w:tab w:val="right" w:leader="dot" w:pos="8306"/>
        </w:tabs>
      </w:pPr>
      <w:hyperlink w:anchor="_Toc30804" w:history="1">
        <w:r>
          <w:rPr>
            <w:rFonts w:ascii="仿宋" w:eastAsia="仿宋" w:hAnsi="仿宋" w:cs="仿宋" w:hint="eastAsia"/>
            <w:lang w:eastAsia="zh-CN"/>
          </w:rPr>
          <w:t>七、数据中心项目风险管理</w:t>
        </w:r>
        <w:r>
          <w:tab/>
        </w:r>
        <w:r>
          <w:fldChar w:fldCharType="begin"/>
        </w:r>
        <w:r>
          <w:instrText xml:space="preserve"> PAGEREF _Toc30804 \h </w:instrText>
        </w:r>
        <w:r>
          <w:fldChar w:fldCharType="separate"/>
        </w:r>
        <w:r>
          <w:t>24</w:t>
        </w:r>
        <w:r>
          <w:fldChar w:fldCharType="end"/>
        </w:r>
      </w:hyperlink>
    </w:p>
    <w:p>
      <w:pPr>
        <w:pStyle w:val="TOC2"/>
        <w:tabs>
          <w:tab w:val="right" w:leader="dot" w:pos="8306"/>
        </w:tabs>
      </w:pPr>
      <w:hyperlink w:anchor="_Toc2127" w:history="1">
        <w:r>
          <w:rPr>
            <w:rFonts w:ascii="仿宋" w:eastAsia="仿宋" w:hAnsi="仿宋" w:cs="仿宋" w:hint="eastAsia"/>
            <w:lang w:eastAsia="zh-CN"/>
          </w:rPr>
          <w:t>(一)、风险识别与评估</w:t>
        </w:r>
        <w:r>
          <w:tab/>
        </w:r>
        <w:r>
          <w:fldChar w:fldCharType="begin"/>
        </w:r>
        <w:r>
          <w:instrText xml:space="preserve"> PAGEREF _Toc2127 \h </w:instrText>
        </w:r>
        <w:r>
          <w:fldChar w:fldCharType="separate"/>
        </w:r>
        <w:r>
          <w:t>24</w:t>
        </w:r>
        <w:r>
          <w:fldChar w:fldCharType="end"/>
        </w:r>
      </w:hyperlink>
    </w:p>
    <w:p>
      <w:pPr>
        <w:pStyle w:val="TOC2"/>
        <w:tabs>
          <w:tab w:val="right" w:leader="dot" w:pos="8306"/>
        </w:tabs>
      </w:pPr>
      <w:hyperlink w:anchor="_Toc10328" w:history="1">
        <w:r>
          <w:rPr>
            <w:rFonts w:ascii="仿宋" w:eastAsia="仿宋" w:hAnsi="仿宋" w:cs="仿宋" w:hint="eastAsia"/>
            <w:lang w:eastAsia="zh-CN"/>
          </w:rPr>
          <w:t>(二)、风险应对策略</w:t>
        </w:r>
        <w:r>
          <w:tab/>
        </w:r>
        <w:r>
          <w:fldChar w:fldCharType="begin"/>
        </w:r>
        <w:r>
          <w:instrText xml:space="preserve"> PAGEREF _Toc10328 \h </w:instrText>
        </w:r>
        <w:r>
          <w:fldChar w:fldCharType="separate"/>
        </w:r>
        <w:r>
          <w:t>25</w:t>
        </w:r>
        <w:r>
          <w:fldChar w:fldCharType="end"/>
        </w:r>
      </w:hyperlink>
    </w:p>
    <w:p>
      <w:pPr>
        <w:pStyle w:val="TOC2"/>
        <w:tabs>
          <w:tab w:val="right" w:leader="dot" w:pos="8306"/>
        </w:tabs>
      </w:pPr>
      <w:hyperlink w:anchor="_Toc27138" w:history="1">
        <w:r>
          <w:rPr>
            <w:rFonts w:ascii="仿宋" w:eastAsia="仿宋" w:hAnsi="仿宋" w:cs="仿宋" w:hint="eastAsia"/>
            <w:lang w:eastAsia="zh-CN"/>
          </w:rPr>
          <w:t>(三)、风险监控与控制</w:t>
        </w:r>
        <w:r>
          <w:tab/>
        </w:r>
        <w:r>
          <w:fldChar w:fldCharType="begin"/>
        </w:r>
        <w:r>
          <w:instrText xml:space="preserve"> PAGEREF _Toc27138 \h </w:instrText>
        </w:r>
        <w:r>
          <w:fldChar w:fldCharType="separate"/>
        </w:r>
        <w:r>
          <w:t>27</w:t>
        </w:r>
        <w:r>
          <w:fldChar w:fldCharType="end"/>
        </w:r>
      </w:hyperlink>
    </w:p>
    <w:p>
      <w:pPr>
        <w:pStyle w:val="TOC1"/>
        <w:tabs>
          <w:tab w:val="right" w:leader="dot" w:pos="8306"/>
        </w:tabs>
      </w:pPr>
      <w:hyperlink w:anchor="_Toc19106" w:history="1">
        <w:r>
          <w:rPr>
            <w:rFonts w:ascii="仿宋" w:eastAsia="仿宋" w:hAnsi="仿宋" w:cs="仿宋" w:hint="eastAsia"/>
            <w:lang w:eastAsia="zh-CN"/>
          </w:rPr>
          <w:t>八、数据中心项目计划安排</w:t>
        </w:r>
        <w:r>
          <w:tab/>
        </w:r>
        <w:r>
          <w:fldChar w:fldCharType="begin"/>
        </w:r>
        <w:r>
          <w:instrText xml:space="preserve"> PAGEREF _Toc19106 \h </w:instrText>
        </w:r>
        <w:r>
          <w:fldChar w:fldCharType="separate"/>
        </w:r>
        <w:r>
          <w:t>28</w:t>
        </w:r>
        <w:r>
          <w:fldChar w:fldCharType="end"/>
        </w:r>
      </w:hyperlink>
    </w:p>
    <w:p>
      <w:pPr>
        <w:pStyle w:val="TOC2"/>
        <w:tabs>
          <w:tab w:val="right" w:leader="dot" w:pos="8306"/>
        </w:tabs>
      </w:pPr>
      <w:hyperlink w:anchor="_Toc22295" w:history="1">
        <w:r>
          <w:rPr>
            <w:rFonts w:ascii="仿宋" w:eastAsia="仿宋" w:hAnsi="仿宋" w:cs="仿宋" w:hint="eastAsia"/>
            <w:lang w:eastAsia="zh-CN"/>
          </w:rPr>
          <w:t>(一)、建设周期</w:t>
        </w:r>
        <w:r>
          <w:tab/>
        </w:r>
        <w:r>
          <w:fldChar w:fldCharType="begin"/>
        </w:r>
        <w:r>
          <w:instrText xml:space="preserve"> PAGEREF _Toc22295 \h </w:instrText>
        </w:r>
        <w:r>
          <w:fldChar w:fldCharType="separate"/>
        </w:r>
        <w:r>
          <w:t>28</w:t>
        </w:r>
        <w:r>
          <w:fldChar w:fldCharType="end"/>
        </w:r>
      </w:hyperlink>
    </w:p>
    <w:p>
      <w:pPr>
        <w:pStyle w:val="TOC2"/>
        <w:tabs>
          <w:tab w:val="right" w:leader="dot" w:pos="8306"/>
        </w:tabs>
      </w:pPr>
      <w:hyperlink w:anchor="_Toc2344" w:history="1">
        <w:r>
          <w:rPr>
            <w:rFonts w:ascii="仿宋" w:eastAsia="仿宋" w:hAnsi="仿宋" w:cs="仿宋" w:hint="eastAsia"/>
            <w:lang w:eastAsia="zh-CN"/>
          </w:rPr>
          <w:t>(二)、建设进度</w:t>
        </w:r>
        <w:r>
          <w:tab/>
        </w:r>
        <w:r>
          <w:fldChar w:fldCharType="begin"/>
        </w:r>
        <w:r>
          <w:instrText xml:space="preserve"> PAGEREF _Toc2344 \h </w:instrText>
        </w:r>
        <w:r>
          <w:fldChar w:fldCharType="separate"/>
        </w:r>
        <w:r>
          <w:t>29</w:t>
        </w:r>
        <w:r>
          <w:fldChar w:fldCharType="end"/>
        </w:r>
      </w:hyperlink>
    </w:p>
    <w:p>
      <w:pPr>
        <w:pStyle w:val="TOC2"/>
        <w:tabs>
          <w:tab w:val="right" w:leader="dot" w:pos="8306"/>
        </w:tabs>
      </w:pPr>
      <w:hyperlink w:anchor="_Toc1369" w:history="1">
        <w:r>
          <w:rPr>
            <w:rFonts w:ascii="仿宋" w:eastAsia="仿宋" w:hAnsi="仿宋" w:cs="仿宋" w:hint="eastAsia"/>
            <w:lang w:eastAsia="zh-CN"/>
          </w:rPr>
          <w:t>(三)、进度安排注意事项</w:t>
        </w:r>
        <w:r>
          <w:tab/>
        </w:r>
        <w:r>
          <w:fldChar w:fldCharType="begin"/>
        </w:r>
        <w:r>
          <w:instrText xml:space="preserve"> PAGEREF _Toc1369 \h </w:instrText>
        </w:r>
        <w:r>
          <w:fldChar w:fldCharType="separate"/>
        </w:r>
        <w:r>
          <w:t>30</w:t>
        </w:r>
        <w:r>
          <w:fldChar w:fldCharType="end"/>
        </w:r>
      </w:hyperlink>
    </w:p>
    <w:p>
      <w:pPr>
        <w:pStyle w:val="TOC2"/>
        <w:tabs>
          <w:tab w:val="right" w:leader="dot" w:pos="8306"/>
        </w:tabs>
      </w:pPr>
      <w:hyperlink w:anchor="_Toc20361" w:history="1">
        <w:r>
          <w:rPr>
            <w:rFonts w:ascii="仿宋" w:eastAsia="仿宋" w:hAnsi="仿宋" w:cs="仿宋" w:hint="eastAsia"/>
            <w:lang w:eastAsia="zh-CN"/>
          </w:rPr>
          <w:t>(四)、人力资源配置</w:t>
        </w:r>
        <w:r>
          <w:tab/>
        </w:r>
        <w:r>
          <w:fldChar w:fldCharType="begin"/>
        </w:r>
        <w:r>
          <w:instrText xml:space="preserve"> PAGEREF _Toc20361 \h </w:instrText>
        </w:r>
        <w:r>
          <w:fldChar w:fldCharType="separate"/>
        </w:r>
        <w:r>
          <w:t>31</w:t>
        </w:r>
        <w:r>
          <w:fldChar w:fldCharType="end"/>
        </w:r>
      </w:hyperlink>
    </w:p>
    <w:p>
      <w:pPr>
        <w:pStyle w:val="TOC1"/>
        <w:tabs>
          <w:tab w:val="right" w:leader="dot" w:pos="8306"/>
        </w:tabs>
      </w:pPr>
      <w:hyperlink w:anchor="_Toc4833" w:history="1">
        <w:r>
          <w:rPr>
            <w:rFonts w:ascii="仿宋" w:eastAsia="仿宋" w:hAnsi="仿宋" w:cs="仿宋" w:hint="eastAsia"/>
            <w:lang w:eastAsia="zh-CN"/>
          </w:rPr>
          <w:t>九、数据中心项目技术管理</w:t>
        </w:r>
        <w:r>
          <w:tab/>
        </w:r>
        <w:r>
          <w:fldChar w:fldCharType="begin"/>
        </w:r>
        <w:r>
          <w:instrText xml:space="preserve"> PAGEREF _Toc4833 \h </w:instrText>
        </w:r>
        <w:r>
          <w:fldChar w:fldCharType="separate"/>
        </w:r>
        <w:r>
          <w:t>32</w:t>
        </w:r>
        <w:r>
          <w:fldChar w:fldCharType="end"/>
        </w:r>
      </w:hyperlink>
    </w:p>
    <w:p>
      <w:pPr>
        <w:pStyle w:val="TOC2"/>
        <w:tabs>
          <w:tab w:val="right" w:leader="dot" w:pos="8306"/>
        </w:tabs>
      </w:pPr>
      <w:hyperlink w:anchor="_Toc2186" w:history="1">
        <w:r>
          <w:rPr>
            <w:rFonts w:ascii="仿宋" w:eastAsia="仿宋" w:hAnsi="仿宋" w:cs="仿宋" w:hint="eastAsia"/>
            <w:lang w:eastAsia="zh-CN"/>
          </w:rPr>
          <w:t>(一)、技术方案选用方向</w:t>
        </w:r>
        <w:r>
          <w:tab/>
        </w:r>
        <w:r>
          <w:fldChar w:fldCharType="begin"/>
        </w:r>
        <w:r>
          <w:instrText xml:space="preserve"> PAGEREF _Toc2186 \h </w:instrText>
        </w:r>
        <w:r>
          <w:fldChar w:fldCharType="separate"/>
        </w:r>
        <w:r>
          <w:t>32</w:t>
        </w:r>
        <w:r>
          <w:fldChar w:fldCharType="end"/>
        </w:r>
      </w:hyperlink>
    </w:p>
    <w:p>
      <w:pPr>
        <w:pStyle w:val="TOC2"/>
        <w:tabs>
          <w:tab w:val="right" w:leader="dot" w:pos="8306"/>
        </w:tabs>
      </w:pPr>
      <w:hyperlink w:anchor="_Toc14384" w:history="1">
        <w:r>
          <w:rPr>
            <w:rFonts w:ascii="仿宋" w:eastAsia="仿宋" w:hAnsi="仿宋" w:cs="仿宋" w:hint="eastAsia"/>
            <w:lang w:eastAsia="zh-CN"/>
          </w:rPr>
          <w:t>(二)、工艺技术方案选用原则</w:t>
        </w:r>
        <w:r>
          <w:tab/>
        </w:r>
        <w:r>
          <w:fldChar w:fldCharType="begin"/>
        </w:r>
        <w:r>
          <w:instrText xml:space="preserve"> PAGEREF _Toc14384 \h </w:instrText>
        </w:r>
        <w:r>
          <w:fldChar w:fldCharType="separate"/>
        </w:r>
        <w:r>
          <w:t>34</w:t>
        </w:r>
        <w:r>
          <w:fldChar w:fldCharType="end"/>
        </w:r>
      </w:hyperlink>
    </w:p>
    <w:p>
      <w:pPr>
        <w:pStyle w:val="TOC2"/>
        <w:tabs>
          <w:tab w:val="right" w:leader="dot" w:pos="8306"/>
        </w:tabs>
      </w:pPr>
      <w:hyperlink w:anchor="_Toc18510" w:history="1">
        <w:r>
          <w:rPr>
            <w:rFonts w:ascii="仿宋" w:eastAsia="仿宋" w:hAnsi="仿宋" w:cs="仿宋" w:hint="eastAsia"/>
            <w:lang w:eastAsia="zh-CN"/>
          </w:rPr>
          <w:t>(三)、工艺技术方案要求</w:t>
        </w:r>
        <w:r>
          <w:tab/>
        </w:r>
        <w:r>
          <w:fldChar w:fldCharType="begin"/>
        </w:r>
        <w:r>
          <w:instrText xml:space="preserve"> PAGEREF _Toc18510 \h </w:instrText>
        </w:r>
        <w:r>
          <w:fldChar w:fldCharType="separate"/>
        </w:r>
        <w:r>
          <w:t>36</w:t>
        </w:r>
        <w:r>
          <w:fldChar w:fldCharType="end"/>
        </w:r>
      </w:hyperlink>
    </w:p>
    <w:p>
      <w:pPr>
        <w:pStyle w:val="TOC1"/>
        <w:tabs>
          <w:tab w:val="right" w:leader="dot" w:pos="8306"/>
        </w:tabs>
      </w:pPr>
      <w:hyperlink w:anchor="_Toc2032" w:history="1">
        <w:r>
          <w:rPr>
            <w:rFonts w:ascii="仿宋" w:eastAsia="仿宋" w:hAnsi="仿宋" w:cs="仿宋" w:hint="eastAsia"/>
            <w:lang w:eastAsia="zh-CN"/>
          </w:rPr>
          <w:t>十、数据中心项目财务管理</w:t>
        </w:r>
        <w:r>
          <w:tab/>
        </w:r>
        <w:r>
          <w:fldChar w:fldCharType="begin"/>
        </w:r>
        <w:r>
          <w:instrText xml:space="preserve"> PAGEREF _Toc2032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71" w:history="1">
        <w:r>
          <w:rPr>
            <w:rFonts w:ascii="仿宋" w:eastAsia="仿宋" w:hAnsi="仿宋" w:cs="仿宋" w:hint="eastAsia"/>
            <w:lang w:eastAsia="zh-CN"/>
          </w:rPr>
          <w:t>(一)、资金需求大</w:t>
        </w:r>
        <w:r>
          <w:tab/>
        </w:r>
        <w:r>
          <w:fldChar w:fldCharType="begin"/>
        </w:r>
        <w:r>
          <w:instrText xml:space="preserve"> PAGEREF _Toc20871 \h </w:instrText>
        </w:r>
        <w:r>
          <w:fldChar w:fldCharType="separate"/>
        </w:r>
        <w:r>
          <w:t>38</w:t>
        </w:r>
        <w:r>
          <w:fldChar w:fldCharType="end"/>
        </w:r>
      </w:hyperlink>
    </w:p>
    <w:p>
      <w:pPr>
        <w:pStyle w:val="TOC2"/>
        <w:tabs>
          <w:tab w:val="right" w:leader="dot" w:pos="8306"/>
        </w:tabs>
      </w:pPr>
      <w:hyperlink w:anchor="_Toc4601" w:history="1">
        <w:r>
          <w:rPr>
            <w:rFonts w:ascii="仿宋" w:eastAsia="仿宋" w:hAnsi="仿宋" w:cs="仿宋" w:hint="eastAsia"/>
            <w:lang w:eastAsia="zh-CN"/>
          </w:rPr>
          <w:t>(二)、研发周期长</w:t>
        </w:r>
        <w:r>
          <w:tab/>
        </w:r>
        <w:r>
          <w:fldChar w:fldCharType="begin"/>
        </w:r>
        <w:r>
          <w:instrText xml:space="preserve"> PAGEREF _Toc4601 \h </w:instrText>
        </w:r>
        <w:r>
          <w:fldChar w:fldCharType="separate"/>
        </w:r>
        <w:r>
          <w:t>39</w:t>
        </w:r>
        <w:r>
          <w:fldChar w:fldCharType="end"/>
        </w:r>
      </w:hyperlink>
    </w:p>
    <w:p>
      <w:pPr>
        <w:pStyle w:val="TOC2"/>
        <w:tabs>
          <w:tab w:val="right" w:leader="dot" w:pos="8306"/>
        </w:tabs>
      </w:pPr>
      <w:hyperlink w:anchor="_Toc5362" w:history="1">
        <w:r>
          <w:rPr>
            <w:rFonts w:ascii="仿宋" w:eastAsia="仿宋" w:hAnsi="仿宋" w:cs="仿宋" w:hint="eastAsia"/>
            <w:lang w:eastAsia="zh-CN"/>
          </w:rPr>
          <w:t>(三)、市场风险大</w:t>
        </w:r>
        <w:r>
          <w:tab/>
        </w:r>
        <w:r>
          <w:fldChar w:fldCharType="begin"/>
        </w:r>
        <w:r>
          <w:instrText xml:space="preserve"> PAGEREF _Toc5362 \h </w:instrText>
        </w:r>
        <w:r>
          <w:fldChar w:fldCharType="separate"/>
        </w:r>
        <w:r>
          <w:t>41</w:t>
        </w:r>
        <w:r>
          <w:fldChar w:fldCharType="end"/>
        </w:r>
      </w:hyperlink>
    </w:p>
    <w:p>
      <w:pPr>
        <w:pStyle w:val="TOC2"/>
        <w:tabs>
          <w:tab w:val="right" w:leader="dot" w:pos="8306"/>
        </w:tabs>
      </w:pPr>
      <w:hyperlink w:anchor="_Toc11085" w:history="1">
        <w:r>
          <w:rPr>
            <w:rFonts w:ascii="仿宋" w:eastAsia="仿宋" w:hAnsi="仿宋" w:cs="仿宋" w:hint="eastAsia"/>
            <w:lang w:eastAsia="zh-CN"/>
          </w:rPr>
          <w:t>(四)、利润率高</w:t>
        </w:r>
        <w:r>
          <w:tab/>
        </w:r>
        <w:r>
          <w:fldChar w:fldCharType="begin"/>
        </w:r>
        <w:r>
          <w:instrText xml:space="preserve"> PAGEREF _Toc11085 \h </w:instrText>
        </w:r>
        <w:r>
          <w:fldChar w:fldCharType="separate"/>
        </w:r>
        <w:r>
          <w:t>43</w:t>
        </w:r>
        <w:r>
          <w:fldChar w:fldCharType="end"/>
        </w:r>
      </w:hyperlink>
    </w:p>
    <w:p>
      <w:pPr>
        <w:pStyle w:val="TOC1"/>
        <w:tabs>
          <w:tab w:val="right" w:leader="dot" w:pos="8306"/>
        </w:tabs>
      </w:pPr>
      <w:hyperlink w:anchor="_Toc1491" w:history="1">
        <w:r>
          <w:rPr>
            <w:rFonts w:ascii="仿宋" w:eastAsia="仿宋" w:hAnsi="仿宋" w:cs="仿宋" w:hint="eastAsia"/>
            <w:lang w:eastAsia="zh-CN"/>
          </w:rPr>
          <w:t>十一、数据中心项目经营效益</w:t>
        </w:r>
        <w:r>
          <w:tab/>
        </w:r>
        <w:r>
          <w:fldChar w:fldCharType="begin"/>
        </w:r>
        <w:r>
          <w:instrText xml:space="preserve"> PAGEREF _Toc1491 \h </w:instrText>
        </w:r>
        <w:r>
          <w:fldChar w:fldCharType="separate"/>
        </w:r>
        <w:r>
          <w:t>45</w:t>
        </w:r>
        <w:r>
          <w:fldChar w:fldCharType="end"/>
        </w:r>
      </w:hyperlink>
    </w:p>
    <w:p>
      <w:pPr>
        <w:pStyle w:val="TOC2"/>
        <w:tabs>
          <w:tab w:val="right" w:leader="dot" w:pos="8306"/>
        </w:tabs>
      </w:pPr>
      <w:hyperlink w:anchor="_Toc27435" w:history="1">
        <w:r>
          <w:rPr>
            <w:rFonts w:ascii="仿宋" w:eastAsia="仿宋" w:hAnsi="仿宋" w:cs="仿宋" w:hint="eastAsia"/>
            <w:lang w:eastAsia="zh-CN"/>
          </w:rPr>
          <w:t>(一)、经济评价财务测算</w:t>
        </w:r>
        <w:r>
          <w:tab/>
        </w:r>
        <w:r>
          <w:fldChar w:fldCharType="begin"/>
        </w:r>
        <w:r>
          <w:instrText xml:space="preserve"> PAGEREF _Toc27435 \h </w:instrText>
        </w:r>
        <w:r>
          <w:fldChar w:fldCharType="separate"/>
        </w:r>
        <w:r>
          <w:t>45</w:t>
        </w:r>
        <w:r>
          <w:fldChar w:fldCharType="end"/>
        </w:r>
      </w:hyperlink>
    </w:p>
    <w:p>
      <w:pPr>
        <w:pStyle w:val="TOC2"/>
        <w:tabs>
          <w:tab w:val="right" w:leader="dot" w:pos="8306"/>
        </w:tabs>
      </w:pPr>
      <w:hyperlink w:anchor="_Toc13145" w:history="1">
        <w:r>
          <w:rPr>
            <w:rFonts w:ascii="仿宋" w:eastAsia="仿宋" w:hAnsi="仿宋" w:cs="仿宋" w:hint="eastAsia"/>
            <w:lang w:eastAsia="zh-CN"/>
          </w:rPr>
          <w:t>(二)、数据中心项目盈利能力分析</w:t>
        </w:r>
        <w:r>
          <w:tab/>
        </w:r>
        <w:r>
          <w:fldChar w:fldCharType="begin"/>
        </w:r>
        <w:r>
          <w:instrText xml:space="preserve"> PAGEREF _Toc13145 \h </w:instrText>
        </w:r>
        <w:r>
          <w:fldChar w:fldCharType="separate"/>
        </w:r>
        <w:r>
          <w:t>47</w:t>
        </w:r>
        <w:r>
          <w:fldChar w:fldCharType="end"/>
        </w:r>
      </w:hyperlink>
    </w:p>
    <w:p>
      <w:pPr>
        <w:pStyle w:val="TOC1"/>
        <w:tabs>
          <w:tab w:val="right" w:leader="dot" w:pos="8306"/>
        </w:tabs>
      </w:pPr>
      <w:hyperlink w:anchor="_Toc11615" w:history="1">
        <w:r>
          <w:rPr>
            <w:rFonts w:ascii="仿宋" w:eastAsia="仿宋" w:hAnsi="仿宋" w:cs="仿宋" w:hint="eastAsia"/>
            <w:lang w:eastAsia="zh-CN"/>
          </w:rPr>
          <w:t>十二、数据中心项目社会影响</w:t>
        </w:r>
        <w:r>
          <w:tab/>
        </w:r>
        <w:r>
          <w:fldChar w:fldCharType="begin"/>
        </w:r>
        <w:r>
          <w:instrText xml:space="preserve"> PAGEREF _Toc11615 \h </w:instrText>
        </w:r>
        <w:r>
          <w:fldChar w:fldCharType="separate"/>
        </w:r>
        <w:r>
          <w:t>47</w:t>
        </w:r>
        <w:r>
          <w:fldChar w:fldCharType="end"/>
        </w:r>
      </w:hyperlink>
    </w:p>
    <w:p>
      <w:pPr>
        <w:pStyle w:val="TOC2"/>
        <w:tabs>
          <w:tab w:val="right" w:leader="dot" w:pos="8306"/>
        </w:tabs>
      </w:pPr>
      <w:hyperlink w:anchor="_Toc22027" w:history="1">
        <w:r>
          <w:rPr>
            <w:rFonts w:ascii="仿宋" w:eastAsia="仿宋" w:hAnsi="仿宋" w:cs="仿宋" w:hint="eastAsia"/>
            <w:lang w:eastAsia="zh-CN"/>
          </w:rPr>
          <w:t>(一)、社会责任与义务</w:t>
        </w:r>
        <w:r>
          <w:tab/>
        </w:r>
        <w:r>
          <w:fldChar w:fldCharType="begin"/>
        </w:r>
        <w:r>
          <w:instrText xml:space="preserve"> PAGEREF _Toc22027 \h </w:instrText>
        </w:r>
        <w:r>
          <w:fldChar w:fldCharType="separate"/>
        </w:r>
        <w:r>
          <w:t>47</w:t>
        </w:r>
        <w:r>
          <w:fldChar w:fldCharType="end"/>
        </w:r>
      </w:hyperlink>
    </w:p>
    <w:p>
      <w:pPr>
        <w:pStyle w:val="TOC2"/>
        <w:tabs>
          <w:tab w:val="right" w:leader="dot" w:pos="8306"/>
        </w:tabs>
      </w:pPr>
      <w:hyperlink w:anchor="_Toc11391" w:history="1">
        <w:r>
          <w:rPr>
            <w:rFonts w:ascii="仿宋" w:eastAsia="仿宋" w:hAnsi="仿宋" w:cs="仿宋" w:hint="eastAsia"/>
            <w:lang w:eastAsia="zh-CN"/>
          </w:rPr>
          <w:t>(二)、社会参与与沟通</w:t>
        </w:r>
        <w:r>
          <w:tab/>
        </w:r>
        <w:r>
          <w:fldChar w:fldCharType="begin"/>
        </w:r>
        <w:r>
          <w:instrText xml:space="preserve"> PAGEREF _Toc11391 \h </w:instrText>
        </w:r>
        <w:r>
          <w:fldChar w:fldCharType="separate"/>
        </w:r>
        <w:r>
          <w:t>48</w:t>
        </w:r>
        <w:r>
          <w:fldChar w:fldCharType="end"/>
        </w:r>
      </w:hyperlink>
    </w:p>
    <w:p>
      <w:pPr>
        <w:pStyle w:val="TOC1"/>
        <w:tabs>
          <w:tab w:val="right" w:leader="dot" w:pos="8306"/>
        </w:tabs>
      </w:pPr>
      <w:hyperlink w:anchor="_Toc14764" w:history="1">
        <w:r>
          <w:rPr>
            <w:rFonts w:ascii="仿宋" w:eastAsia="仿宋" w:hAnsi="仿宋" w:cs="仿宋" w:hint="eastAsia"/>
            <w:lang w:eastAsia="zh-CN"/>
          </w:rPr>
          <w:t>十三、供应链管理</w:t>
        </w:r>
        <w:r>
          <w:tab/>
        </w:r>
        <w:r>
          <w:fldChar w:fldCharType="begin"/>
        </w:r>
        <w:r>
          <w:instrText xml:space="preserve"> PAGEREF _Toc14764 \h </w:instrText>
        </w:r>
        <w:r>
          <w:fldChar w:fldCharType="separate"/>
        </w:r>
        <w:r>
          <w:t>49</w:t>
        </w:r>
        <w:r>
          <w:fldChar w:fldCharType="end"/>
        </w:r>
      </w:hyperlink>
    </w:p>
    <w:p>
      <w:pPr>
        <w:pStyle w:val="TOC2"/>
        <w:tabs>
          <w:tab w:val="right" w:leader="dot" w:pos="8306"/>
        </w:tabs>
      </w:pPr>
      <w:hyperlink w:anchor="_Toc6843" w:history="1">
        <w:r>
          <w:rPr>
            <w:rFonts w:ascii="仿宋" w:eastAsia="仿宋" w:hAnsi="仿宋" w:cs="仿宋" w:hint="eastAsia"/>
            <w:lang w:eastAsia="zh-CN"/>
          </w:rPr>
          <w:t>(一)、供应链战略规划</w:t>
        </w:r>
        <w:r>
          <w:tab/>
        </w:r>
        <w:r>
          <w:fldChar w:fldCharType="begin"/>
        </w:r>
        <w:r>
          <w:instrText xml:space="preserve"> PAGEREF _Toc6843 \h </w:instrText>
        </w:r>
        <w:r>
          <w:fldChar w:fldCharType="separate"/>
        </w:r>
        <w:r>
          <w:t>49</w:t>
        </w:r>
        <w:r>
          <w:fldChar w:fldCharType="end"/>
        </w:r>
      </w:hyperlink>
    </w:p>
    <w:p>
      <w:pPr>
        <w:pStyle w:val="TOC2"/>
        <w:tabs>
          <w:tab w:val="right" w:leader="dot" w:pos="8306"/>
        </w:tabs>
      </w:pPr>
      <w:hyperlink w:anchor="_Toc28475" w:history="1">
        <w:r>
          <w:rPr>
            <w:rFonts w:ascii="仿宋" w:eastAsia="仿宋" w:hAnsi="仿宋" w:cs="仿宋" w:hint="eastAsia"/>
            <w:lang w:eastAsia="zh-CN"/>
          </w:rPr>
          <w:t>(二)、供应商选择与合作</w:t>
        </w:r>
        <w:r>
          <w:tab/>
        </w:r>
        <w:r>
          <w:fldChar w:fldCharType="begin"/>
        </w:r>
        <w:r>
          <w:instrText xml:space="preserve"> PAGEREF _Toc28475 \h </w:instrText>
        </w:r>
        <w:r>
          <w:fldChar w:fldCharType="separate"/>
        </w:r>
        <w:r>
          <w:t>51</w:t>
        </w:r>
        <w:r>
          <w:fldChar w:fldCharType="end"/>
        </w:r>
      </w:hyperlink>
    </w:p>
    <w:p>
      <w:pPr>
        <w:pStyle w:val="TOC2"/>
        <w:tabs>
          <w:tab w:val="right" w:leader="dot" w:pos="8306"/>
        </w:tabs>
      </w:pPr>
      <w:hyperlink w:anchor="_Toc5727" w:history="1">
        <w:r>
          <w:rPr>
            <w:rFonts w:ascii="仿宋" w:eastAsia="仿宋" w:hAnsi="仿宋" w:cs="仿宋" w:hint="eastAsia"/>
            <w:lang w:eastAsia="zh-CN"/>
          </w:rPr>
          <w:t>(三)、物流与库存管理</w:t>
        </w:r>
        <w:r>
          <w:tab/>
        </w:r>
        <w:r>
          <w:fldChar w:fldCharType="begin"/>
        </w:r>
        <w:r>
          <w:instrText xml:space="preserve"> PAGEREF _Toc5727 \h </w:instrText>
        </w:r>
        <w:r>
          <w:fldChar w:fldCharType="separate"/>
        </w:r>
        <w:r>
          <w:t>52</w:t>
        </w:r>
        <w:r>
          <w:fldChar w:fldCharType="end"/>
        </w:r>
      </w:hyperlink>
    </w:p>
    <w:p>
      <w:pPr>
        <w:pStyle w:val="TOC1"/>
        <w:tabs>
          <w:tab w:val="right" w:leader="dot" w:pos="8306"/>
        </w:tabs>
      </w:pPr>
      <w:hyperlink w:anchor="_Toc20475" w:history="1">
        <w:r>
          <w:rPr>
            <w:rFonts w:ascii="仿宋" w:eastAsia="仿宋" w:hAnsi="仿宋" w:cs="仿宋" w:hint="eastAsia"/>
            <w:lang w:eastAsia="zh-CN"/>
          </w:rPr>
          <w:t>十四、数据中心项目工程方案分析</w:t>
        </w:r>
        <w:r>
          <w:tab/>
        </w:r>
        <w:r>
          <w:fldChar w:fldCharType="begin"/>
        </w:r>
        <w:r>
          <w:instrText xml:space="preserve"> PAGEREF _Toc20475 \h </w:instrText>
        </w:r>
        <w:r>
          <w:fldChar w:fldCharType="separate"/>
        </w:r>
        <w:r>
          <w:t>53</w:t>
        </w:r>
        <w:r>
          <w:fldChar w:fldCharType="end"/>
        </w:r>
      </w:hyperlink>
    </w:p>
    <w:p>
      <w:pPr>
        <w:pStyle w:val="TOC2"/>
        <w:tabs>
          <w:tab w:val="right" w:leader="dot" w:pos="8306"/>
        </w:tabs>
      </w:pPr>
      <w:hyperlink w:anchor="_Toc32573" w:history="1">
        <w:r>
          <w:rPr>
            <w:rFonts w:ascii="仿宋" w:eastAsia="仿宋" w:hAnsi="仿宋" w:cs="仿宋" w:hint="eastAsia"/>
            <w:lang w:eastAsia="zh-CN"/>
          </w:rPr>
          <w:t>(一)、建筑工程设计原则</w:t>
        </w:r>
        <w:r>
          <w:tab/>
        </w:r>
        <w:r>
          <w:fldChar w:fldCharType="begin"/>
        </w:r>
        <w:r>
          <w:instrText xml:space="preserve"> PAGEREF _Toc32573 \h </w:instrText>
        </w:r>
        <w:r>
          <w:fldChar w:fldCharType="separate"/>
        </w:r>
        <w:r>
          <w:t>53</w:t>
        </w:r>
        <w:r>
          <w:fldChar w:fldCharType="end"/>
        </w:r>
      </w:hyperlink>
    </w:p>
    <w:p>
      <w:pPr>
        <w:pStyle w:val="TOC2"/>
        <w:tabs>
          <w:tab w:val="right" w:leader="dot" w:pos="8306"/>
        </w:tabs>
      </w:pPr>
      <w:hyperlink w:anchor="_Toc24995" w:history="1">
        <w:r>
          <w:rPr>
            <w:rFonts w:ascii="仿宋" w:eastAsia="仿宋" w:hAnsi="仿宋" w:cs="仿宋" w:hint="eastAsia"/>
            <w:lang w:eastAsia="zh-CN"/>
          </w:rPr>
          <w:t>(二)、土建工程建设指标</w:t>
        </w:r>
        <w:r>
          <w:tab/>
        </w:r>
        <w:r>
          <w:fldChar w:fldCharType="begin"/>
        </w:r>
        <w:r>
          <w:instrText xml:space="preserve"> PAGEREF _Toc24995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39"/>
      <w:r>
        <w:rPr>
          <w:rFonts w:ascii="仿宋" w:eastAsia="仿宋" w:hAnsi="仿宋" w:cs="仿宋" w:hint="eastAsia"/>
          <w:sz w:val="28"/>
          <w:lang w:eastAsia="zh-CN"/>
        </w:rPr>
        <w:t>一、数据中心项目绩效评估</w:t>
      </w:r>
      <w:bookmarkEnd w:id="2"/>
    </w:p>
    <w:p>
      <w:pPr>
        <w:pStyle w:val="Heading2"/>
        <w:rPr>
          <w:rFonts w:ascii="仿宋" w:eastAsia="仿宋" w:hAnsi="仿宋" w:cs="仿宋" w:hint="eastAsia"/>
          <w:lang w:eastAsia="zh-CN"/>
        </w:rPr>
      </w:pPr>
      <w:bookmarkStart w:id="3" w:name="_Toc1172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据中心项目中，我们设计了一套全面的绩效评估指标，以确保数据中心项目的可控和成功交付。这些指标跨足数据中心项目目标、成本、进度和质量等多个维度，为我们提供了全面洞察数据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目标达成率是我们关注的首要指标。我们设定了明确的目标，并通过定期监测和评估，迅速发现并应对潜在的目标偏差。这为数据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成本绩效是另一个核心关注点。通过实际成本与预算成本的对比分析，我们深入了解成本差异的原因，及时调整资源分配，保持数据中心项目在经济效益方面的合理水平。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进度作为关键的绩效指标之一，得到了精心的关注。我们制定了详细的数据中心项目进度计划，并设立了进度符合度指标，确保实际进度与计划进度保持一致。这使我们能够快速发现和解决潜在的进度问题，保持数据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据中心项目绩效的不可或缺的一环。我们引入了一系列的质量标准和客户满意度指标，以确保数据中心项目交付的成果在质量上达到或超越预期水平。通过持续监测这些指标，我们努力提升数据中心项目整体质量水平，为数据中心项目的成功交付提供有力保障。通过这些科学且全面的绩效评估，我们能够更好地引导数据中心项目的持续改进，确保数据中心项目目标的顺利达成。</w:t>
      </w:r>
    </w:p>
    <w:p>
      <w:pPr>
        <w:pStyle w:val="Heading2"/>
        <w:ind w:firstLine="560" w:firstLineChars="200"/>
        <w:rPr>
          <w:rFonts w:ascii="仿宋" w:eastAsia="仿宋" w:hAnsi="仿宋" w:cs="仿宋" w:hint="eastAsia"/>
          <w:sz w:val="28"/>
          <w:lang w:eastAsia="zh-CN"/>
        </w:rPr>
      </w:pPr>
      <w:bookmarkStart w:id="4" w:name="_Toc1259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绩效评估是数据中心项目中的关键环节，为确保数据中心项目达到预期目标，我们采用了多层次、多维度的绩效评估方法。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据中心项目的战略目标对齐，确保每个决策和行动都与数据中心项目整体目标保持一致。团队会定期召开战略对齐会议，审视当前工作与数据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据中心项目进度、质量、成本和风险等方面。这些指标通过数据收集和分析，为数据中心项目管理团队提供了客观的评估依据。例如，我们通过数据中心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绩效评估不仅仅停留在数据中心项目内部，还考虑了数据中心项目对外部环境的影响。我们定期进行干系人满意度调查，以了解各利益相关方对数据中心项目的期望和满意度，并及时做出调整。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这种多层次、多角度的绩效评估方法，使得我们能够全面了解数据中心项目的运行状态，及时做出调整，确保数据中心项目在不断变化的环境中保持稳健前行。</w:t>
      </w:r>
    </w:p>
    <w:p>
      <w:pPr>
        <w:pStyle w:val="Heading2"/>
        <w:ind w:firstLine="560" w:firstLineChars="200"/>
        <w:rPr>
          <w:rFonts w:ascii="仿宋" w:eastAsia="仿宋" w:hAnsi="仿宋" w:cs="仿宋" w:hint="eastAsia"/>
          <w:sz w:val="28"/>
          <w:lang w:eastAsia="zh-CN"/>
        </w:rPr>
      </w:pPr>
      <w:bookmarkStart w:id="5" w:name="_Toc2120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为了确保数据中心项目的有效管理和不断优化，我们采用了精心设计的绩效评估周期。这个周期旨在实现灵活、实时和全面的评估，以适应数据中心项目执行中的各种挑战。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据中心项目的不同需求，分为短期、中期和长期。短期评估关注每个迭代或工作周期，以及时发现和解决当前任务中的问题。中期评估涵盖几个迭代，深入了解整体数据中心项目的趋势和性能。长期评估则着眼于整个数据中心项目阶段，确保数据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据中心项目管理工具和协作平台，团队成员能够随时更新和分享数据中心项目数据。这种实时性的反馈机制使我们能够及时察觉潜在问题，快速调整，保持数据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据中心项目的决策制定密不可分。每个周期的数据中心项目回顾会议成为集体总结经验、识别问题深层次原因并找到创新解决方案的平台。这种定期的反思与调整机制使数据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30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659"/>
      <w:r>
        <w:rPr>
          <w:rFonts w:ascii="仿宋" w:eastAsia="仿宋" w:hAnsi="仿宋" w:cs="仿宋" w:hint="eastAsia"/>
          <w:lang w:eastAsia="zh-CN"/>
        </w:rPr>
        <w:t>(一)、数据中心行业分析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行业一直以来都是市场的关注焦点。行业内的发展趋势、竞争态势以及潜在机会都对数据中心项目的推进产生深远的影响。通过深入研究行业的整体概貌，我们将更好地理解行业的核心特征，为数据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中心行业，技术一直是推动创新和发展的关键因素。我们将对当前技术趋势进行详尽分析，包括但不限于人工智能、大数据应用、先进制造技术等。这有助于数据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据中心项目成功的基础。我们将对主要竞争对手进行深入研究，包括其市场份额、产品特点、市场定位等。通过全面了解竞争对手的优势和劣势，数据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130"/>
      <w:r>
        <w:rPr>
          <w:rFonts w:ascii="仿宋" w:eastAsia="仿宋" w:hAnsi="仿宋" w:cs="仿宋" w:hint="eastAsia"/>
          <w:sz w:val="28"/>
          <w:lang w:eastAsia="zh-CN"/>
        </w:rPr>
        <w:t>(二)、数据中心市场分析预测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通过对市场规模的深入调研，我们将预测数据中心市场未来的增长趋势。这包括市场的整体规模、各细分领域的发展趋势等。数据中心项目可以根据市场的扩张速度和潜在机会，制定更符合市场需求的发展策略。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据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数据中心项目实施过程中需要充分考虑的因素。我们将对市场风险进行全面评估，包括但不限于政策法规风险、市场竞争风险、技术变革风险等。通过对潜在风险的深入分析，数据中心项目可以制定相应的风险缓解策略，降低不确定性对数据中心项目的影响。</w:t>
      </w:r>
    </w:p>
    <w:p>
      <w:pPr>
        <w:pStyle w:val="Heading1"/>
        <w:ind w:firstLine="560" w:firstLineChars="200"/>
        <w:rPr>
          <w:rFonts w:ascii="仿宋" w:eastAsia="仿宋" w:hAnsi="仿宋" w:cs="仿宋" w:hint="eastAsia"/>
          <w:sz w:val="28"/>
          <w:lang w:eastAsia="zh-CN"/>
        </w:rPr>
      </w:pPr>
      <w:bookmarkStart w:id="9" w:name="_Toc24315"/>
      <w:r>
        <w:rPr>
          <w:rFonts w:ascii="仿宋" w:eastAsia="仿宋" w:hAnsi="仿宋" w:cs="仿宋" w:hint="eastAsia"/>
          <w:sz w:val="28"/>
          <w:lang w:eastAsia="zh-CN"/>
        </w:rPr>
        <w:t>三、数据中心项目概论</w:t>
      </w:r>
      <w:bookmarkEnd w:id="9"/>
    </w:p>
    <w:p>
      <w:pPr>
        <w:pStyle w:val="Heading2"/>
        <w:rPr>
          <w:rFonts w:ascii="仿宋" w:eastAsia="仿宋" w:hAnsi="仿宋" w:cs="仿宋" w:hint="eastAsia"/>
          <w:lang w:eastAsia="zh-CN"/>
        </w:rPr>
      </w:pPr>
      <w:bookmarkStart w:id="10" w:name="_Toc29457"/>
      <w:r>
        <w:rPr>
          <w:rFonts w:ascii="仿宋" w:eastAsia="仿宋" w:hAnsi="仿宋" w:cs="仿宋" w:hint="eastAsia"/>
          <w:lang w:eastAsia="zh-CN"/>
        </w:rPr>
        <w:t>(一)、数据中心项目概况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起源追溯至对市场的深入洞察。市场的不断演变与变革为数据中心项目提供了难得的机遇。当前市场存在的需求缺口和变革的大环境共同构成了数据中心项目的背景。这个数据中心项目旨在充分利用市场机遇，填补行业中尚未满足的需求，为客户提供全新的解决方案。市场的变革和需求的增长使得这个数据中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数据中心项目名称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正式命名为数据中心。这个名称不仅仅是一个标识，更代表了数据中心项目的核心理念和愿景。它蕴含着数据中心项目所要解决问题的关键字，具有强烈的表达和辨识度，为数据中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数据中心项目目标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核心目标是提供一种全新、高效的解决方案，满足客户日益增长的需求。数据中心项目追求的不仅仅是满足市场需求，更是在市场中获得卓越的竞争优势。通过不断提升产品或服务的质量和创新水平，数据中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数据中心项目范围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全面涵盖了产品研发、制造、市场推广和售后服务，确保从产品设计到最终用户体验的全方位关注。这一全面的数据中心项目范围是为了确保数据中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数据中心项目时间表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数据中心项目计划在未来18个月内完成，包括研发、测试、市场试点和正式推出等不同阶段。这个时间表的合理设计是为了确保数据中心项目各个阶段的顺利推进，以便按时交付高质量的成果。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数据中心项目预算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数据中心项目总预算估算为XX百万美元，主要分配在研发、市场推广、人员培训和运营等方面。这一充足的预算为数据中心项目提供了充足的资源，确保数据中心项目在各个方面都能取得优异的表现。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数据中心项目风险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数据中心项目可能面临的风险包括市场接受度低、技术难题、竞争激烈等。数据中心项目团队已经制定了相应的风险应对计划，通过前瞻性的风险管理，确保数据中心项目在面对不确定性时能够迅速做出应对。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数据中心项目团队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数据中心项目汇聚了一支经验丰富、多领域专业素养的核心团队，确保数据中心项目在各个方面都能拥有高水平的执行力。团队的协同作战是数据中心项目成功的关键因素之一。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数据中心项目背景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数据中心项目的背景根植于市场对更高效、创新产品的渴望，同时也受到科技发展对行业格局的深刻改变的影响。这为数据中心项目提供了广阔的发展空间和市场需求。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数据中心项目现状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截至目前，数据中心项目已完成市场调研和技术验证，取得了初步的成功。这为数据中心项目在未来的发展奠定了坚实的基础，为更远大的目标打下了坚实的基石。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6223"/>
      <w:r>
        <w:rPr>
          <w:rFonts w:ascii="仿宋" w:eastAsia="仿宋" w:hAnsi="仿宋" w:cs="仿宋" w:hint="eastAsia"/>
          <w:sz w:val="28"/>
          <w:lang w:eastAsia="zh-CN"/>
        </w:rPr>
        <w:t>(二)、数据中心项目目标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keyword》数据中心项目首要业务目标是在市场中占据有利地位，实现产品/服务的成功推广和销售。通过不断提升产品质量、创新性，数据中心项目追求成为行业中的领导者，赢得更多客户的青睐。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在科技迅速发展的时代，数据中心项目着眼于技术创新。通过持续的研发和技术升级，数据中心项目旨在推出更具创新性的产品或服务，以满足市场对新鲜、先进解决方案的需求。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为了建立可持续的客户关系，数据中心项目设定了客户满意度目标。通过提供卓越的产品质量和优质的客户服务，数据中心项目追求赢得客户的信任和忠诚度，确保他们的满意度达到行业领先水平。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数据中心项目注重社会责任和可持续发展。通过实施环保、社会责任数据中心项目，数据中心项目致力于在经济发展的同时保护环境，促进社会公平，实现可持续经营。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数据中心项目的团队是实现目标的核心驱动力。因此，数据中心项目设定了团队发展目标，包括提升团队成员的专业技能、培养领导力，以及搭建协同高效的团队工作氛围。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7588"/>
      <w:r>
        <w:rPr>
          <w:rFonts w:ascii="仿宋" w:eastAsia="仿宋" w:hAnsi="仿宋" w:cs="仿宋" w:hint="eastAsia"/>
          <w:sz w:val="28"/>
          <w:lang w:eastAsia="zh-CN"/>
        </w:rPr>
        <w:t>(三)、数据中心项目提出的理由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数据中心项目提出的理由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源于对市场机遇的深刻洞察。当前市场中存在的需求缺口和行业发展趋势表明，有巨大的商业机会等待被开发。通过准确捕捉市场机遇，数据中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理念基于对技术创新的信仰。通过持续的研发和技术投入，数据中心项目有望推出更具创新性的产品或服务。在科技飞速发展的当下，数据中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是为了增强企业的行业竞争力。通过提升产品或服务的质量和独特性，数据中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响应了消费者需求的变化。随着社会和科技的不断发展，消费者对产品和服务的需求也在发生变化。通过深入了解并及时回应消费者的新需求，数据中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数据中心项目的提出是企业战略发展规划的一部分。在面对日益激烈的市场竞争和不断变化的商业环境中，数据中心项目作为企业战略的一环，旨在为企业开辟新的增长领域，巩固企业在行业中的地位。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不仅仅是基于商业考量，还注重社会责任。通过推出环保、社会责任等方面的数据中心项目，数据中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数据中心项目的提出反映了对利益相关者期望的关注。包括客户、员工、投资者等利益相关者在企业发展中都有着各自的期望，数据中心项目力求在满足这些期望的同时，取得更大的共赢。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0791"/>
      <w:r>
        <w:rPr>
          <w:rFonts w:ascii="仿宋" w:eastAsia="仿宋" w:hAnsi="仿宋" w:cs="仿宋" w:hint="eastAsia"/>
          <w:sz w:val="28"/>
          <w:lang w:eastAsia="zh-CN"/>
        </w:rPr>
        <w:t>(四)、数据中心项目意义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在实施数据中心项目的过程中，我们不仅仅是在追逐商业成功，更是为企业和社会的多个层面创造了深远的意义。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的首要意义在于提升企业的市场竞争力。通过持续的创新和对产品质量的高标准要求，数据中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据中心项目的推进将促使行业技术水平的提升。通过引入先进技术和创新性解决方案，数据中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据中心项目不仅创造了大量就业机会，提高了就业水平，还注重社会责任和环保。通过参与社会公益事业和推动环保数据中心项目，数据中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综合而言，数据中心项目意义重大，不仅推动了企业的发展，也为行业和社会的进步贡献了积极力量。这是一个全面而深刻的影响，将在未来产生可持续的正面效应。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592"/>
      <w:r>
        <w:rPr>
          <w:rFonts w:ascii="仿宋" w:eastAsia="仿宋" w:hAnsi="仿宋" w:cs="仿宋" w:hint="eastAsia"/>
          <w:sz w:val="28"/>
          <w:lang w:eastAsia="zh-CN"/>
        </w:rPr>
        <w:t>(五)、数据中心项目背景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在当今迅猛发展的商业环境中，数据中心项目的动因根植于对多方面因素的审慎考量。这个数据中心项目的提出并非孤立的决策，而是对企业所处背景深入思考的产物。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市场的不断演变是数据中心项目背后的首要原因。科技的迅速发展和全球市场的快速变化使得企业必须灵活应对。数据中心项目应运而生，旨在通过创新性的解决方案迎合市场的多变需求，赢得竞争中的先机。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竞争的激烈程度也是数据中心项目背景中不可忽视的一环。企业需要在激烈竞争中脱颖而出，为此，数据中心项目致力于打破常规，提供独特的价值主张，以吸引客户并确保市场份额的增长。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技术的迅速发展为企业带来了机遇与挑战。作为数据中心项目启动的背景之一，对新兴技术的应用将有助于提升企业的技术水平，使其在不断演进的商业环境中保持竞争优势。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此外，社会对企业责任的期望也在逐渐升高。数据中心项目充分融入了社会责任的理念，通过可持续经营和社会公益数据中心项目，企图为社会贡献一份力量，在商业成功的同时关注社会价值。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359"/>
      <w:r>
        <w:rPr>
          <w:rFonts w:ascii="仿宋" w:eastAsia="仿宋" w:hAnsi="仿宋" w:cs="仿宋" w:hint="eastAsia"/>
          <w:sz w:val="28"/>
          <w:lang w:eastAsia="zh-CN"/>
        </w:rPr>
        <w:t>四、数据中心项目建设单位说明</w:t>
      </w:r>
      <w:bookmarkEnd w:id="15"/>
    </w:p>
    <w:p>
      <w:pPr>
        <w:pStyle w:val="Heading2"/>
        <w:rPr>
          <w:rFonts w:ascii="仿宋" w:eastAsia="仿宋" w:hAnsi="仿宋" w:cs="仿宋" w:hint="eastAsia"/>
          <w:lang w:eastAsia="zh-CN"/>
        </w:rPr>
      </w:pPr>
      <w:bookmarkStart w:id="16" w:name="_Toc11890"/>
      <w:r>
        <w:rPr>
          <w:rFonts w:ascii="仿宋" w:eastAsia="仿宋" w:hAnsi="仿宋" w:cs="仿宋" w:hint="eastAsia"/>
          <w:lang w:eastAsia="zh-CN"/>
        </w:rPr>
        <w:t>(一)、数据中心项目承办单位基本情况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08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据中心项目承办单位的XXXX，我们着眼于实现可持续的经济效益。通过技术创新和解决方案的提供，公司预计在数据中心项目执行期间将获得可观的收入增长。这一收入来源主要包括数据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同时，我们注重成本控制和效率提升，以确保数据中心项目的可持续盈利。透过精细的管理和资源优化，公司期望实现数据中心项目利润最大化。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据中心项目实施进行全面的投资评估，包括数据中心项目启动阶段的资金投入和后续运营成本。通过对数据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数据中心项目实施过程中具备足够的资金流动性，公司将进行详尽的现金流分析。这包括资金需求的合理预测、数据中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075"/>
      <w:r>
        <w:rPr>
          <w:rFonts w:ascii="仿宋" w:eastAsia="仿宋" w:hAnsi="仿宋" w:cs="仿宋" w:hint="eastAsia"/>
          <w:sz w:val="28"/>
          <w:lang w:eastAsia="zh-CN"/>
        </w:rPr>
        <w:t>五、数据中心项目选址可行性分析</w:t>
      </w:r>
      <w:bookmarkEnd w:id="18"/>
    </w:p>
    <w:p>
      <w:pPr>
        <w:pStyle w:val="Heading2"/>
        <w:rPr>
          <w:rFonts w:ascii="仿宋" w:eastAsia="仿宋" w:hAnsi="仿宋" w:cs="仿宋" w:hint="eastAsia"/>
          <w:lang w:eastAsia="zh-CN"/>
        </w:rPr>
      </w:pPr>
      <w:bookmarkStart w:id="19" w:name="_Toc29185"/>
      <w:r>
        <w:rPr>
          <w:rFonts w:ascii="仿宋" w:eastAsia="仿宋" w:hAnsi="仿宋" w:cs="仿宋" w:hint="eastAsia"/>
          <w:lang w:eastAsia="zh-CN"/>
        </w:rPr>
        <w:t>(一)、数据中心项目选址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该数据中心项目选址位于XX省XX市XX区XXX街道</w:t>
      </w:r>
    </w:p>
    <w:p>
      <w:pPr>
        <w:pStyle w:val="Heading2"/>
        <w:ind w:firstLine="560" w:firstLineChars="200"/>
        <w:rPr>
          <w:rFonts w:ascii="仿宋" w:eastAsia="仿宋" w:hAnsi="仿宋" w:cs="仿宋" w:hint="eastAsia"/>
          <w:sz w:val="28"/>
          <w:lang w:eastAsia="zh-CN"/>
        </w:rPr>
      </w:pPr>
      <w:bookmarkStart w:id="20" w:name="_Toc103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数据中心项目的征地面积将根据数据中心项目的实际规模和需求进行精确规划。具体面积XXX平方米，旨在确保数据中心项目不仅能够满足当前的发展需求，还能够预留空间以适应未来的扩展。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净用地面积是在征地面积基础上去除不可利用面积后的实际可开发用地。具体面积XXX平方米，考虑到环保、交通、安全等多方面因素，以确保数据中心项目在整体利用效率上达到最优。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数据中心项目计划建设的建筑总规模具体面积XXX平方米。这一规模的确定综合考虑了数据中心项目的性质、规模，以及城市规划的相关要求，确保建筑布局与周边环境协调一致。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绿地率是数据中心项目用地中被规划为绿地的比例。具体面积XXX平方米，旨在通过合理规划绿地，改善数据中心项目周边环境，提升居民生活质量，并符合城市整体绿化规划。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容积率是用地上可以建设的建筑总体积与用地面积之比。具体面积XXX，通过合理的容积率规划，确保数据中心项目建筑规模与周边环境和谐共生。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https://d.book118.com/676002231105010033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7674D"/>
    <w:rsid w:val="5E6767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002231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2024-01-10T11:03:00Z</dcterms:created>
  <dcterms:modified xsi:type="dcterms:W3CDTF">2024-01-10T11:03:15Z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5DA3EB562C864C0DBFC7D8956531E808_11</vt:lpwstr>
  </property>
  <property fmtid="{D5CDD505-2E9C-101B-9397-08002B2CF9AE}" pid="3" name="KSOProductBuildVer">
    <vt:lpwstr>2052-12.1.0.16120</vt:lpwstr>
  </property>
</Properties>
</file>