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手机充电器项目规划设计方案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52" w:history="1">
        <w:r>
          <w:rPr>
            <w:rFonts w:ascii="仿宋" w:eastAsia="仿宋" w:hAnsi="仿宋" w:cs="仿宋" w:hint="eastAsia"/>
            <w:lang w:eastAsia="zh-CN"/>
          </w:rPr>
          <w:t>概论</w:t>
        </w:r>
        <w:r>
          <w:tab/>
        </w:r>
        <w:r>
          <w:fldChar w:fldCharType="begin"/>
        </w:r>
        <w:r>
          <w:instrText xml:space="preserve"> PAGEREF _Toc13452 \h </w:instrText>
        </w:r>
        <w:r>
          <w:fldChar w:fldCharType="separate"/>
        </w:r>
        <w:r>
          <w:t>3</w:t>
        </w:r>
        <w:r>
          <w:fldChar w:fldCharType="end"/>
        </w:r>
      </w:hyperlink>
    </w:p>
    <w:p>
      <w:pPr>
        <w:pStyle w:val="TOC1"/>
        <w:tabs>
          <w:tab w:val="right" w:leader="dot" w:pos="8306"/>
        </w:tabs>
      </w:pPr>
      <w:hyperlink w:anchor="_Toc15540" w:history="1">
        <w:r>
          <w:rPr>
            <w:rFonts w:ascii="仿宋" w:eastAsia="仿宋" w:hAnsi="仿宋" w:cs="仿宋" w:hint="eastAsia"/>
            <w:lang w:eastAsia="zh-CN"/>
          </w:rPr>
          <w:t>一、产品规划分析</w:t>
        </w:r>
        <w:r>
          <w:tab/>
        </w:r>
        <w:r>
          <w:fldChar w:fldCharType="begin"/>
        </w:r>
        <w:r>
          <w:instrText xml:space="preserve"> PAGEREF _Toc15540 \h </w:instrText>
        </w:r>
        <w:r>
          <w:fldChar w:fldCharType="separate"/>
        </w:r>
        <w:r>
          <w:t>3</w:t>
        </w:r>
        <w:r>
          <w:fldChar w:fldCharType="end"/>
        </w:r>
      </w:hyperlink>
    </w:p>
    <w:p>
      <w:pPr>
        <w:pStyle w:val="TOC2"/>
        <w:tabs>
          <w:tab w:val="right" w:leader="dot" w:pos="8306"/>
        </w:tabs>
      </w:pPr>
      <w:hyperlink w:anchor="_Toc17" w:history="1">
        <w:r>
          <w:rPr>
            <w:rFonts w:ascii="仿宋" w:eastAsia="仿宋" w:hAnsi="仿宋" w:cs="仿宋" w:hint="eastAsia"/>
            <w:lang w:eastAsia="zh-CN"/>
          </w:rPr>
          <w:t>(一)、产品规划</w:t>
        </w:r>
        <w:r>
          <w:tab/>
        </w:r>
        <w:r>
          <w:fldChar w:fldCharType="begin"/>
        </w:r>
        <w:r>
          <w:instrText xml:space="preserve"> PAGEREF _Toc17 \h </w:instrText>
        </w:r>
        <w:r>
          <w:fldChar w:fldCharType="separate"/>
        </w:r>
        <w:r>
          <w:t>3</w:t>
        </w:r>
        <w:r>
          <w:fldChar w:fldCharType="end"/>
        </w:r>
      </w:hyperlink>
    </w:p>
    <w:p>
      <w:pPr>
        <w:pStyle w:val="TOC2"/>
        <w:tabs>
          <w:tab w:val="right" w:leader="dot" w:pos="8306"/>
        </w:tabs>
      </w:pPr>
      <w:hyperlink w:anchor="_Toc13291" w:history="1">
        <w:r>
          <w:rPr>
            <w:rFonts w:ascii="仿宋" w:eastAsia="仿宋" w:hAnsi="仿宋" w:cs="仿宋" w:hint="eastAsia"/>
            <w:lang w:eastAsia="zh-CN"/>
          </w:rPr>
          <w:t>(二)、建设规模</w:t>
        </w:r>
        <w:r>
          <w:tab/>
        </w:r>
        <w:r>
          <w:fldChar w:fldCharType="begin"/>
        </w:r>
        <w:r>
          <w:instrText xml:space="preserve"> PAGEREF _Toc13291 \h </w:instrText>
        </w:r>
        <w:r>
          <w:fldChar w:fldCharType="separate"/>
        </w:r>
        <w:r>
          <w:t>4</w:t>
        </w:r>
        <w:r>
          <w:fldChar w:fldCharType="end"/>
        </w:r>
      </w:hyperlink>
    </w:p>
    <w:p>
      <w:pPr>
        <w:pStyle w:val="TOC1"/>
        <w:tabs>
          <w:tab w:val="right" w:leader="dot" w:pos="8306"/>
        </w:tabs>
      </w:pPr>
      <w:hyperlink w:anchor="_Toc10816" w:history="1">
        <w:r>
          <w:rPr>
            <w:rFonts w:ascii="仿宋" w:eastAsia="仿宋" w:hAnsi="仿宋" w:cs="仿宋" w:hint="eastAsia"/>
            <w:lang w:eastAsia="zh-CN"/>
          </w:rPr>
          <w:t>二、手机充电器项目建设背景及必要性分析</w:t>
        </w:r>
        <w:r>
          <w:tab/>
        </w:r>
        <w:r>
          <w:fldChar w:fldCharType="begin"/>
        </w:r>
        <w:r>
          <w:instrText xml:space="preserve"> PAGEREF _Toc10816 \h </w:instrText>
        </w:r>
        <w:r>
          <w:fldChar w:fldCharType="separate"/>
        </w:r>
        <w:r>
          <w:t>5</w:t>
        </w:r>
        <w:r>
          <w:fldChar w:fldCharType="end"/>
        </w:r>
      </w:hyperlink>
    </w:p>
    <w:p>
      <w:pPr>
        <w:pStyle w:val="TOC2"/>
        <w:tabs>
          <w:tab w:val="right" w:leader="dot" w:pos="8306"/>
        </w:tabs>
      </w:pPr>
      <w:hyperlink w:anchor="_Toc11913" w:history="1">
        <w:r>
          <w:rPr>
            <w:rFonts w:ascii="仿宋" w:eastAsia="仿宋" w:hAnsi="仿宋" w:cs="仿宋" w:hint="eastAsia"/>
            <w:lang w:eastAsia="zh-CN"/>
          </w:rPr>
          <w:t>(一)、手机充电器项目背景分析</w:t>
        </w:r>
        <w:r>
          <w:tab/>
        </w:r>
        <w:r>
          <w:fldChar w:fldCharType="begin"/>
        </w:r>
        <w:r>
          <w:instrText xml:space="preserve"> PAGEREF _Toc11913 \h </w:instrText>
        </w:r>
        <w:r>
          <w:fldChar w:fldCharType="separate"/>
        </w:r>
        <w:r>
          <w:t>5</w:t>
        </w:r>
        <w:r>
          <w:fldChar w:fldCharType="end"/>
        </w:r>
      </w:hyperlink>
    </w:p>
    <w:p>
      <w:pPr>
        <w:pStyle w:val="TOC2"/>
        <w:tabs>
          <w:tab w:val="right" w:leader="dot" w:pos="8306"/>
        </w:tabs>
      </w:pPr>
      <w:hyperlink w:anchor="_Toc21765" w:history="1">
        <w:r>
          <w:rPr>
            <w:rFonts w:ascii="仿宋" w:eastAsia="仿宋" w:hAnsi="仿宋" w:cs="仿宋" w:hint="eastAsia"/>
            <w:lang w:eastAsia="zh-CN"/>
          </w:rPr>
          <w:t>(二)、手机充电器项目建设必要性分析</w:t>
        </w:r>
        <w:r>
          <w:tab/>
        </w:r>
        <w:r>
          <w:fldChar w:fldCharType="begin"/>
        </w:r>
        <w:r>
          <w:instrText xml:space="preserve"> PAGEREF _Toc21765 \h </w:instrText>
        </w:r>
        <w:r>
          <w:fldChar w:fldCharType="separate"/>
        </w:r>
        <w:r>
          <w:t>7</w:t>
        </w:r>
        <w:r>
          <w:fldChar w:fldCharType="end"/>
        </w:r>
      </w:hyperlink>
    </w:p>
    <w:p>
      <w:pPr>
        <w:pStyle w:val="TOC1"/>
        <w:tabs>
          <w:tab w:val="right" w:leader="dot" w:pos="8306"/>
        </w:tabs>
      </w:pPr>
      <w:hyperlink w:anchor="_Toc19454" w:history="1">
        <w:r>
          <w:rPr>
            <w:rFonts w:ascii="仿宋" w:eastAsia="仿宋" w:hAnsi="仿宋" w:cs="仿宋" w:hint="eastAsia"/>
            <w:lang w:eastAsia="zh-CN"/>
          </w:rPr>
          <w:t>三、手机充电器项目建设单位说明</w:t>
        </w:r>
        <w:r>
          <w:tab/>
        </w:r>
        <w:r>
          <w:fldChar w:fldCharType="begin"/>
        </w:r>
        <w:r>
          <w:instrText xml:space="preserve"> PAGEREF _Toc19454 \h </w:instrText>
        </w:r>
        <w:r>
          <w:fldChar w:fldCharType="separate"/>
        </w:r>
        <w:r>
          <w:t>8</w:t>
        </w:r>
        <w:r>
          <w:fldChar w:fldCharType="end"/>
        </w:r>
      </w:hyperlink>
    </w:p>
    <w:p>
      <w:pPr>
        <w:pStyle w:val="TOC2"/>
        <w:tabs>
          <w:tab w:val="right" w:leader="dot" w:pos="8306"/>
        </w:tabs>
      </w:pPr>
      <w:hyperlink w:anchor="_Toc23164" w:history="1">
        <w:r>
          <w:rPr>
            <w:rFonts w:ascii="仿宋" w:eastAsia="仿宋" w:hAnsi="仿宋" w:cs="仿宋" w:hint="eastAsia"/>
            <w:lang w:eastAsia="zh-CN"/>
          </w:rPr>
          <w:t>(一)、手机充电器项目承办单位基本情况</w:t>
        </w:r>
        <w:r>
          <w:tab/>
        </w:r>
        <w:r>
          <w:fldChar w:fldCharType="begin"/>
        </w:r>
        <w:r>
          <w:instrText xml:space="preserve"> PAGEREF _Toc23164 \h </w:instrText>
        </w:r>
        <w:r>
          <w:fldChar w:fldCharType="separate"/>
        </w:r>
        <w:r>
          <w:t>8</w:t>
        </w:r>
        <w:r>
          <w:fldChar w:fldCharType="end"/>
        </w:r>
      </w:hyperlink>
    </w:p>
    <w:p>
      <w:pPr>
        <w:pStyle w:val="TOC2"/>
        <w:tabs>
          <w:tab w:val="right" w:leader="dot" w:pos="8306"/>
        </w:tabs>
      </w:pPr>
      <w:hyperlink w:anchor="_Toc31925" w:history="1">
        <w:r>
          <w:rPr>
            <w:rFonts w:ascii="仿宋" w:eastAsia="仿宋" w:hAnsi="仿宋" w:cs="仿宋" w:hint="eastAsia"/>
            <w:lang w:eastAsia="zh-CN"/>
          </w:rPr>
          <w:t>(二)、公司经济效益分析</w:t>
        </w:r>
        <w:r>
          <w:tab/>
        </w:r>
        <w:r>
          <w:fldChar w:fldCharType="begin"/>
        </w:r>
        <w:r>
          <w:instrText xml:space="preserve"> PAGEREF _Toc31925 \h </w:instrText>
        </w:r>
        <w:r>
          <w:fldChar w:fldCharType="separate"/>
        </w:r>
        <w:r>
          <w:t>9</w:t>
        </w:r>
        <w:r>
          <w:fldChar w:fldCharType="end"/>
        </w:r>
      </w:hyperlink>
    </w:p>
    <w:p>
      <w:pPr>
        <w:pStyle w:val="TOC1"/>
        <w:tabs>
          <w:tab w:val="right" w:leader="dot" w:pos="8306"/>
        </w:tabs>
      </w:pPr>
      <w:hyperlink w:anchor="_Toc29981" w:history="1">
        <w:r>
          <w:rPr>
            <w:rFonts w:ascii="仿宋" w:eastAsia="仿宋" w:hAnsi="仿宋" w:cs="仿宋" w:hint="eastAsia"/>
            <w:lang w:eastAsia="zh-CN"/>
          </w:rPr>
          <w:t>四、工艺说明</w:t>
        </w:r>
        <w:r>
          <w:tab/>
        </w:r>
        <w:r>
          <w:fldChar w:fldCharType="begin"/>
        </w:r>
        <w:r>
          <w:instrText xml:space="preserve"> PAGEREF _Toc29981 \h </w:instrText>
        </w:r>
        <w:r>
          <w:fldChar w:fldCharType="separate"/>
        </w:r>
        <w:r>
          <w:t>10</w:t>
        </w:r>
        <w:r>
          <w:fldChar w:fldCharType="end"/>
        </w:r>
      </w:hyperlink>
    </w:p>
    <w:p>
      <w:pPr>
        <w:pStyle w:val="TOC2"/>
        <w:tabs>
          <w:tab w:val="right" w:leader="dot" w:pos="8306"/>
        </w:tabs>
      </w:pPr>
      <w:hyperlink w:anchor="_Toc22044" w:history="1">
        <w:r>
          <w:rPr>
            <w:rFonts w:ascii="仿宋" w:eastAsia="仿宋" w:hAnsi="仿宋" w:cs="仿宋" w:hint="eastAsia"/>
            <w:lang w:eastAsia="zh-CN"/>
          </w:rPr>
          <w:t>(一)、技术管理特点</w:t>
        </w:r>
        <w:r>
          <w:tab/>
        </w:r>
        <w:r>
          <w:fldChar w:fldCharType="begin"/>
        </w:r>
        <w:r>
          <w:instrText xml:space="preserve"> PAGEREF _Toc22044 \h </w:instrText>
        </w:r>
        <w:r>
          <w:fldChar w:fldCharType="separate"/>
        </w:r>
        <w:r>
          <w:t>10</w:t>
        </w:r>
        <w:r>
          <w:fldChar w:fldCharType="end"/>
        </w:r>
      </w:hyperlink>
    </w:p>
    <w:p>
      <w:pPr>
        <w:pStyle w:val="TOC2"/>
        <w:tabs>
          <w:tab w:val="right" w:leader="dot" w:pos="8306"/>
        </w:tabs>
      </w:pPr>
      <w:hyperlink w:anchor="_Toc24107" w:history="1">
        <w:r>
          <w:rPr>
            <w:rFonts w:ascii="仿宋" w:eastAsia="仿宋" w:hAnsi="仿宋" w:cs="仿宋" w:hint="eastAsia"/>
            <w:lang w:eastAsia="zh-CN"/>
          </w:rPr>
          <w:t>(二)、手机充电器项目工艺技术设计方案</w:t>
        </w:r>
        <w:r>
          <w:tab/>
        </w:r>
        <w:r>
          <w:fldChar w:fldCharType="begin"/>
        </w:r>
        <w:r>
          <w:instrText xml:space="preserve"> PAGEREF _Toc24107 \h </w:instrText>
        </w:r>
        <w:r>
          <w:fldChar w:fldCharType="separate"/>
        </w:r>
        <w:r>
          <w:t>11</w:t>
        </w:r>
        <w:r>
          <w:fldChar w:fldCharType="end"/>
        </w:r>
      </w:hyperlink>
    </w:p>
    <w:p>
      <w:pPr>
        <w:pStyle w:val="TOC2"/>
        <w:tabs>
          <w:tab w:val="right" w:leader="dot" w:pos="8306"/>
        </w:tabs>
      </w:pPr>
      <w:hyperlink w:anchor="_Toc26570" w:history="1">
        <w:r>
          <w:rPr>
            <w:rFonts w:ascii="仿宋" w:eastAsia="仿宋" w:hAnsi="仿宋" w:cs="仿宋" w:hint="eastAsia"/>
            <w:lang w:eastAsia="zh-CN"/>
          </w:rPr>
          <w:t>(三)、设备选型方案</w:t>
        </w:r>
        <w:r>
          <w:tab/>
        </w:r>
        <w:r>
          <w:fldChar w:fldCharType="begin"/>
        </w:r>
        <w:r>
          <w:instrText xml:space="preserve"> PAGEREF _Toc26570 \h </w:instrText>
        </w:r>
        <w:r>
          <w:fldChar w:fldCharType="separate"/>
        </w:r>
        <w:r>
          <w:t>12</w:t>
        </w:r>
        <w:r>
          <w:fldChar w:fldCharType="end"/>
        </w:r>
      </w:hyperlink>
    </w:p>
    <w:p>
      <w:pPr>
        <w:pStyle w:val="TOC1"/>
        <w:tabs>
          <w:tab w:val="right" w:leader="dot" w:pos="8306"/>
        </w:tabs>
      </w:pPr>
      <w:hyperlink w:anchor="_Toc15545" w:history="1">
        <w:r>
          <w:rPr>
            <w:rFonts w:ascii="仿宋" w:eastAsia="仿宋" w:hAnsi="仿宋" w:cs="仿宋" w:hint="eastAsia"/>
            <w:lang w:eastAsia="zh-CN"/>
          </w:rPr>
          <w:t>五、手机充电器项目绩效评估</w:t>
        </w:r>
        <w:r>
          <w:tab/>
        </w:r>
        <w:r>
          <w:fldChar w:fldCharType="begin"/>
        </w:r>
        <w:r>
          <w:instrText xml:space="preserve"> PAGEREF _Toc15545 \h </w:instrText>
        </w:r>
        <w:r>
          <w:fldChar w:fldCharType="separate"/>
        </w:r>
        <w:r>
          <w:t>13</w:t>
        </w:r>
        <w:r>
          <w:fldChar w:fldCharType="end"/>
        </w:r>
      </w:hyperlink>
    </w:p>
    <w:p>
      <w:pPr>
        <w:pStyle w:val="TOC2"/>
        <w:tabs>
          <w:tab w:val="right" w:leader="dot" w:pos="8306"/>
        </w:tabs>
      </w:pPr>
      <w:hyperlink w:anchor="_Toc8952" w:history="1">
        <w:r>
          <w:rPr>
            <w:rFonts w:ascii="仿宋" w:eastAsia="仿宋" w:hAnsi="仿宋" w:cs="仿宋" w:hint="eastAsia"/>
            <w:lang w:eastAsia="zh-CN"/>
          </w:rPr>
          <w:t>(一)、绩效评估指标</w:t>
        </w:r>
        <w:r>
          <w:tab/>
        </w:r>
        <w:r>
          <w:fldChar w:fldCharType="begin"/>
        </w:r>
        <w:r>
          <w:instrText xml:space="preserve"> PAGEREF _Toc8952 \h </w:instrText>
        </w:r>
        <w:r>
          <w:fldChar w:fldCharType="separate"/>
        </w:r>
        <w:r>
          <w:t>13</w:t>
        </w:r>
        <w:r>
          <w:fldChar w:fldCharType="end"/>
        </w:r>
      </w:hyperlink>
    </w:p>
    <w:p>
      <w:pPr>
        <w:pStyle w:val="TOC2"/>
        <w:tabs>
          <w:tab w:val="right" w:leader="dot" w:pos="8306"/>
        </w:tabs>
      </w:pPr>
      <w:hyperlink w:anchor="_Toc20934" w:history="1">
        <w:r>
          <w:rPr>
            <w:rFonts w:ascii="仿宋" w:eastAsia="仿宋" w:hAnsi="仿宋" w:cs="仿宋" w:hint="eastAsia"/>
            <w:lang w:eastAsia="zh-CN"/>
          </w:rPr>
          <w:t>(二)、绩效评估方法</w:t>
        </w:r>
        <w:r>
          <w:tab/>
        </w:r>
        <w:r>
          <w:fldChar w:fldCharType="begin"/>
        </w:r>
        <w:r>
          <w:instrText xml:space="preserve"> PAGEREF _Toc20934 \h </w:instrText>
        </w:r>
        <w:r>
          <w:fldChar w:fldCharType="separate"/>
        </w:r>
        <w:r>
          <w:t>14</w:t>
        </w:r>
        <w:r>
          <w:fldChar w:fldCharType="end"/>
        </w:r>
      </w:hyperlink>
    </w:p>
    <w:p>
      <w:pPr>
        <w:pStyle w:val="TOC2"/>
        <w:tabs>
          <w:tab w:val="right" w:leader="dot" w:pos="8306"/>
        </w:tabs>
      </w:pPr>
      <w:hyperlink w:anchor="_Toc11949" w:history="1">
        <w:r>
          <w:rPr>
            <w:rFonts w:ascii="仿宋" w:eastAsia="仿宋" w:hAnsi="仿宋" w:cs="仿宋" w:hint="eastAsia"/>
            <w:lang w:eastAsia="zh-CN"/>
          </w:rPr>
          <w:t>(三)、绩效评估周期</w:t>
        </w:r>
        <w:r>
          <w:tab/>
        </w:r>
        <w:r>
          <w:fldChar w:fldCharType="begin"/>
        </w:r>
        <w:r>
          <w:instrText xml:space="preserve"> PAGEREF _Toc11949 \h </w:instrText>
        </w:r>
        <w:r>
          <w:fldChar w:fldCharType="separate"/>
        </w:r>
        <w:r>
          <w:t>15</w:t>
        </w:r>
        <w:r>
          <w:fldChar w:fldCharType="end"/>
        </w:r>
      </w:hyperlink>
    </w:p>
    <w:p>
      <w:pPr>
        <w:pStyle w:val="TOC1"/>
        <w:tabs>
          <w:tab w:val="right" w:leader="dot" w:pos="8306"/>
        </w:tabs>
      </w:pPr>
      <w:hyperlink w:anchor="_Toc29240" w:history="1">
        <w:r>
          <w:rPr>
            <w:rFonts w:ascii="仿宋" w:eastAsia="仿宋" w:hAnsi="仿宋" w:cs="仿宋" w:hint="eastAsia"/>
            <w:lang w:eastAsia="zh-CN"/>
          </w:rPr>
          <w:t>六、市场分析、调研</w:t>
        </w:r>
        <w:r>
          <w:tab/>
        </w:r>
        <w:r>
          <w:fldChar w:fldCharType="begin"/>
        </w:r>
        <w:r>
          <w:instrText xml:space="preserve"> PAGEREF _Toc29240 \h </w:instrText>
        </w:r>
        <w:r>
          <w:fldChar w:fldCharType="separate"/>
        </w:r>
        <w:r>
          <w:t>17</w:t>
        </w:r>
        <w:r>
          <w:fldChar w:fldCharType="end"/>
        </w:r>
      </w:hyperlink>
    </w:p>
    <w:p>
      <w:pPr>
        <w:pStyle w:val="TOC2"/>
        <w:tabs>
          <w:tab w:val="right" w:leader="dot" w:pos="8306"/>
        </w:tabs>
      </w:pPr>
      <w:hyperlink w:anchor="_Toc5700" w:history="1">
        <w:r>
          <w:rPr>
            <w:rFonts w:ascii="仿宋" w:eastAsia="仿宋" w:hAnsi="仿宋" w:cs="仿宋" w:hint="eastAsia"/>
            <w:lang w:eastAsia="zh-CN"/>
          </w:rPr>
          <w:t>(一)、手机充电器行业分析</w:t>
        </w:r>
        <w:r>
          <w:tab/>
        </w:r>
        <w:r>
          <w:fldChar w:fldCharType="begin"/>
        </w:r>
        <w:r>
          <w:instrText xml:space="preserve"> PAGEREF _Toc5700 \h </w:instrText>
        </w:r>
        <w:r>
          <w:fldChar w:fldCharType="separate"/>
        </w:r>
        <w:r>
          <w:t>17</w:t>
        </w:r>
        <w:r>
          <w:fldChar w:fldCharType="end"/>
        </w:r>
      </w:hyperlink>
    </w:p>
    <w:p>
      <w:pPr>
        <w:pStyle w:val="TOC2"/>
        <w:tabs>
          <w:tab w:val="right" w:leader="dot" w:pos="8306"/>
        </w:tabs>
      </w:pPr>
      <w:hyperlink w:anchor="_Toc9671" w:history="1">
        <w:r>
          <w:rPr>
            <w:rFonts w:ascii="仿宋" w:eastAsia="仿宋" w:hAnsi="仿宋" w:cs="仿宋" w:hint="eastAsia"/>
            <w:lang w:eastAsia="zh-CN"/>
          </w:rPr>
          <w:t>(二)、手机充电器市场分析预测</w:t>
        </w:r>
        <w:r>
          <w:tab/>
        </w:r>
        <w:r>
          <w:fldChar w:fldCharType="begin"/>
        </w:r>
        <w:r>
          <w:instrText xml:space="preserve"> PAGEREF _Toc9671 \h </w:instrText>
        </w:r>
        <w:r>
          <w:fldChar w:fldCharType="separate"/>
        </w:r>
        <w:r>
          <w:t>17</w:t>
        </w:r>
        <w:r>
          <w:fldChar w:fldCharType="end"/>
        </w:r>
      </w:hyperlink>
    </w:p>
    <w:p>
      <w:pPr>
        <w:pStyle w:val="TOC1"/>
        <w:tabs>
          <w:tab w:val="right" w:leader="dot" w:pos="8306"/>
        </w:tabs>
      </w:pPr>
      <w:hyperlink w:anchor="_Toc27964" w:history="1">
        <w:r>
          <w:rPr>
            <w:rFonts w:ascii="仿宋" w:eastAsia="仿宋" w:hAnsi="仿宋" w:cs="仿宋" w:hint="eastAsia"/>
            <w:lang w:eastAsia="zh-CN"/>
          </w:rPr>
          <w:t>七、手机充电器项目人力资源管理</w:t>
        </w:r>
        <w:r>
          <w:tab/>
        </w:r>
        <w:r>
          <w:fldChar w:fldCharType="begin"/>
        </w:r>
        <w:r>
          <w:instrText xml:space="preserve"> PAGEREF _Toc27964 \h </w:instrText>
        </w:r>
        <w:r>
          <w:fldChar w:fldCharType="separate"/>
        </w:r>
        <w:r>
          <w:t>18</w:t>
        </w:r>
        <w:r>
          <w:fldChar w:fldCharType="end"/>
        </w:r>
      </w:hyperlink>
    </w:p>
    <w:p>
      <w:pPr>
        <w:pStyle w:val="TOC2"/>
        <w:tabs>
          <w:tab w:val="right" w:leader="dot" w:pos="8306"/>
        </w:tabs>
      </w:pPr>
      <w:hyperlink w:anchor="_Toc14862" w:history="1">
        <w:r>
          <w:rPr>
            <w:rFonts w:ascii="仿宋" w:eastAsia="仿宋" w:hAnsi="仿宋" w:cs="仿宋" w:hint="eastAsia"/>
            <w:lang w:eastAsia="zh-CN"/>
          </w:rPr>
          <w:t>(一)、建立健全的预算管理制度</w:t>
        </w:r>
        <w:r>
          <w:tab/>
        </w:r>
        <w:r>
          <w:fldChar w:fldCharType="begin"/>
        </w:r>
        <w:r>
          <w:instrText xml:space="preserve"> PAGEREF _Toc14862 \h </w:instrText>
        </w:r>
        <w:r>
          <w:fldChar w:fldCharType="separate"/>
        </w:r>
        <w:r>
          <w:t>18</w:t>
        </w:r>
        <w:r>
          <w:fldChar w:fldCharType="end"/>
        </w:r>
      </w:hyperlink>
    </w:p>
    <w:p>
      <w:pPr>
        <w:pStyle w:val="TOC2"/>
        <w:tabs>
          <w:tab w:val="right" w:leader="dot" w:pos="8306"/>
        </w:tabs>
      </w:pPr>
      <w:hyperlink w:anchor="_Toc6771" w:history="1">
        <w:r>
          <w:rPr>
            <w:rFonts w:ascii="仿宋" w:eastAsia="仿宋" w:hAnsi="仿宋" w:cs="仿宋" w:hint="eastAsia"/>
            <w:lang w:eastAsia="zh-CN"/>
          </w:rPr>
          <w:t>(二)、加强资金流动监控</w:t>
        </w:r>
        <w:r>
          <w:tab/>
        </w:r>
        <w:r>
          <w:fldChar w:fldCharType="begin"/>
        </w:r>
        <w:r>
          <w:instrText xml:space="preserve"> PAGEREF _Toc6771 \h </w:instrText>
        </w:r>
        <w:r>
          <w:fldChar w:fldCharType="separate"/>
        </w:r>
        <w:r>
          <w:t>20</w:t>
        </w:r>
        <w:r>
          <w:fldChar w:fldCharType="end"/>
        </w:r>
      </w:hyperlink>
    </w:p>
    <w:p>
      <w:pPr>
        <w:pStyle w:val="TOC2"/>
        <w:tabs>
          <w:tab w:val="right" w:leader="dot" w:pos="8306"/>
        </w:tabs>
      </w:pPr>
      <w:hyperlink w:anchor="_Toc21345" w:history="1">
        <w:r>
          <w:rPr>
            <w:rFonts w:ascii="仿宋" w:eastAsia="仿宋" w:hAnsi="仿宋" w:cs="仿宋" w:hint="eastAsia"/>
            <w:lang w:eastAsia="zh-CN"/>
          </w:rPr>
          <w:t>(三)、制定完善的风险控制机制</w:t>
        </w:r>
        <w:r>
          <w:tab/>
        </w:r>
        <w:r>
          <w:fldChar w:fldCharType="begin"/>
        </w:r>
        <w:r>
          <w:instrText xml:space="preserve"> PAGEREF _Toc21345 \h </w:instrText>
        </w:r>
        <w:r>
          <w:fldChar w:fldCharType="separate"/>
        </w:r>
        <w:r>
          <w:t>21</w:t>
        </w:r>
        <w:r>
          <w:fldChar w:fldCharType="end"/>
        </w:r>
      </w:hyperlink>
    </w:p>
    <w:p>
      <w:pPr>
        <w:pStyle w:val="TOC2"/>
        <w:tabs>
          <w:tab w:val="right" w:leader="dot" w:pos="8306"/>
        </w:tabs>
      </w:pPr>
      <w:hyperlink w:anchor="_Toc20020" w:history="1">
        <w:r>
          <w:rPr>
            <w:rFonts w:ascii="仿宋" w:eastAsia="仿宋" w:hAnsi="仿宋" w:cs="仿宋" w:hint="eastAsia"/>
            <w:lang w:eastAsia="zh-CN"/>
          </w:rPr>
          <w:t>(四)、优化成本管理</w:t>
        </w:r>
        <w:r>
          <w:tab/>
        </w:r>
        <w:r>
          <w:fldChar w:fldCharType="begin"/>
        </w:r>
        <w:r>
          <w:instrText xml:space="preserve"> PAGEREF _Toc20020 \h </w:instrText>
        </w:r>
        <w:r>
          <w:fldChar w:fldCharType="separate"/>
        </w:r>
        <w:r>
          <w:t>22</w:t>
        </w:r>
        <w:r>
          <w:fldChar w:fldCharType="end"/>
        </w:r>
      </w:hyperlink>
    </w:p>
    <w:p>
      <w:pPr>
        <w:pStyle w:val="TOC1"/>
        <w:tabs>
          <w:tab w:val="right" w:leader="dot" w:pos="8306"/>
        </w:tabs>
      </w:pPr>
      <w:hyperlink w:anchor="_Toc4375" w:history="1">
        <w:r>
          <w:rPr>
            <w:rFonts w:ascii="仿宋" w:eastAsia="仿宋" w:hAnsi="仿宋" w:cs="仿宋" w:hint="eastAsia"/>
            <w:lang w:eastAsia="zh-CN"/>
          </w:rPr>
          <w:t>八、生产安全保护</w:t>
        </w:r>
        <w:r>
          <w:tab/>
        </w:r>
        <w:r>
          <w:fldChar w:fldCharType="begin"/>
        </w:r>
        <w:r>
          <w:instrText xml:space="preserve"> PAGEREF _Toc4375 \h </w:instrText>
        </w:r>
        <w:r>
          <w:fldChar w:fldCharType="separate"/>
        </w:r>
        <w:r>
          <w:t>24</w:t>
        </w:r>
        <w:r>
          <w:fldChar w:fldCharType="end"/>
        </w:r>
      </w:hyperlink>
    </w:p>
    <w:p>
      <w:pPr>
        <w:pStyle w:val="TOC2"/>
        <w:tabs>
          <w:tab w:val="right" w:leader="dot" w:pos="8306"/>
        </w:tabs>
      </w:pPr>
      <w:hyperlink w:anchor="_Toc452" w:history="1">
        <w:r>
          <w:rPr>
            <w:rFonts w:ascii="仿宋" w:eastAsia="仿宋" w:hAnsi="仿宋" w:cs="仿宋" w:hint="eastAsia"/>
            <w:lang w:eastAsia="zh-CN"/>
          </w:rPr>
          <w:t>(一)、消防安全</w:t>
        </w:r>
        <w:r>
          <w:tab/>
        </w:r>
        <w:r>
          <w:fldChar w:fldCharType="begin"/>
        </w:r>
        <w:r>
          <w:instrText xml:space="preserve"> PAGEREF _Toc452 \h </w:instrText>
        </w:r>
        <w:r>
          <w:fldChar w:fldCharType="separate"/>
        </w:r>
        <w:r>
          <w:t>24</w:t>
        </w:r>
        <w:r>
          <w:fldChar w:fldCharType="end"/>
        </w:r>
      </w:hyperlink>
    </w:p>
    <w:p>
      <w:pPr>
        <w:pStyle w:val="TOC2"/>
        <w:tabs>
          <w:tab w:val="right" w:leader="dot" w:pos="8306"/>
        </w:tabs>
      </w:pPr>
      <w:hyperlink w:anchor="_Toc18798" w:history="1">
        <w:r>
          <w:rPr>
            <w:rFonts w:ascii="仿宋" w:eastAsia="仿宋" w:hAnsi="仿宋" w:cs="仿宋" w:hint="eastAsia"/>
            <w:lang w:eastAsia="zh-CN"/>
          </w:rPr>
          <w:t>(二)、防火防爆总图布置措施</w:t>
        </w:r>
        <w:r>
          <w:tab/>
        </w:r>
        <w:r>
          <w:fldChar w:fldCharType="begin"/>
        </w:r>
        <w:r>
          <w:instrText xml:space="preserve"> PAGEREF _Toc18798 \h </w:instrText>
        </w:r>
        <w:r>
          <w:fldChar w:fldCharType="separate"/>
        </w:r>
        <w:r>
          <w:t>25</w:t>
        </w:r>
        <w:r>
          <w:fldChar w:fldCharType="end"/>
        </w:r>
      </w:hyperlink>
    </w:p>
    <w:p>
      <w:pPr>
        <w:pStyle w:val="TOC2"/>
        <w:tabs>
          <w:tab w:val="right" w:leader="dot" w:pos="8306"/>
        </w:tabs>
      </w:pPr>
      <w:hyperlink w:anchor="_Toc5202" w:history="1">
        <w:r>
          <w:rPr>
            <w:rFonts w:ascii="仿宋" w:eastAsia="仿宋" w:hAnsi="仿宋" w:cs="仿宋" w:hint="eastAsia"/>
            <w:lang w:eastAsia="zh-CN"/>
          </w:rPr>
          <w:t>(三)、自然灾害防范措施</w:t>
        </w:r>
        <w:r>
          <w:tab/>
        </w:r>
        <w:r>
          <w:fldChar w:fldCharType="begin"/>
        </w:r>
        <w:r>
          <w:instrText xml:space="preserve"> PAGEREF _Toc5202 \h </w:instrText>
        </w:r>
        <w:r>
          <w:fldChar w:fldCharType="separate"/>
        </w:r>
        <w:r>
          <w:t>26</w:t>
        </w:r>
        <w:r>
          <w:fldChar w:fldCharType="end"/>
        </w:r>
      </w:hyperlink>
    </w:p>
    <w:p>
      <w:pPr>
        <w:pStyle w:val="TOC2"/>
        <w:tabs>
          <w:tab w:val="right" w:leader="dot" w:pos="8306"/>
        </w:tabs>
      </w:pPr>
      <w:hyperlink w:anchor="_Toc16684" w:history="1">
        <w:r>
          <w:rPr>
            <w:rFonts w:ascii="仿宋" w:eastAsia="仿宋" w:hAnsi="仿宋" w:cs="仿宋" w:hint="eastAsia"/>
            <w:lang w:eastAsia="zh-CN"/>
          </w:rPr>
          <w:t>(四)、安全色及安全标志使用要求</w:t>
        </w:r>
        <w:r>
          <w:tab/>
        </w:r>
        <w:r>
          <w:fldChar w:fldCharType="begin"/>
        </w:r>
        <w:r>
          <w:instrText xml:space="preserve"> PAGEREF _Toc16684 \h </w:instrText>
        </w:r>
        <w:r>
          <w:fldChar w:fldCharType="separate"/>
        </w:r>
        <w:r>
          <w:t>27</w:t>
        </w:r>
        <w:r>
          <w:fldChar w:fldCharType="end"/>
        </w:r>
      </w:hyperlink>
    </w:p>
    <w:p>
      <w:pPr>
        <w:pStyle w:val="TOC2"/>
        <w:tabs>
          <w:tab w:val="right" w:leader="dot" w:pos="8306"/>
        </w:tabs>
      </w:pPr>
      <w:hyperlink w:anchor="_Toc30844" w:history="1">
        <w:r>
          <w:rPr>
            <w:rFonts w:ascii="仿宋" w:eastAsia="仿宋" w:hAnsi="仿宋" w:cs="仿宋" w:hint="eastAsia"/>
            <w:lang w:eastAsia="zh-CN"/>
          </w:rPr>
          <w:t>(五)、防尘防毒措施</w:t>
        </w:r>
        <w:r>
          <w:tab/>
        </w:r>
        <w:r>
          <w:fldChar w:fldCharType="begin"/>
        </w:r>
        <w:r>
          <w:instrText xml:space="preserve"> PAGEREF _Toc30844 \h </w:instrText>
        </w:r>
        <w:r>
          <w:fldChar w:fldCharType="separate"/>
        </w:r>
        <w:r>
          <w:t>28</w:t>
        </w:r>
        <w:r>
          <w:fldChar w:fldCharType="end"/>
        </w:r>
      </w:hyperlink>
    </w:p>
    <w:p>
      <w:pPr>
        <w:pStyle w:val="TOC2"/>
        <w:tabs>
          <w:tab w:val="right" w:leader="dot" w:pos="8306"/>
        </w:tabs>
      </w:pPr>
      <w:hyperlink w:anchor="_Toc9641" w:history="1">
        <w:r>
          <w:rPr>
            <w:rFonts w:ascii="仿宋" w:eastAsia="仿宋" w:hAnsi="仿宋" w:cs="仿宋" w:hint="eastAsia"/>
            <w:lang w:eastAsia="zh-CN"/>
          </w:rPr>
          <w:t>(六)、防静电、触电防护及防雷措施</w:t>
        </w:r>
        <w:r>
          <w:tab/>
        </w:r>
        <w:r>
          <w:fldChar w:fldCharType="begin"/>
        </w:r>
        <w:r>
          <w:instrText xml:space="preserve"> PAGEREF _Toc9641 \h </w:instrText>
        </w:r>
        <w:r>
          <w:fldChar w:fldCharType="separate"/>
        </w:r>
        <w:r>
          <w:t>29</w:t>
        </w:r>
        <w:r>
          <w:fldChar w:fldCharType="end"/>
        </w:r>
      </w:hyperlink>
    </w:p>
    <w:p>
      <w:pPr>
        <w:pStyle w:val="TOC2"/>
        <w:tabs>
          <w:tab w:val="right" w:leader="dot" w:pos="8306"/>
        </w:tabs>
      </w:pPr>
      <w:hyperlink w:anchor="_Toc16057" w:history="1">
        <w:r>
          <w:rPr>
            <w:rFonts w:ascii="仿宋" w:eastAsia="仿宋" w:hAnsi="仿宋" w:cs="仿宋" w:hint="eastAsia"/>
            <w:lang w:eastAsia="zh-CN"/>
          </w:rPr>
          <w:t>(七)、机械设备安全保障措施</w:t>
        </w:r>
        <w:r>
          <w:tab/>
        </w:r>
        <w:r>
          <w:fldChar w:fldCharType="begin"/>
        </w:r>
        <w:r>
          <w:instrText xml:space="preserve"> PAGEREF _Toc16057 \h </w:instrText>
        </w:r>
        <w:r>
          <w:fldChar w:fldCharType="separate"/>
        </w:r>
        <w:r>
          <w:t>30</w:t>
        </w:r>
        <w:r>
          <w:fldChar w:fldCharType="end"/>
        </w:r>
      </w:hyperlink>
    </w:p>
    <w:p>
      <w:pPr>
        <w:pStyle w:val="TOC1"/>
        <w:tabs>
          <w:tab w:val="right" w:leader="dot" w:pos="8306"/>
        </w:tabs>
      </w:pPr>
      <w:hyperlink w:anchor="_Toc1011" w:history="1">
        <w:r>
          <w:rPr>
            <w:rFonts w:ascii="仿宋" w:eastAsia="仿宋" w:hAnsi="仿宋" w:cs="仿宋" w:hint="eastAsia"/>
            <w:lang w:eastAsia="zh-CN"/>
          </w:rPr>
          <w:t>九、手机充电器项目社会影响</w:t>
        </w:r>
        <w:r>
          <w:tab/>
        </w:r>
        <w:r>
          <w:fldChar w:fldCharType="begin"/>
        </w:r>
        <w:r>
          <w:instrText xml:space="preserve"> PAGEREF _Toc1011 \h </w:instrText>
        </w:r>
        <w:r>
          <w:fldChar w:fldCharType="separate"/>
        </w:r>
        <w:r>
          <w:t>32</w:t>
        </w:r>
        <w:r>
          <w:fldChar w:fldCharType="end"/>
        </w:r>
      </w:hyperlink>
    </w:p>
    <w:p>
      <w:pPr>
        <w:pStyle w:val="TOC2"/>
        <w:tabs>
          <w:tab w:val="right" w:leader="dot" w:pos="8306"/>
        </w:tabs>
      </w:pPr>
      <w:hyperlink w:anchor="_Toc27762" w:history="1">
        <w:r>
          <w:rPr>
            <w:rFonts w:ascii="仿宋" w:eastAsia="仿宋" w:hAnsi="仿宋" w:cs="仿宋" w:hint="eastAsia"/>
            <w:lang w:eastAsia="zh-CN"/>
          </w:rPr>
          <w:t>(一)、社会责任与义务</w:t>
        </w:r>
        <w:r>
          <w:tab/>
        </w:r>
        <w:r>
          <w:fldChar w:fldCharType="begin"/>
        </w:r>
        <w:r>
          <w:instrText xml:space="preserve"> PAGEREF _Toc27762 \h </w:instrText>
        </w:r>
        <w:r>
          <w:fldChar w:fldCharType="separate"/>
        </w:r>
        <w:r>
          <w:t>32</w:t>
        </w:r>
        <w:r>
          <w:fldChar w:fldCharType="end"/>
        </w:r>
      </w:hyperlink>
    </w:p>
    <w:p>
      <w:pPr>
        <w:pStyle w:val="TOC2"/>
        <w:tabs>
          <w:tab w:val="right" w:leader="dot" w:pos="8306"/>
        </w:tabs>
      </w:pPr>
      <w:hyperlink w:anchor="_Toc3613" w:history="1">
        <w:r>
          <w:rPr>
            <w:rFonts w:ascii="仿宋" w:eastAsia="仿宋" w:hAnsi="仿宋" w:cs="仿宋" w:hint="eastAsia"/>
            <w:lang w:eastAsia="zh-CN"/>
          </w:rPr>
          <w:t>(二)、社会参与与沟通</w:t>
        </w:r>
        <w:r>
          <w:tab/>
        </w:r>
        <w:r>
          <w:fldChar w:fldCharType="begin"/>
        </w:r>
        <w:r>
          <w:instrText xml:space="preserve"> PAGEREF _Toc3613 \h </w:instrText>
        </w:r>
        <w:r>
          <w:fldChar w:fldCharType="separate"/>
        </w:r>
        <w:r>
          <w:t>32</w:t>
        </w:r>
        <w:r>
          <w:fldChar w:fldCharType="end"/>
        </w:r>
      </w:hyperlink>
    </w:p>
    <w:p>
      <w:pPr>
        <w:pStyle w:val="TOC1"/>
        <w:tabs>
          <w:tab w:val="right" w:leader="dot" w:pos="8306"/>
        </w:tabs>
      </w:pPr>
      <w:hyperlink w:anchor="_Toc19604" w:history="1">
        <w:r>
          <w:rPr>
            <w:rFonts w:ascii="仿宋" w:eastAsia="仿宋" w:hAnsi="仿宋" w:cs="仿宋" w:hint="eastAsia"/>
            <w:lang w:eastAsia="zh-CN"/>
          </w:rPr>
          <w:t>十、手机充电器项目创新与研发</w:t>
        </w:r>
        <w:r>
          <w:tab/>
        </w:r>
        <w:r>
          <w:fldChar w:fldCharType="begin"/>
        </w:r>
        <w:r>
          <w:instrText xml:space="preserve"> PAGEREF _Toc19604 \h </w:instrText>
        </w:r>
        <w:r>
          <w:fldChar w:fldCharType="separate"/>
        </w:r>
        <w:r>
          <w:t>33</w:t>
        </w:r>
        <w:r>
          <w:fldChar w:fldCharType="end"/>
        </w:r>
      </w:hyperlink>
    </w:p>
    <w:p>
      <w:pPr>
        <w:pStyle w:val="TOC2"/>
        <w:tabs>
          <w:tab w:val="right" w:leader="dot" w:pos="8306"/>
        </w:tabs>
      </w:pPr>
      <w:hyperlink w:anchor="_Toc18427" w:history="1">
        <w:r>
          <w:rPr>
            <w:rFonts w:ascii="仿宋" w:eastAsia="仿宋" w:hAnsi="仿宋" w:cs="仿宋" w:hint="eastAsia"/>
            <w:lang w:eastAsia="zh-CN"/>
          </w:rPr>
          <w:t>(一)、创新策略与方向</w:t>
        </w:r>
        <w:r>
          <w:tab/>
        </w:r>
        <w:r>
          <w:fldChar w:fldCharType="begin"/>
        </w:r>
        <w:r>
          <w:instrText xml:space="preserve"> PAGEREF _Toc18427 \h </w:instrText>
        </w:r>
        <w:r>
          <w:fldChar w:fldCharType="separate"/>
        </w:r>
        <w:r>
          <w:t>33</w:t>
        </w:r>
        <w:r>
          <w:fldChar w:fldCharType="end"/>
        </w:r>
      </w:hyperlink>
    </w:p>
    <w:p>
      <w:pPr>
        <w:pStyle w:val="TOC2"/>
        <w:tabs>
          <w:tab w:val="right" w:leader="dot" w:pos="8306"/>
        </w:tabs>
      </w:pPr>
      <w:hyperlink w:anchor="_Toc3537" w:history="1">
        <w:r>
          <w:rPr>
            <w:rFonts w:ascii="仿宋" w:eastAsia="仿宋" w:hAnsi="仿宋" w:cs="仿宋" w:hint="eastAsia"/>
            <w:lang w:eastAsia="zh-CN"/>
          </w:rPr>
          <w:t>(二)、研发规划与投入</w:t>
        </w:r>
        <w:r>
          <w:tab/>
        </w:r>
        <w:r>
          <w:fldChar w:fldCharType="begin"/>
        </w:r>
        <w:r>
          <w:instrText xml:space="preserve"> PAGEREF _Toc3537 \h </w:instrText>
        </w:r>
        <w:r>
          <w:fldChar w:fldCharType="separate"/>
        </w:r>
        <w:r>
          <w:t>35</w:t>
        </w:r>
        <w:r>
          <w:fldChar w:fldCharType="end"/>
        </w:r>
      </w:hyperlink>
    </w:p>
    <w:p>
      <w:pPr>
        <w:pStyle w:val="TOC1"/>
        <w:tabs>
          <w:tab w:val="right" w:leader="dot" w:pos="8306"/>
        </w:tabs>
      </w:pPr>
      <w:hyperlink w:anchor="_Toc16093" w:history="1">
        <w:r>
          <w:rPr>
            <w:rFonts w:ascii="仿宋" w:eastAsia="仿宋" w:hAnsi="仿宋" w:cs="仿宋" w:hint="eastAsia"/>
            <w:lang w:eastAsia="zh-CN"/>
          </w:rPr>
          <w:t>十一、手机充电器项目财务管理</w:t>
        </w:r>
        <w:r>
          <w:tab/>
        </w:r>
        <w:r>
          <w:fldChar w:fldCharType="begin"/>
        </w:r>
        <w:r>
          <w:instrText xml:space="preserve"> PAGEREF _Toc16093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96" w:history="1">
        <w:r>
          <w:rPr>
            <w:rFonts w:ascii="仿宋" w:eastAsia="仿宋" w:hAnsi="仿宋" w:cs="仿宋" w:hint="eastAsia"/>
            <w:lang w:eastAsia="zh-CN"/>
          </w:rPr>
          <w:t>(一)、资金需求大</w:t>
        </w:r>
        <w:r>
          <w:tab/>
        </w:r>
        <w:r>
          <w:fldChar w:fldCharType="begin"/>
        </w:r>
        <w:r>
          <w:instrText xml:space="preserve"> PAGEREF _Toc25596 \h </w:instrText>
        </w:r>
        <w:r>
          <w:fldChar w:fldCharType="separate"/>
        </w:r>
        <w:r>
          <w:t>36</w:t>
        </w:r>
        <w:r>
          <w:fldChar w:fldCharType="end"/>
        </w:r>
      </w:hyperlink>
    </w:p>
    <w:p>
      <w:pPr>
        <w:pStyle w:val="TOC2"/>
        <w:tabs>
          <w:tab w:val="right" w:leader="dot" w:pos="8306"/>
        </w:tabs>
      </w:pPr>
      <w:hyperlink w:anchor="_Toc19464" w:history="1">
        <w:r>
          <w:rPr>
            <w:rFonts w:ascii="仿宋" w:eastAsia="仿宋" w:hAnsi="仿宋" w:cs="仿宋" w:hint="eastAsia"/>
            <w:lang w:eastAsia="zh-CN"/>
          </w:rPr>
          <w:t>(二)、研发周期长</w:t>
        </w:r>
        <w:r>
          <w:tab/>
        </w:r>
        <w:r>
          <w:fldChar w:fldCharType="begin"/>
        </w:r>
        <w:r>
          <w:instrText xml:space="preserve"> PAGEREF _Toc19464 \h </w:instrText>
        </w:r>
        <w:r>
          <w:fldChar w:fldCharType="separate"/>
        </w:r>
        <w:r>
          <w:t>38</w:t>
        </w:r>
        <w:r>
          <w:fldChar w:fldCharType="end"/>
        </w:r>
      </w:hyperlink>
    </w:p>
    <w:p>
      <w:pPr>
        <w:pStyle w:val="TOC2"/>
        <w:tabs>
          <w:tab w:val="right" w:leader="dot" w:pos="8306"/>
        </w:tabs>
      </w:pPr>
      <w:hyperlink w:anchor="_Toc19738" w:history="1">
        <w:r>
          <w:rPr>
            <w:rFonts w:ascii="仿宋" w:eastAsia="仿宋" w:hAnsi="仿宋" w:cs="仿宋" w:hint="eastAsia"/>
            <w:lang w:eastAsia="zh-CN"/>
          </w:rPr>
          <w:t>(三)、市场风险大</w:t>
        </w:r>
        <w:r>
          <w:tab/>
        </w:r>
        <w:r>
          <w:fldChar w:fldCharType="begin"/>
        </w:r>
        <w:r>
          <w:instrText xml:space="preserve"> PAGEREF _Toc19738 \h </w:instrText>
        </w:r>
        <w:r>
          <w:fldChar w:fldCharType="separate"/>
        </w:r>
        <w:r>
          <w:t>39</w:t>
        </w:r>
        <w:r>
          <w:fldChar w:fldCharType="end"/>
        </w:r>
      </w:hyperlink>
    </w:p>
    <w:p>
      <w:pPr>
        <w:pStyle w:val="TOC2"/>
        <w:tabs>
          <w:tab w:val="right" w:leader="dot" w:pos="8306"/>
        </w:tabs>
      </w:pPr>
      <w:hyperlink w:anchor="_Toc8182" w:history="1">
        <w:r>
          <w:rPr>
            <w:rFonts w:ascii="仿宋" w:eastAsia="仿宋" w:hAnsi="仿宋" w:cs="仿宋" w:hint="eastAsia"/>
            <w:lang w:eastAsia="zh-CN"/>
          </w:rPr>
          <w:t>(四)、利润率高</w:t>
        </w:r>
        <w:r>
          <w:tab/>
        </w:r>
        <w:r>
          <w:fldChar w:fldCharType="begin"/>
        </w:r>
        <w:r>
          <w:instrText xml:space="preserve"> PAGEREF _Toc8182 \h </w:instrText>
        </w:r>
        <w:r>
          <w:fldChar w:fldCharType="separate"/>
        </w:r>
        <w:r>
          <w:t>41</w:t>
        </w:r>
        <w:r>
          <w:fldChar w:fldCharType="end"/>
        </w:r>
      </w:hyperlink>
    </w:p>
    <w:p>
      <w:pPr>
        <w:pStyle w:val="TOC1"/>
        <w:tabs>
          <w:tab w:val="right" w:leader="dot" w:pos="8306"/>
        </w:tabs>
      </w:pPr>
      <w:hyperlink w:anchor="_Toc24604" w:history="1">
        <w:r>
          <w:rPr>
            <w:rFonts w:ascii="仿宋" w:eastAsia="仿宋" w:hAnsi="仿宋" w:cs="仿宋" w:hint="eastAsia"/>
            <w:lang w:eastAsia="zh-CN"/>
          </w:rPr>
          <w:t>十二、手机充电器项目计划安排</w:t>
        </w:r>
        <w:r>
          <w:tab/>
        </w:r>
        <w:r>
          <w:fldChar w:fldCharType="begin"/>
        </w:r>
        <w:r>
          <w:instrText xml:space="preserve"> PAGEREF _Toc24604 \h </w:instrText>
        </w:r>
        <w:r>
          <w:fldChar w:fldCharType="separate"/>
        </w:r>
        <w:r>
          <w:t>44</w:t>
        </w:r>
        <w:r>
          <w:fldChar w:fldCharType="end"/>
        </w:r>
      </w:hyperlink>
    </w:p>
    <w:p>
      <w:pPr>
        <w:pStyle w:val="TOC2"/>
        <w:tabs>
          <w:tab w:val="right" w:leader="dot" w:pos="8306"/>
        </w:tabs>
      </w:pPr>
      <w:hyperlink w:anchor="_Toc1195" w:history="1">
        <w:r>
          <w:rPr>
            <w:rFonts w:ascii="仿宋" w:eastAsia="仿宋" w:hAnsi="仿宋" w:cs="仿宋" w:hint="eastAsia"/>
            <w:lang w:eastAsia="zh-CN"/>
          </w:rPr>
          <w:t>(一)、建设周期</w:t>
        </w:r>
        <w:r>
          <w:tab/>
        </w:r>
        <w:r>
          <w:fldChar w:fldCharType="begin"/>
        </w:r>
        <w:r>
          <w:instrText xml:space="preserve"> PAGEREF _Toc1195 \h </w:instrText>
        </w:r>
        <w:r>
          <w:fldChar w:fldCharType="separate"/>
        </w:r>
        <w:r>
          <w:t>44</w:t>
        </w:r>
        <w:r>
          <w:fldChar w:fldCharType="end"/>
        </w:r>
      </w:hyperlink>
    </w:p>
    <w:p>
      <w:pPr>
        <w:pStyle w:val="TOC2"/>
        <w:tabs>
          <w:tab w:val="right" w:leader="dot" w:pos="8306"/>
        </w:tabs>
      </w:pPr>
      <w:hyperlink w:anchor="_Toc31336" w:history="1">
        <w:r>
          <w:rPr>
            <w:rFonts w:ascii="仿宋" w:eastAsia="仿宋" w:hAnsi="仿宋" w:cs="仿宋" w:hint="eastAsia"/>
            <w:lang w:eastAsia="zh-CN"/>
          </w:rPr>
          <w:t>(二)、建设进度</w:t>
        </w:r>
        <w:r>
          <w:tab/>
        </w:r>
        <w:r>
          <w:fldChar w:fldCharType="begin"/>
        </w:r>
        <w:r>
          <w:instrText xml:space="preserve"> PAGEREF _Toc31336 \h </w:instrText>
        </w:r>
        <w:r>
          <w:fldChar w:fldCharType="separate"/>
        </w:r>
        <w:r>
          <w:t>44</w:t>
        </w:r>
        <w:r>
          <w:fldChar w:fldCharType="end"/>
        </w:r>
      </w:hyperlink>
    </w:p>
    <w:p>
      <w:pPr>
        <w:pStyle w:val="TOC2"/>
        <w:tabs>
          <w:tab w:val="right" w:leader="dot" w:pos="8306"/>
        </w:tabs>
      </w:pPr>
      <w:hyperlink w:anchor="_Toc30626" w:history="1">
        <w:r>
          <w:rPr>
            <w:rFonts w:ascii="仿宋" w:eastAsia="仿宋" w:hAnsi="仿宋" w:cs="仿宋" w:hint="eastAsia"/>
            <w:lang w:eastAsia="zh-CN"/>
          </w:rPr>
          <w:t>(三)、进度安排注意事项</w:t>
        </w:r>
        <w:r>
          <w:tab/>
        </w:r>
        <w:r>
          <w:fldChar w:fldCharType="begin"/>
        </w:r>
        <w:r>
          <w:instrText xml:space="preserve"> PAGEREF _Toc30626 \h </w:instrText>
        </w:r>
        <w:r>
          <w:fldChar w:fldCharType="separate"/>
        </w:r>
        <w:r>
          <w:t>45</w:t>
        </w:r>
        <w:r>
          <w:fldChar w:fldCharType="end"/>
        </w:r>
      </w:hyperlink>
    </w:p>
    <w:p>
      <w:pPr>
        <w:pStyle w:val="TOC2"/>
        <w:tabs>
          <w:tab w:val="right" w:leader="dot" w:pos="8306"/>
        </w:tabs>
      </w:pPr>
      <w:hyperlink w:anchor="_Toc2707" w:history="1">
        <w:r>
          <w:rPr>
            <w:rFonts w:ascii="仿宋" w:eastAsia="仿宋" w:hAnsi="仿宋" w:cs="仿宋" w:hint="eastAsia"/>
            <w:lang w:eastAsia="zh-CN"/>
          </w:rPr>
          <w:t>(四)、人力资源配置</w:t>
        </w:r>
        <w:r>
          <w:tab/>
        </w:r>
        <w:r>
          <w:fldChar w:fldCharType="begin"/>
        </w:r>
        <w:r>
          <w:instrText xml:space="preserve"> PAGEREF _Toc2707 \h </w:instrText>
        </w:r>
        <w:r>
          <w:fldChar w:fldCharType="separate"/>
        </w:r>
        <w:r>
          <w:t>47</w:t>
        </w:r>
        <w:r>
          <w:fldChar w:fldCharType="end"/>
        </w:r>
      </w:hyperlink>
    </w:p>
    <w:p>
      <w:pPr>
        <w:pStyle w:val="TOC1"/>
        <w:tabs>
          <w:tab w:val="right" w:leader="dot" w:pos="8306"/>
        </w:tabs>
      </w:pPr>
      <w:hyperlink w:anchor="_Toc22" w:history="1">
        <w:r>
          <w:rPr>
            <w:rFonts w:ascii="仿宋" w:eastAsia="仿宋" w:hAnsi="仿宋" w:cs="仿宋" w:hint="eastAsia"/>
            <w:lang w:eastAsia="zh-CN"/>
          </w:rPr>
          <w:t>十三、手机充电器项目实施时间节点</w:t>
        </w:r>
        <w:r>
          <w:tab/>
        </w:r>
        <w:r>
          <w:fldChar w:fldCharType="begin"/>
        </w:r>
        <w:r>
          <w:instrText xml:space="preserve"> PAGEREF _Toc22 \h </w:instrText>
        </w:r>
        <w:r>
          <w:fldChar w:fldCharType="separate"/>
        </w:r>
        <w:r>
          <w:t>48</w:t>
        </w:r>
        <w:r>
          <w:fldChar w:fldCharType="end"/>
        </w:r>
      </w:hyperlink>
    </w:p>
    <w:p>
      <w:pPr>
        <w:pStyle w:val="TOC2"/>
        <w:tabs>
          <w:tab w:val="right" w:leader="dot" w:pos="8306"/>
        </w:tabs>
      </w:pPr>
      <w:hyperlink w:anchor="_Toc27128" w:history="1">
        <w:r>
          <w:rPr>
            <w:rFonts w:ascii="仿宋" w:eastAsia="仿宋" w:hAnsi="仿宋" w:cs="仿宋" w:hint="eastAsia"/>
            <w:lang w:eastAsia="zh-CN"/>
          </w:rPr>
          <w:t>(一)、手机充电器项目启动阶段时间节点</w:t>
        </w:r>
        <w:r>
          <w:tab/>
        </w:r>
        <w:r>
          <w:fldChar w:fldCharType="begin"/>
        </w:r>
        <w:r>
          <w:instrText xml:space="preserve"> PAGEREF _Toc27128 \h </w:instrText>
        </w:r>
        <w:r>
          <w:fldChar w:fldCharType="separate"/>
        </w:r>
        <w:r>
          <w:t>48</w:t>
        </w:r>
        <w:r>
          <w:fldChar w:fldCharType="end"/>
        </w:r>
      </w:hyperlink>
    </w:p>
    <w:p>
      <w:pPr>
        <w:pStyle w:val="TOC2"/>
        <w:tabs>
          <w:tab w:val="right" w:leader="dot" w:pos="8306"/>
        </w:tabs>
      </w:pPr>
      <w:hyperlink w:anchor="_Toc3262" w:history="1">
        <w:r>
          <w:rPr>
            <w:rFonts w:ascii="仿宋" w:eastAsia="仿宋" w:hAnsi="仿宋" w:cs="仿宋" w:hint="eastAsia"/>
            <w:lang w:eastAsia="zh-CN"/>
          </w:rPr>
          <w:t>(二)、手机充电器项目执行阶段时间节点</w:t>
        </w:r>
        <w:r>
          <w:tab/>
        </w:r>
        <w:r>
          <w:fldChar w:fldCharType="begin"/>
        </w:r>
        <w:r>
          <w:instrText xml:space="preserve"> PAGEREF _Toc3262 \h </w:instrText>
        </w:r>
        <w:r>
          <w:fldChar w:fldCharType="separate"/>
        </w:r>
        <w:r>
          <w:t>49</w:t>
        </w:r>
        <w:r>
          <w:fldChar w:fldCharType="end"/>
        </w:r>
      </w:hyperlink>
    </w:p>
    <w:p>
      <w:pPr>
        <w:pStyle w:val="TOC2"/>
        <w:tabs>
          <w:tab w:val="right" w:leader="dot" w:pos="8306"/>
        </w:tabs>
      </w:pPr>
      <w:hyperlink w:anchor="_Toc1049" w:history="1">
        <w:r>
          <w:rPr>
            <w:rFonts w:ascii="仿宋" w:eastAsia="仿宋" w:hAnsi="仿宋" w:cs="仿宋" w:hint="eastAsia"/>
            <w:lang w:eastAsia="zh-CN"/>
          </w:rPr>
          <w:t>(三)、手机充电器项目完成阶段时间节点</w:t>
        </w:r>
        <w:r>
          <w:tab/>
        </w:r>
        <w:r>
          <w:fldChar w:fldCharType="begin"/>
        </w:r>
        <w:r>
          <w:instrText xml:space="preserve"> PAGEREF _Toc1049 \h </w:instrText>
        </w:r>
        <w:r>
          <w:fldChar w:fldCharType="separate"/>
        </w:r>
        <w:r>
          <w:t>50</w:t>
        </w:r>
        <w:r>
          <w:fldChar w:fldCharType="end"/>
        </w:r>
      </w:hyperlink>
    </w:p>
    <w:p>
      <w:pPr>
        <w:pStyle w:val="TOC1"/>
        <w:tabs>
          <w:tab w:val="right" w:leader="dot" w:pos="8306"/>
        </w:tabs>
      </w:pPr>
      <w:hyperlink w:anchor="_Toc15407" w:history="1">
        <w:r>
          <w:rPr>
            <w:rFonts w:ascii="仿宋" w:eastAsia="仿宋" w:hAnsi="仿宋" w:cs="仿宋" w:hint="eastAsia"/>
            <w:lang w:eastAsia="zh-CN"/>
          </w:rPr>
          <w:t>十四、风险识别与分类</w:t>
        </w:r>
        <w:r>
          <w:tab/>
        </w:r>
        <w:r>
          <w:fldChar w:fldCharType="begin"/>
        </w:r>
        <w:r>
          <w:instrText xml:space="preserve"> PAGEREF _Toc15407 \h </w:instrText>
        </w:r>
        <w:r>
          <w:fldChar w:fldCharType="separate"/>
        </w:r>
        <w:r>
          <w:t>51</w:t>
        </w:r>
        <w:r>
          <w:fldChar w:fldCharType="end"/>
        </w:r>
      </w:hyperlink>
    </w:p>
    <w:p>
      <w:pPr>
        <w:pStyle w:val="TOC2"/>
        <w:tabs>
          <w:tab w:val="right" w:leader="dot" w:pos="8306"/>
        </w:tabs>
      </w:pPr>
      <w:hyperlink w:anchor="_Toc16872" w:history="1">
        <w:r>
          <w:rPr>
            <w:rFonts w:ascii="仿宋" w:eastAsia="仿宋" w:hAnsi="仿宋" w:cs="仿宋" w:hint="eastAsia"/>
            <w:lang w:eastAsia="zh-CN"/>
          </w:rPr>
          <w:t>(一)、风险识别</w:t>
        </w:r>
        <w:r>
          <w:tab/>
        </w:r>
        <w:r>
          <w:fldChar w:fldCharType="begin"/>
        </w:r>
        <w:r>
          <w:instrText xml:space="preserve"> PAGEREF _Toc16872 \h </w:instrText>
        </w:r>
        <w:r>
          <w:fldChar w:fldCharType="separate"/>
        </w:r>
        <w:r>
          <w:t>51</w:t>
        </w:r>
        <w:r>
          <w:fldChar w:fldCharType="end"/>
        </w:r>
      </w:hyperlink>
    </w:p>
    <w:p>
      <w:pPr>
        <w:pStyle w:val="TOC2"/>
        <w:tabs>
          <w:tab w:val="right" w:leader="dot" w:pos="8306"/>
        </w:tabs>
      </w:pPr>
      <w:hyperlink w:anchor="_Toc19838" w:history="1">
        <w:r>
          <w:rPr>
            <w:rFonts w:ascii="仿宋" w:eastAsia="仿宋" w:hAnsi="仿宋" w:cs="仿宋" w:hint="eastAsia"/>
            <w:lang w:eastAsia="zh-CN"/>
          </w:rPr>
          <w:t>(二)、风险分类</w:t>
        </w:r>
        <w:r>
          <w:tab/>
        </w:r>
        <w:r>
          <w:fldChar w:fldCharType="begin"/>
        </w:r>
        <w:r>
          <w:instrText xml:space="preserve"> PAGEREF _Toc19838 \h </w:instrText>
        </w:r>
        <w:r>
          <w:fldChar w:fldCharType="separate"/>
        </w:r>
        <w:r>
          <w:t>52</w:t>
        </w:r>
        <w:r>
          <w:fldChar w:fldCharType="end"/>
        </w:r>
      </w:hyperlink>
    </w:p>
    <w:p>
      <w:pPr>
        <w:pStyle w:val="TOC1"/>
        <w:tabs>
          <w:tab w:val="right" w:leader="dot" w:pos="8306"/>
        </w:tabs>
      </w:pPr>
      <w:hyperlink w:anchor="_Toc8294" w:history="1">
        <w:r>
          <w:rPr>
            <w:rFonts w:ascii="仿宋" w:eastAsia="仿宋" w:hAnsi="仿宋" w:cs="仿宋" w:hint="eastAsia"/>
            <w:lang w:eastAsia="zh-CN"/>
          </w:rPr>
          <w:t>十五、营销与推广策略</w:t>
        </w:r>
        <w:r>
          <w:tab/>
        </w:r>
        <w:r>
          <w:fldChar w:fldCharType="begin"/>
        </w:r>
        <w:r>
          <w:instrText xml:space="preserve"> PAGEREF _Toc8294 \h </w:instrText>
        </w:r>
        <w:r>
          <w:fldChar w:fldCharType="separate"/>
        </w:r>
        <w:r>
          <w:t>54</w:t>
        </w:r>
        <w:r>
          <w:fldChar w:fldCharType="end"/>
        </w:r>
      </w:hyperlink>
    </w:p>
    <w:p>
      <w:pPr>
        <w:pStyle w:val="TOC2"/>
        <w:tabs>
          <w:tab w:val="right" w:leader="dot" w:pos="8306"/>
        </w:tabs>
      </w:pPr>
      <w:hyperlink w:anchor="_Toc8931" w:history="1">
        <w:r>
          <w:rPr>
            <w:rFonts w:ascii="仿宋" w:eastAsia="仿宋" w:hAnsi="仿宋" w:cs="仿宋" w:hint="eastAsia"/>
            <w:lang w:eastAsia="zh-CN"/>
          </w:rPr>
          <w:t>(一)、产品/服务定位与特点</w:t>
        </w:r>
        <w:r>
          <w:tab/>
        </w:r>
        <w:r>
          <w:fldChar w:fldCharType="begin"/>
        </w:r>
        <w:r>
          <w:instrText xml:space="preserve"> PAGEREF _Toc8931 \h </w:instrText>
        </w:r>
        <w:r>
          <w:fldChar w:fldCharType="separate"/>
        </w:r>
        <w:r>
          <w:t>54</w:t>
        </w:r>
        <w:r>
          <w:fldChar w:fldCharType="end"/>
        </w:r>
      </w:hyperlink>
    </w:p>
    <w:p>
      <w:pPr>
        <w:pStyle w:val="TOC2"/>
        <w:tabs>
          <w:tab w:val="right" w:leader="dot" w:pos="8306"/>
        </w:tabs>
      </w:pPr>
      <w:hyperlink w:anchor="_Toc21823" w:history="1">
        <w:r>
          <w:rPr>
            <w:rFonts w:ascii="仿宋" w:eastAsia="仿宋" w:hAnsi="仿宋" w:cs="仿宋" w:hint="eastAsia"/>
            <w:lang w:eastAsia="zh-CN"/>
          </w:rPr>
          <w:t>(二)、市场定位与竞争分析</w:t>
        </w:r>
        <w:r>
          <w:tab/>
        </w:r>
        <w:r>
          <w:fldChar w:fldCharType="begin"/>
        </w:r>
        <w:r>
          <w:instrText xml:space="preserve"> PAGEREF _Toc21823 \h </w:instrText>
        </w:r>
        <w:r>
          <w:fldChar w:fldCharType="separate"/>
        </w:r>
        <w:r>
          <w:t>55</w:t>
        </w:r>
        <w:r>
          <w:fldChar w:fldCharType="end"/>
        </w:r>
      </w:hyperlink>
    </w:p>
    <w:p>
      <w:pPr>
        <w:pStyle w:val="TOC2"/>
        <w:tabs>
          <w:tab w:val="right" w:leader="dot" w:pos="8306"/>
        </w:tabs>
      </w:pPr>
      <w:hyperlink w:anchor="_Toc20064" w:history="1">
        <w:r>
          <w:rPr>
            <w:rFonts w:ascii="仿宋" w:eastAsia="仿宋" w:hAnsi="仿宋" w:cs="仿宋" w:hint="eastAsia"/>
            <w:lang w:eastAsia="zh-CN"/>
          </w:rPr>
          <w:t>(三)、营销渠道与策略</w:t>
        </w:r>
        <w:r>
          <w:tab/>
        </w:r>
        <w:r>
          <w:fldChar w:fldCharType="begin"/>
        </w:r>
        <w:r>
          <w:instrText xml:space="preserve"> PAGEREF _Toc20064 \h </w:instrText>
        </w:r>
        <w:r>
          <w:fldChar w:fldCharType="separate"/>
        </w:r>
        <w:r>
          <w:t>57</w:t>
        </w:r>
        <w:r>
          <w:fldChar w:fldCharType="end"/>
        </w:r>
      </w:hyperlink>
    </w:p>
    <w:p>
      <w:pPr>
        <w:pStyle w:val="TOC2"/>
        <w:tabs>
          <w:tab w:val="right" w:leader="dot" w:pos="8306"/>
        </w:tabs>
      </w:pPr>
      <w:hyperlink w:anchor="_Toc14672" w:history="1">
        <w:r>
          <w:rPr>
            <w:rFonts w:ascii="仿宋" w:eastAsia="仿宋" w:hAnsi="仿宋" w:cs="仿宋" w:hint="eastAsia"/>
            <w:lang w:eastAsia="zh-CN"/>
          </w:rPr>
          <w:t>(四)、推广与宣传活动</w:t>
        </w:r>
        <w:r>
          <w:tab/>
        </w:r>
        <w:r>
          <w:fldChar w:fldCharType="begin"/>
        </w:r>
        <w:r>
          <w:instrText xml:space="preserve"> PAGEREF _Toc14672 \h </w:instrText>
        </w:r>
        <w:r>
          <w:fldChar w:fldCharType="separate"/>
        </w:r>
        <w:r>
          <w:t>58</w:t>
        </w:r>
        <w:r>
          <w:fldChar w:fldCharType="end"/>
        </w:r>
      </w:hyperlink>
    </w:p>
    <w:p>
      <w:pPr>
        <w:pStyle w:val="TOC1"/>
        <w:tabs>
          <w:tab w:val="right" w:leader="dot" w:pos="8306"/>
        </w:tabs>
      </w:pPr>
      <w:hyperlink w:anchor="_Toc8381" w:history="1">
        <w:r>
          <w:rPr>
            <w:rFonts w:ascii="仿宋" w:eastAsia="仿宋" w:hAnsi="仿宋" w:cs="仿宋" w:hint="eastAsia"/>
            <w:lang w:eastAsia="zh-CN"/>
          </w:rPr>
          <w:t>十六、手机充电器项目实施保障措施</w:t>
        </w:r>
        <w:r>
          <w:tab/>
        </w:r>
        <w:r>
          <w:fldChar w:fldCharType="begin"/>
        </w:r>
        <w:r>
          <w:instrText xml:space="preserve"> PAGEREF _Toc8381 \h </w:instrText>
        </w:r>
        <w:r>
          <w:fldChar w:fldCharType="separate"/>
        </w:r>
        <w:r>
          <w:t>63</w:t>
        </w:r>
        <w:r>
          <w:fldChar w:fldCharType="end"/>
        </w:r>
      </w:hyperlink>
    </w:p>
    <w:p>
      <w:pPr>
        <w:pStyle w:val="TOC2"/>
        <w:tabs>
          <w:tab w:val="right" w:leader="dot" w:pos="8306"/>
        </w:tabs>
      </w:pPr>
      <w:hyperlink w:anchor="_Toc12334" w:history="1">
        <w:r>
          <w:rPr>
            <w:rFonts w:ascii="仿宋" w:eastAsia="仿宋" w:hAnsi="仿宋" w:cs="仿宋" w:hint="eastAsia"/>
            <w:lang w:eastAsia="zh-CN"/>
          </w:rPr>
          <w:t>(一)、手机充电器项目实施保障机制</w:t>
        </w:r>
        <w:r>
          <w:tab/>
        </w:r>
        <w:r>
          <w:fldChar w:fldCharType="begin"/>
        </w:r>
        <w:r>
          <w:instrText xml:space="preserve"> PAGEREF _Toc12334 \h </w:instrText>
        </w:r>
        <w:r>
          <w:fldChar w:fldCharType="separate"/>
        </w:r>
        <w:r>
          <w:t>63</w:t>
        </w:r>
        <w:r>
          <w:fldChar w:fldCharType="end"/>
        </w:r>
      </w:hyperlink>
    </w:p>
    <w:p>
      <w:pPr>
        <w:pStyle w:val="TOC2"/>
        <w:tabs>
          <w:tab w:val="right" w:leader="dot" w:pos="8306"/>
        </w:tabs>
      </w:pPr>
      <w:hyperlink w:anchor="_Toc13662" w:history="1">
        <w:r>
          <w:rPr>
            <w:rFonts w:ascii="仿宋" w:eastAsia="仿宋" w:hAnsi="仿宋" w:cs="仿宋" w:hint="eastAsia"/>
            <w:lang w:eastAsia="zh-CN"/>
          </w:rPr>
          <w:t>(二)、手机充电器项目法律合规要求</w:t>
        </w:r>
        <w:r>
          <w:tab/>
        </w:r>
        <w:r>
          <w:fldChar w:fldCharType="begin"/>
        </w:r>
        <w:r>
          <w:instrText xml:space="preserve"> PAGEREF _Toc13662 \h </w:instrText>
        </w:r>
        <w:r>
          <w:fldChar w:fldCharType="separate"/>
        </w:r>
        <w:r>
          <w:t>67</w:t>
        </w:r>
        <w:r>
          <w:fldChar w:fldCharType="end"/>
        </w:r>
      </w:hyperlink>
    </w:p>
    <w:p>
      <w:pPr>
        <w:pStyle w:val="TOC2"/>
        <w:tabs>
          <w:tab w:val="right" w:leader="dot" w:pos="8306"/>
        </w:tabs>
      </w:pPr>
      <w:hyperlink w:anchor="_Toc15667" w:history="1">
        <w:r>
          <w:rPr>
            <w:rFonts w:ascii="仿宋" w:eastAsia="仿宋" w:hAnsi="仿宋" w:cs="仿宋" w:hint="eastAsia"/>
            <w:lang w:eastAsia="zh-CN"/>
          </w:rPr>
          <w:t>(三)、手机充电器项目合同管理与法律事务</w:t>
        </w:r>
        <w:r>
          <w:tab/>
        </w:r>
        <w:r>
          <w:fldChar w:fldCharType="begin"/>
        </w:r>
        <w:r>
          <w:instrText xml:space="preserve"> PAGEREF _Toc15667 \h </w:instrText>
        </w:r>
        <w:r>
          <w:fldChar w:fldCharType="separate"/>
        </w:r>
        <w:r>
          <w:t>71</w:t>
        </w:r>
        <w:r>
          <w:fldChar w:fldCharType="end"/>
        </w:r>
      </w:hyperlink>
    </w:p>
    <w:p>
      <w:pPr>
        <w:pStyle w:val="TOC2"/>
        <w:tabs>
          <w:tab w:val="right" w:leader="dot" w:pos="8306"/>
        </w:tabs>
      </w:pPr>
      <w:hyperlink w:anchor="_Toc2487" w:history="1">
        <w:r>
          <w:rPr>
            <w:rFonts w:ascii="仿宋" w:eastAsia="仿宋" w:hAnsi="仿宋" w:cs="仿宋" w:hint="eastAsia"/>
            <w:lang w:eastAsia="zh-CN"/>
          </w:rPr>
          <w:t>(四)、手机充电器项目知识产权保护策略</w:t>
        </w:r>
        <w:r>
          <w:tab/>
        </w:r>
        <w:r>
          <w:fldChar w:fldCharType="begin"/>
        </w:r>
        <w:r>
          <w:instrText xml:space="preserve"> PAGEREF _Toc2487 \h </w:instrText>
        </w:r>
        <w:r>
          <w:fldChar w:fldCharType="separate"/>
        </w:r>
        <w:r>
          <w:t>77</w:t>
        </w:r>
        <w:r>
          <w:fldChar w:fldCharType="end"/>
        </w:r>
      </w:hyperlink>
    </w:p>
    <w:p>
      <w:pPr>
        <w:pStyle w:val="TOC1"/>
        <w:tabs>
          <w:tab w:val="right" w:leader="dot" w:pos="8306"/>
        </w:tabs>
      </w:pPr>
      <w:hyperlink w:anchor="_Toc14742" w:history="1">
        <w:r>
          <w:rPr>
            <w:rFonts w:ascii="仿宋" w:eastAsia="仿宋" w:hAnsi="仿宋" w:cs="仿宋" w:hint="eastAsia"/>
            <w:lang w:eastAsia="zh-CN"/>
          </w:rPr>
          <w:t>十七、手机充电器项目工程方案分析</w:t>
        </w:r>
        <w:r>
          <w:tab/>
        </w:r>
        <w:r>
          <w:fldChar w:fldCharType="begin"/>
        </w:r>
        <w:r>
          <w:instrText xml:space="preserve"> PAGEREF _Toc14742 \h </w:instrText>
        </w:r>
        <w:r>
          <w:fldChar w:fldCharType="separate"/>
        </w:r>
        <w:r>
          <w:t>80</w:t>
        </w:r>
        <w:r>
          <w:fldChar w:fldCharType="end"/>
        </w:r>
      </w:hyperlink>
    </w:p>
    <w:p>
      <w:pPr>
        <w:pStyle w:val="TOC2"/>
        <w:tabs>
          <w:tab w:val="right" w:leader="dot" w:pos="8306"/>
        </w:tabs>
      </w:pPr>
      <w:hyperlink w:anchor="_Toc25960" w:history="1">
        <w:r>
          <w:rPr>
            <w:rFonts w:ascii="仿宋" w:eastAsia="仿宋" w:hAnsi="仿宋" w:cs="仿宋" w:hint="eastAsia"/>
            <w:lang w:eastAsia="zh-CN"/>
          </w:rPr>
          <w:t>(一)、建筑工程设计原则</w:t>
        </w:r>
        <w:r>
          <w:tab/>
        </w:r>
        <w:r>
          <w:fldChar w:fldCharType="begin"/>
        </w:r>
        <w:r>
          <w:instrText xml:space="preserve"> PAGEREF _Toc25960 \h </w:instrText>
        </w:r>
        <w:r>
          <w:fldChar w:fldCharType="separate"/>
        </w:r>
        <w:r>
          <w:t>80</w:t>
        </w:r>
        <w:r>
          <w:fldChar w:fldCharType="end"/>
        </w:r>
      </w:hyperlink>
    </w:p>
    <w:p>
      <w:pPr>
        <w:pStyle w:val="TOC2"/>
        <w:tabs>
          <w:tab w:val="right" w:leader="dot" w:pos="8306"/>
        </w:tabs>
      </w:pPr>
      <w:hyperlink w:anchor="_Toc31893" w:history="1">
        <w:r>
          <w:rPr>
            <w:rFonts w:ascii="仿宋" w:eastAsia="仿宋" w:hAnsi="仿宋" w:cs="仿宋" w:hint="eastAsia"/>
            <w:lang w:eastAsia="zh-CN"/>
          </w:rPr>
          <w:t>(二)、土建工程建设指标</w:t>
        </w:r>
        <w:r>
          <w:tab/>
        </w:r>
        <w:r>
          <w:fldChar w:fldCharType="begin"/>
        </w:r>
        <w:r>
          <w:instrText xml:space="preserve"> PAGEREF _Toc31893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4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手机充电器项目的主要产品是XXXX，预计年产值为XXX万元。这一产品在市场中占据着重要的地位，其广泛的应用范围使得该手机充电器项目的市场前景非常广阔。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手机充电器项目的xxx产品作为重要的原材料之一，将在多个领域发挥关键作用。其在建筑、交通、能源等方面的广泛应用将为整个产业链提供强大的支持，形成产业协同效应。手机充电器项目的年产值XXX万XXX万XXX万万元不仅反映了其在市场上的巨大潜力，更预示着它对国民经济的积极贡献。这种关联度高、涉及面广的产业关系，使得该手机充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2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总征地面积为XXXX平方米，相当于约XX.XX亩，其中净用地面积为XXXX平方米，红线范围内相当于约XX.XX亩。这一用地规模充分考虑了手机充电器项目的建设需求，保障了手机充电器项目在合适的空间内得以充分发展。手机充电器项目规划的总建筑面积为XXXX平方米，其中主体工程建设占XXXX平方米，计容建筑面积达XXXX平方米。预计建筑工程的投资将达到XXXX万元，为手机充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购置的设备共计XXXX台（套），设备购置费用为XXXX万元。这一设备购置计划充分考虑到手机充电器项目的生产需求和技术要求，确保了手机充电器项目在生产运营中具备先进的技术装备和高效的生产能力。设备的合理配置将为手机充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计划总投资为XXXX万元，预计年实现营业收入为XXXX万元。这一产能规模的设定旨在确保手机充电器项目能够在投资与回报之间取得平衡，实现长期可持续的发展。手机充电器项目的总投资充分考虑到各个方面的需求，包括用地建设、设备购置等多个环节，以确保手机充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816"/>
      <w:r>
        <w:rPr>
          <w:rFonts w:ascii="仿宋" w:eastAsia="仿宋" w:hAnsi="仿宋" w:cs="仿宋" w:hint="eastAsia"/>
          <w:sz w:val="28"/>
          <w:lang w:eastAsia="zh-CN"/>
        </w:rPr>
        <w:t>二、手机充电器项目建设背景及必要性分析</w:t>
      </w:r>
      <w:bookmarkEnd w:id="5"/>
    </w:p>
    <w:p>
      <w:pPr>
        <w:pStyle w:val="Heading2"/>
        <w:rPr>
          <w:rFonts w:ascii="仿宋" w:eastAsia="仿宋" w:hAnsi="仿宋" w:cs="仿宋" w:hint="eastAsia"/>
          <w:lang w:eastAsia="zh-CN"/>
        </w:rPr>
      </w:pPr>
      <w:bookmarkStart w:id="6" w:name="_Toc11913"/>
      <w:r>
        <w:rPr>
          <w:rFonts w:ascii="仿宋" w:eastAsia="仿宋" w:hAnsi="仿宋" w:cs="仿宋" w:hint="eastAsia"/>
          <w:lang w:eastAsia="zh-CN"/>
        </w:rPr>
        <w:t>(一)、手机充电器项目背景分析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手机充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手机充电器项目在这个潮流中的定位。同时，我们将关注行业内涌现的新兴机遇，以便手机充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手机充电器项目提供了强大的发展动力。我们将聚焦于行业内最新的技术发展趋势，包括但不限于人工智能、大数据分析、物联网等领域。通过深度的技术研究，我们将确保手机充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手机充电器项目发展的源泉。我们将投入更多的精力对市场需求进行深入剖析，超越表面的需求，深入挖掘潜在的市场痛点和机遇。通过对市场需求的细致了解，手机充电器项目将更有针对性地设计解决方案，满足市场的多样化需求，从而更好地促进手机充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手机充电器项目战略至关重要。我们将对竞争态势进行更为深入的分析，包括但不限于市场份额、产品特点、客户满意度等多个维度。通过深度的竞争分析，手机充电器项目将能够更准确地把握市场脉搏，制定具有竞争力的手机充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手机充电器项目的发展具有直接的影响。我们将进行更为全面的法规和政策分析，了解行业发展中的潜在法律风险和合规挑战。通过充分了解和遵守相关法规，手机充电器项目将确保在法律框架内合法合规运营，为手机充电器项目的稳健发展提供有力支持。</w:t>
      </w:r>
    </w:p>
    <w:p>
      <w:pPr>
        <w:pStyle w:val="Heading2"/>
        <w:ind w:firstLine="560" w:firstLineChars="200"/>
        <w:rPr>
          <w:rFonts w:ascii="仿宋" w:eastAsia="仿宋" w:hAnsi="仿宋" w:cs="仿宋" w:hint="eastAsia"/>
          <w:sz w:val="28"/>
          <w:lang w:eastAsia="zh-CN"/>
        </w:rPr>
      </w:pPr>
      <w:bookmarkStart w:id="7" w:name="_Toc21765"/>
      <w:r>
        <w:rPr>
          <w:rFonts w:ascii="仿宋" w:eastAsia="仿宋" w:hAnsi="仿宋" w:cs="仿宋" w:hint="eastAsia"/>
          <w:sz w:val="28"/>
          <w:lang w:eastAsia="zh-CN"/>
        </w:rPr>
        <w:t>(二)、手机充电器项目建设必要性分析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建设的迫切性源于对行业发展趋势的深刻洞察。我们正处于一个行业变革的时代，科技创新、数字化转型成为企业发展的关键动力。手机充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建设不仅仅是为了跟上潮流，更是为了通过技术创新推动企业的持续发展。通过引入先进的技术和解决方案，手机充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手机充电器项目的建设成为必然选择，通过提高产品质量、拓展服务领域，从而在竞争中获得更多的机会。手机充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手机充电器项目建设的必要性体现在对客户需求更精准的满足。通过手机充电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建设的背后是对企业持续创新的追求。只有通过不断创新，企业才能在竞争中立于不败之地。手机充电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454"/>
      <w:r>
        <w:rPr>
          <w:rFonts w:ascii="仿宋" w:eastAsia="仿宋" w:hAnsi="仿宋" w:cs="仿宋" w:hint="eastAsia"/>
          <w:sz w:val="28"/>
          <w:lang w:eastAsia="zh-CN"/>
        </w:rPr>
        <w:t>三、手机充电器项目建设单位说明</w:t>
      </w:r>
      <w:bookmarkEnd w:id="8"/>
    </w:p>
    <w:p>
      <w:pPr>
        <w:pStyle w:val="Heading2"/>
        <w:rPr>
          <w:rFonts w:ascii="仿宋" w:eastAsia="仿宋" w:hAnsi="仿宋" w:cs="仿宋" w:hint="eastAsia"/>
          <w:lang w:eastAsia="zh-CN"/>
        </w:rPr>
      </w:pPr>
      <w:bookmarkStart w:id="9" w:name="_Toc23164"/>
      <w:r>
        <w:rPr>
          <w:rFonts w:ascii="仿宋" w:eastAsia="仿宋" w:hAnsi="仿宋" w:cs="仿宋" w:hint="eastAsia"/>
          <w:lang w:eastAsia="zh-CN"/>
        </w:rPr>
        <w:t>(一)、手机充电器项目承办单位基本情况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9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手机充电器项目承办单位的XXXX，我们着眼于实现可持续的经济效益。通过技术创新和解决方案的提供，公司预计在手机充电器项目执行期间将获得可观的收入增长。这一收入来源主要包括手机充电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同时，我们注重成本控制和效率提升，以确保手机充电器项目的可持续盈利。透过精细的管理和资源优化，公司期望实现手机充电器项目利润最大化。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手机充电器项目实施进行全面的投资评估，包括手机充电器项目启动阶段的资金投入和后续运营成本。通过对手机充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手机充电器项目实施过程中具备足够的资金流动性，公司将进行详尽的现金流分析。这包括资金需求的合理预测、手机充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9981"/>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0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的技术管理特点体现在其创新导向。通过引入最先进的技术趋势和解决方案，手机充电器项目致力于提升科技含量、提高质量和效率水平。这意味着我们将采用最新的工具和方法，确保手机充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手机充电器项目技术管理的显著特征。通过整合不同领域的技术资源，我们实现了跨学科的协同工作。这有助于优化技术架构，提高整体效能。此外，整合性策略还促进了不同技术团队之间的紧密沟通和高效合作，确保手机充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手机充电器项目所采用的技术。通过不断优化技术方案，手机充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手机充电器项目团队将在手机充电器项目初期识别可能的技术风险，并采取相应的预防和应对措施。通过建立健全的风险评估机制，手机充电器项目能够在实施过程中及时发现并解决潜在的技术问题，保障手机充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手机充电器项目中，技术将成为手机充电器项目成功的有力支持。这一深度剖析揭示了技术管理在手机充电器项目实施中的关键作用，为手机充电器项目的技术基础奠定了坚实的基础。</w:t>
      </w:r>
    </w:p>
    <w:p>
      <w:pPr>
        <w:pStyle w:val="Heading2"/>
        <w:ind w:firstLine="560" w:firstLineChars="200"/>
        <w:rPr>
          <w:rFonts w:ascii="仿宋" w:eastAsia="仿宋" w:hAnsi="仿宋" w:cs="仿宋" w:hint="eastAsia"/>
          <w:sz w:val="28"/>
          <w:lang w:eastAsia="zh-CN"/>
        </w:rPr>
      </w:pPr>
      <w:bookmarkStart w:id="13" w:name="_Toc24107"/>
      <w:r>
        <w:rPr>
          <w:rFonts w:ascii="仿宋" w:eastAsia="仿宋" w:hAnsi="仿宋" w:cs="仿宋" w:hint="eastAsia"/>
          <w:sz w:val="28"/>
          <w:lang w:eastAsia="zh-CN"/>
        </w:rPr>
        <w:t>(二)、手机充电器项目工艺技术设计方案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手机充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手机充电器项目将严格按照相关行业规范要求进行组织。通过有效控制产品质量，手机充电器项目将致力于为顾客提供优质的手机充电器项目产品和良好的服务。这体现了手机充电器项目对于生产活动合规性和质量标准的高度重视，为手机充电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手机充电器项目注重生态效益和清洁生产原则。手机充电器项目建设将紧密结合地方特色经济发展，与社会经济发展规划和区域环境保护规划方案相协调一致。通过与当地区域自然生态系统的结合，手机充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手机充电器项目产品具有多样化的客户需求和个性化的特点。因此，手机充电器项目产品规格品种多样，且单批生产数量较小。为满足这一特点，手机充电器项目承办单位将建设先进的柔性制造生产线。通过广泛应用柔性制造技术，手机充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手机充电器项目采用的技术具有较高的技术含量和自动化水平，处于国内先进水平。这一技术选用不仅体现了对生产效率、质量和环境友好性的高标准要求，同时为手机充电器项目的可持续发展奠定了坚实的基础。</w:t>
      </w:r>
    </w:p>
    <w:p>
      <w:pPr>
        <w:pStyle w:val="Heading2"/>
        <w:ind w:firstLine="560" w:firstLineChars="200"/>
        <w:rPr>
          <w:rFonts w:ascii="仿宋" w:eastAsia="仿宋" w:hAnsi="仿宋" w:cs="仿宋" w:hint="eastAsia"/>
          <w:sz w:val="28"/>
          <w:lang w:eastAsia="zh-CN"/>
        </w:rPr>
      </w:pPr>
      <w:bookmarkStart w:id="14" w:name="_Toc2657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为确保手机充电器项目的高效生产和技术实施，我们制定了一套精心设计的设备选型方案，以满足手机充电器项目生产、质量和环保的要求。该方案的主要特点如下：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手机充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针对手机充电器项目产品的多样性和小批量生产的特点，我们将建设柔性制造生产线。通过在设备选型中考虑柔性制造技术，可以灵活应对不同产品规格和生产需求，实现生产线的高度灵活性和适应性。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545"/>
      <w:r>
        <w:rPr>
          <w:rFonts w:ascii="仿宋" w:eastAsia="仿宋" w:hAnsi="仿宋" w:cs="仿宋" w:hint="eastAsia"/>
          <w:sz w:val="28"/>
          <w:lang w:eastAsia="zh-CN"/>
        </w:rPr>
        <w:t>五、手机充电器项目绩效评估</w:t>
      </w:r>
      <w:bookmarkEnd w:id="15"/>
    </w:p>
    <w:p>
      <w:pPr>
        <w:pStyle w:val="Heading2"/>
        <w:rPr>
          <w:rFonts w:ascii="仿宋" w:eastAsia="仿宋" w:hAnsi="仿宋" w:cs="仿宋" w:hint="eastAsia"/>
          <w:lang w:eastAsia="zh-CN"/>
        </w:rPr>
      </w:pPr>
      <w:bookmarkStart w:id="16" w:name="_Toc895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手机充电器项目中，我们设计了一套全面的绩效评估指标，以确保手机充电器项目的可控和成功交付。这些指标跨足手机充电器项目目标、成本、进度和质量等多个维度，为我们提供了全面洞察手机充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目标达成率是我们关注的首要指标。我们设定了明确的目标，并通过定期监测和评估，迅速发现并应对潜在的目标偏差。这为手机充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成本绩效是另一个核心关注点。通过实际成本与预算成本的对比分析，我们深入了解成本差异的原因，及时调整资源分配，保持手机充电器项目在经济效益方面的合理水平。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手机充电器项目进度作为关键的绩效指标之一，得到了精心的关注。我们制定了详细的手机充电器项目进度计划，并设立了进度符合度指标，确保实际进度与计划进度保持一致。这使我们能够快速发现和解决潜在的进度问题，保持手机充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手机充电器项目绩效的不可或缺的一环。我们引入了一系列的质量标准和客户满意度指标，以确保手机充电器项目交付的成果在质量上达到或超越预期水平。通过持续监测这些指标，我们努力提升手机充电器项目整体质量水平，为手机充电器项目的成功交付提供有力保障。通过这些科学且全面的绩效评估，我们能够更好地引导手机充电器项目的持续改进，确保手机充电器项目目标的顺利达成。</w:t>
      </w:r>
    </w:p>
    <w:p>
      <w:pPr>
        <w:pStyle w:val="Heading2"/>
        <w:ind w:firstLine="560" w:firstLineChars="200"/>
        <w:rPr>
          <w:rFonts w:ascii="仿宋" w:eastAsia="仿宋" w:hAnsi="仿宋" w:cs="仿宋" w:hint="eastAsia"/>
          <w:sz w:val="28"/>
          <w:lang w:eastAsia="zh-CN"/>
        </w:rPr>
      </w:pPr>
      <w:bookmarkStart w:id="17" w:name="_Toc2093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绩效评估是手机充电器项目中的关键环节，为确保手机充电器项目达到预期目标，我们采用了多层次、多维度的绩效评估方法。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手机充电器项目的战略目标对齐，确保每个决策和行动都与手机充电器项目整体目标保持一致。团队会定期召开战略对齐会议，审视当前工作与手机充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手机充电器项目进度、质量、成本和风险等方面。这些指标通过数据收集和分析，为手机充电器项目管理团队提供了客观的评估依据。例如，我们通过手机充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绩效评估不仅仅停留在手机充电器项目内部，还考虑了手机充电器项目对外部环境的影响。我们定期进行干系人满意度调查，以了解各利益相关方对手机充电器项目的期望和满意度，并及时做出调整。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这种多层次、多角度的绩效评估方法，使得我们能够全面了解手机充电器项目的运行状态，及时做出调整，确保手机充电器项目在不断变化的环境中保持稳健前行。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1194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为了确保手机充电器项目的有效管理和不断优化，我们采用了精心设计的绩效评估周期。这个周期旨在实现灵活、实时和全面的评估，以适应手机充电器项目执行中的各种挑战。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手机充电器项目的不同需求，分为短期、中期和长期。短期评估关注每个迭代或工作周期，以及时发现和解决当前任务中的问题。中期评估涵盖几个迭代，深入了解整体手机充电器项目的趋势和性能。长期评估则着眼于整个手机充电器项目阶段，确保手机充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手机充电器项目管理工具和协作平台，团队成员能够随时更新和分享手机充电器项目数据。这种实时性的反馈机制使我们能够及时察觉潜在问题，快速调整，保持手机充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手机充电器项目的决策制定密不可分。每个周期的手机充电器项目回顾会议成为集体总结经验、识别问题深层次原因并找到创新解决方案的平台。这种定期的反思与调整机制使手机充电器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https://d.book118.com/676012123043010040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手机充电器项目规划设计方案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E2D9C"/>
    <w:rsid w:val="089E2D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1212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2024-01-21T00:01:00Z</dcterms:created>
  <dcterms:modified xsi:type="dcterms:W3CDTF">2024-01-21T00:01:22Z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3C697CAC6B7F4759B09E7E3DB842A93B_11</vt:lpwstr>
  </property>
  <property fmtid="{D5CDD505-2E9C-101B-9397-08002B2CF9AE}" pid="3" name="KSOProductBuildVer">
    <vt:lpwstr>2052-12.1.0.16120</vt:lpwstr>
  </property>
</Properties>
</file>