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光电子器件及激光器件项目融资渠道探索</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6" w:history="1">
        <w:r>
          <w:rPr>
            <w:rFonts w:ascii="仿宋" w:eastAsia="仿宋" w:hAnsi="仿宋" w:cs="仿宋" w:hint="eastAsia"/>
            <w:lang w:eastAsia="zh-CN"/>
          </w:rPr>
          <w:t>前言</w:t>
        </w:r>
        <w:r>
          <w:tab/>
        </w:r>
        <w:r>
          <w:fldChar w:fldCharType="begin"/>
        </w:r>
        <w:r>
          <w:instrText xml:space="preserve"> PAGEREF _Toc1626 \h </w:instrText>
        </w:r>
        <w:r>
          <w:fldChar w:fldCharType="separate"/>
        </w:r>
        <w:r>
          <w:t>3</w:t>
        </w:r>
        <w:r>
          <w:fldChar w:fldCharType="end"/>
        </w:r>
      </w:hyperlink>
    </w:p>
    <w:p>
      <w:pPr>
        <w:pStyle w:val="TOC1"/>
        <w:tabs>
          <w:tab w:val="right" w:leader="dot" w:pos="8306"/>
        </w:tabs>
      </w:pPr>
      <w:hyperlink w:anchor="_Toc20839" w:history="1">
        <w:r>
          <w:rPr>
            <w:rFonts w:ascii="仿宋" w:eastAsia="仿宋" w:hAnsi="仿宋" w:cs="仿宋" w:hint="eastAsia"/>
            <w:lang w:eastAsia="zh-CN"/>
          </w:rPr>
          <w:t>一、发展规划产业政策和行业准入分析</w:t>
        </w:r>
        <w:r>
          <w:tab/>
        </w:r>
        <w:r>
          <w:fldChar w:fldCharType="begin"/>
        </w:r>
        <w:r>
          <w:instrText xml:space="preserve"> PAGEREF _Toc20839 \h </w:instrText>
        </w:r>
        <w:r>
          <w:fldChar w:fldCharType="separate"/>
        </w:r>
        <w:r>
          <w:t>3</w:t>
        </w:r>
        <w:r>
          <w:fldChar w:fldCharType="end"/>
        </w:r>
      </w:hyperlink>
    </w:p>
    <w:p>
      <w:pPr>
        <w:pStyle w:val="TOC2"/>
        <w:tabs>
          <w:tab w:val="right" w:leader="dot" w:pos="8306"/>
        </w:tabs>
      </w:pPr>
      <w:hyperlink w:anchor="_Toc10373" w:history="1">
        <w:r>
          <w:rPr>
            <w:rFonts w:ascii="仿宋" w:eastAsia="仿宋" w:hAnsi="仿宋" w:cs="仿宋" w:hint="eastAsia"/>
            <w:lang w:eastAsia="zh-CN"/>
          </w:rPr>
          <w:t>(一)、发展规划分析</w:t>
        </w:r>
        <w:r>
          <w:tab/>
        </w:r>
        <w:r>
          <w:fldChar w:fldCharType="begin"/>
        </w:r>
        <w:r>
          <w:instrText xml:space="preserve"> PAGEREF _Toc10373 \h </w:instrText>
        </w:r>
        <w:r>
          <w:fldChar w:fldCharType="separate"/>
        </w:r>
        <w:r>
          <w:t>3</w:t>
        </w:r>
        <w:r>
          <w:fldChar w:fldCharType="end"/>
        </w:r>
      </w:hyperlink>
    </w:p>
    <w:p>
      <w:pPr>
        <w:pStyle w:val="TOC2"/>
        <w:tabs>
          <w:tab w:val="right" w:leader="dot" w:pos="8306"/>
        </w:tabs>
      </w:pPr>
      <w:hyperlink w:anchor="_Toc30791" w:history="1">
        <w:r>
          <w:rPr>
            <w:rFonts w:ascii="仿宋" w:eastAsia="仿宋" w:hAnsi="仿宋" w:cs="仿宋" w:hint="eastAsia"/>
            <w:lang w:eastAsia="zh-CN"/>
          </w:rPr>
          <w:t>(二)、产业政策分析</w:t>
        </w:r>
        <w:r>
          <w:tab/>
        </w:r>
        <w:r>
          <w:fldChar w:fldCharType="begin"/>
        </w:r>
        <w:r>
          <w:instrText xml:space="preserve"> PAGEREF _Toc30791 \h </w:instrText>
        </w:r>
        <w:r>
          <w:fldChar w:fldCharType="separate"/>
        </w:r>
        <w:r>
          <w:t>4</w:t>
        </w:r>
        <w:r>
          <w:fldChar w:fldCharType="end"/>
        </w:r>
      </w:hyperlink>
    </w:p>
    <w:p>
      <w:pPr>
        <w:pStyle w:val="TOC2"/>
        <w:tabs>
          <w:tab w:val="right" w:leader="dot" w:pos="8306"/>
        </w:tabs>
      </w:pPr>
      <w:hyperlink w:anchor="_Toc20447" w:history="1">
        <w:r>
          <w:rPr>
            <w:rFonts w:ascii="仿宋" w:eastAsia="仿宋" w:hAnsi="仿宋" w:cs="仿宋" w:hint="eastAsia"/>
            <w:lang w:eastAsia="zh-CN"/>
          </w:rPr>
          <w:t>(三)、行业准入分析</w:t>
        </w:r>
        <w:r>
          <w:tab/>
        </w:r>
        <w:r>
          <w:fldChar w:fldCharType="begin"/>
        </w:r>
        <w:r>
          <w:instrText xml:space="preserve"> PAGEREF _Toc20447 \h </w:instrText>
        </w:r>
        <w:r>
          <w:fldChar w:fldCharType="separate"/>
        </w:r>
        <w:r>
          <w:t>5</w:t>
        </w:r>
        <w:r>
          <w:fldChar w:fldCharType="end"/>
        </w:r>
      </w:hyperlink>
    </w:p>
    <w:p>
      <w:pPr>
        <w:pStyle w:val="TOC1"/>
        <w:tabs>
          <w:tab w:val="right" w:leader="dot" w:pos="8306"/>
        </w:tabs>
      </w:pPr>
      <w:hyperlink w:anchor="_Toc25072" w:history="1">
        <w:r>
          <w:rPr>
            <w:rFonts w:ascii="仿宋" w:eastAsia="仿宋" w:hAnsi="仿宋" w:cs="仿宋" w:hint="eastAsia"/>
            <w:lang w:eastAsia="zh-CN"/>
          </w:rPr>
          <w:t>二、经济影响分析</w:t>
        </w:r>
        <w:r>
          <w:tab/>
        </w:r>
        <w:r>
          <w:fldChar w:fldCharType="begin"/>
        </w:r>
        <w:r>
          <w:instrText xml:space="preserve"> PAGEREF _Toc25072 \h </w:instrText>
        </w:r>
        <w:r>
          <w:fldChar w:fldCharType="separate"/>
        </w:r>
        <w:r>
          <w:t>7</w:t>
        </w:r>
        <w:r>
          <w:fldChar w:fldCharType="end"/>
        </w:r>
      </w:hyperlink>
    </w:p>
    <w:p>
      <w:pPr>
        <w:pStyle w:val="TOC2"/>
        <w:tabs>
          <w:tab w:val="right" w:leader="dot" w:pos="8306"/>
        </w:tabs>
      </w:pPr>
      <w:hyperlink w:anchor="_Toc22749" w:history="1">
        <w:r>
          <w:rPr>
            <w:rFonts w:ascii="仿宋" w:eastAsia="仿宋" w:hAnsi="仿宋" w:cs="仿宋" w:hint="eastAsia"/>
            <w:lang w:eastAsia="zh-CN"/>
          </w:rPr>
          <w:t>(一)、经济费用效益或费用效果分析</w:t>
        </w:r>
        <w:r>
          <w:tab/>
        </w:r>
        <w:r>
          <w:fldChar w:fldCharType="begin"/>
        </w:r>
        <w:r>
          <w:instrText xml:space="preserve"> PAGEREF _Toc22749 \h </w:instrText>
        </w:r>
        <w:r>
          <w:fldChar w:fldCharType="separate"/>
        </w:r>
        <w:r>
          <w:t>7</w:t>
        </w:r>
        <w:r>
          <w:fldChar w:fldCharType="end"/>
        </w:r>
      </w:hyperlink>
    </w:p>
    <w:p>
      <w:pPr>
        <w:pStyle w:val="TOC2"/>
        <w:tabs>
          <w:tab w:val="right" w:leader="dot" w:pos="8306"/>
        </w:tabs>
      </w:pPr>
      <w:hyperlink w:anchor="_Toc17826" w:history="1">
        <w:r>
          <w:rPr>
            <w:rFonts w:ascii="仿宋" w:eastAsia="仿宋" w:hAnsi="仿宋" w:cs="仿宋" w:hint="eastAsia"/>
            <w:lang w:eastAsia="zh-CN"/>
          </w:rPr>
          <w:t>(二)、行业影响分析</w:t>
        </w:r>
        <w:r>
          <w:tab/>
        </w:r>
        <w:r>
          <w:fldChar w:fldCharType="begin"/>
        </w:r>
        <w:r>
          <w:instrText xml:space="preserve"> PAGEREF _Toc17826 \h </w:instrText>
        </w:r>
        <w:r>
          <w:fldChar w:fldCharType="separate"/>
        </w:r>
        <w:r>
          <w:t>10</w:t>
        </w:r>
        <w:r>
          <w:fldChar w:fldCharType="end"/>
        </w:r>
      </w:hyperlink>
    </w:p>
    <w:p>
      <w:pPr>
        <w:pStyle w:val="TOC2"/>
        <w:tabs>
          <w:tab w:val="right" w:leader="dot" w:pos="8306"/>
        </w:tabs>
      </w:pPr>
      <w:hyperlink w:anchor="_Toc16353" w:history="1">
        <w:r>
          <w:rPr>
            <w:rFonts w:ascii="仿宋" w:eastAsia="仿宋" w:hAnsi="仿宋" w:cs="仿宋" w:hint="eastAsia"/>
            <w:lang w:eastAsia="zh-CN"/>
          </w:rPr>
          <w:t>(三)、区域经济影响分析</w:t>
        </w:r>
        <w:r>
          <w:tab/>
        </w:r>
        <w:r>
          <w:fldChar w:fldCharType="begin"/>
        </w:r>
        <w:r>
          <w:instrText xml:space="preserve"> PAGEREF _Toc16353 \h </w:instrText>
        </w:r>
        <w:r>
          <w:fldChar w:fldCharType="separate"/>
        </w:r>
        <w:r>
          <w:t>11</w:t>
        </w:r>
        <w:r>
          <w:fldChar w:fldCharType="end"/>
        </w:r>
      </w:hyperlink>
    </w:p>
    <w:p>
      <w:pPr>
        <w:pStyle w:val="TOC2"/>
        <w:tabs>
          <w:tab w:val="right" w:leader="dot" w:pos="8306"/>
        </w:tabs>
      </w:pPr>
      <w:hyperlink w:anchor="_Toc12267" w:history="1">
        <w:r>
          <w:rPr>
            <w:rFonts w:ascii="仿宋" w:eastAsia="仿宋" w:hAnsi="仿宋" w:cs="仿宋" w:hint="eastAsia"/>
            <w:lang w:eastAsia="zh-CN"/>
          </w:rPr>
          <w:t>(四)、四宏观经济影响分析</w:t>
        </w:r>
        <w:r>
          <w:tab/>
        </w:r>
        <w:r>
          <w:fldChar w:fldCharType="begin"/>
        </w:r>
        <w:r>
          <w:instrText xml:space="preserve"> PAGEREF _Toc12267 \h </w:instrText>
        </w:r>
        <w:r>
          <w:fldChar w:fldCharType="separate"/>
        </w:r>
        <w:r>
          <w:t>12</w:t>
        </w:r>
        <w:r>
          <w:fldChar w:fldCharType="end"/>
        </w:r>
      </w:hyperlink>
    </w:p>
    <w:p>
      <w:pPr>
        <w:pStyle w:val="TOC1"/>
        <w:tabs>
          <w:tab w:val="right" w:leader="dot" w:pos="8306"/>
        </w:tabs>
      </w:pPr>
      <w:hyperlink w:anchor="_Toc8742" w:history="1">
        <w:r>
          <w:rPr>
            <w:rFonts w:ascii="仿宋" w:eastAsia="仿宋" w:hAnsi="仿宋" w:cs="仿宋" w:hint="eastAsia"/>
            <w:lang w:eastAsia="zh-CN"/>
          </w:rPr>
          <w:t>三、光电子器件及激光器件项目概论</w:t>
        </w:r>
        <w:r>
          <w:tab/>
        </w:r>
        <w:r>
          <w:fldChar w:fldCharType="begin"/>
        </w:r>
        <w:r>
          <w:instrText xml:space="preserve"> PAGEREF _Toc8742 \h </w:instrText>
        </w:r>
        <w:r>
          <w:fldChar w:fldCharType="separate"/>
        </w:r>
        <w:r>
          <w:t>13</w:t>
        </w:r>
        <w:r>
          <w:fldChar w:fldCharType="end"/>
        </w:r>
      </w:hyperlink>
    </w:p>
    <w:p>
      <w:pPr>
        <w:pStyle w:val="TOC2"/>
        <w:tabs>
          <w:tab w:val="right" w:leader="dot" w:pos="8306"/>
        </w:tabs>
      </w:pPr>
      <w:hyperlink w:anchor="_Toc10333" w:history="1">
        <w:r>
          <w:rPr>
            <w:rFonts w:ascii="仿宋" w:eastAsia="仿宋" w:hAnsi="仿宋" w:cs="仿宋" w:hint="eastAsia"/>
            <w:lang w:eastAsia="zh-CN"/>
          </w:rPr>
          <w:t>(一)、光电子器件及激光器件项目申报单位概况</w:t>
        </w:r>
        <w:r>
          <w:tab/>
        </w:r>
        <w:r>
          <w:fldChar w:fldCharType="begin"/>
        </w:r>
        <w:r>
          <w:instrText xml:space="preserve"> PAGEREF _Toc10333 \h </w:instrText>
        </w:r>
        <w:r>
          <w:fldChar w:fldCharType="separate"/>
        </w:r>
        <w:r>
          <w:t>13</w:t>
        </w:r>
        <w:r>
          <w:fldChar w:fldCharType="end"/>
        </w:r>
      </w:hyperlink>
    </w:p>
    <w:p>
      <w:pPr>
        <w:pStyle w:val="TOC2"/>
        <w:tabs>
          <w:tab w:val="right" w:leader="dot" w:pos="8306"/>
        </w:tabs>
      </w:pPr>
      <w:hyperlink w:anchor="_Toc21297" w:history="1">
        <w:r>
          <w:rPr>
            <w:rFonts w:ascii="仿宋" w:eastAsia="仿宋" w:hAnsi="仿宋" w:cs="仿宋" w:hint="eastAsia"/>
            <w:lang w:eastAsia="zh-CN"/>
          </w:rPr>
          <w:t>(二)、光电子器件及激光器件项目概况</w:t>
        </w:r>
        <w:r>
          <w:tab/>
        </w:r>
        <w:r>
          <w:fldChar w:fldCharType="begin"/>
        </w:r>
        <w:r>
          <w:instrText xml:space="preserve"> PAGEREF _Toc21297 \h </w:instrText>
        </w:r>
        <w:r>
          <w:fldChar w:fldCharType="separate"/>
        </w:r>
        <w:r>
          <w:t>14</w:t>
        </w:r>
        <w:r>
          <w:fldChar w:fldCharType="end"/>
        </w:r>
      </w:hyperlink>
    </w:p>
    <w:p>
      <w:pPr>
        <w:pStyle w:val="TOC1"/>
        <w:tabs>
          <w:tab w:val="right" w:leader="dot" w:pos="8306"/>
        </w:tabs>
      </w:pPr>
      <w:hyperlink w:anchor="_Toc23992" w:history="1">
        <w:r>
          <w:rPr>
            <w:rFonts w:ascii="仿宋" w:eastAsia="仿宋" w:hAnsi="仿宋" w:cs="仿宋" w:hint="eastAsia"/>
            <w:lang w:eastAsia="zh-CN"/>
          </w:rPr>
          <w:t>四、建设用地征地拆迁及移民安置分析</w:t>
        </w:r>
        <w:r>
          <w:tab/>
        </w:r>
        <w:r>
          <w:fldChar w:fldCharType="begin"/>
        </w:r>
        <w:r>
          <w:instrText xml:space="preserve"> PAGEREF _Toc23992 \h </w:instrText>
        </w:r>
        <w:r>
          <w:fldChar w:fldCharType="separate"/>
        </w:r>
        <w:r>
          <w:t>18</w:t>
        </w:r>
        <w:r>
          <w:fldChar w:fldCharType="end"/>
        </w:r>
      </w:hyperlink>
    </w:p>
    <w:p>
      <w:pPr>
        <w:pStyle w:val="TOC2"/>
        <w:tabs>
          <w:tab w:val="right" w:leader="dot" w:pos="8306"/>
        </w:tabs>
      </w:pPr>
      <w:hyperlink w:anchor="_Toc4814" w:history="1">
        <w:r>
          <w:rPr>
            <w:rFonts w:ascii="仿宋" w:eastAsia="仿宋" w:hAnsi="仿宋" w:cs="仿宋" w:hint="eastAsia"/>
            <w:lang w:eastAsia="zh-CN"/>
          </w:rPr>
          <w:t>(一)、光电子器件及激光器件项目选址及用地方案</w:t>
        </w:r>
        <w:r>
          <w:tab/>
        </w:r>
        <w:r>
          <w:fldChar w:fldCharType="begin"/>
        </w:r>
        <w:r>
          <w:instrText xml:space="preserve"> PAGEREF _Toc4814 \h </w:instrText>
        </w:r>
        <w:r>
          <w:fldChar w:fldCharType="separate"/>
        </w:r>
        <w:r>
          <w:t>18</w:t>
        </w:r>
        <w:r>
          <w:fldChar w:fldCharType="end"/>
        </w:r>
      </w:hyperlink>
    </w:p>
    <w:p>
      <w:pPr>
        <w:pStyle w:val="TOC2"/>
        <w:tabs>
          <w:tab w:val="right" w:leader="dot" w:pos="8306"/>
        </w:tabs>
      </w:pPr>
      <w:hyperlink w:anchor="_Toc21626" w:history="1">
        <w:r>
          <w:rPr>
            <w:rFonts w:ascii="仿宋" w:eastAsia="仿宋" w:hAnsi="仿宋" w:cs="仿宋" w:hint="eastAsia"/>
            <w:lang w:eastAsia="zh-CN"/>
          </w:rPr>
          <w:t>(二)、土地利用合理性分析</w:t>
        </w:r>
        <w:r>
          <w:tab/>
        </w:r>
        <w:r>
          <w:fldChar w:fldCharType="begin"/>
        </w:r>
        <w:r>
          <w:instrText xml:space="preserve"> PAGEREF _Toc21626 \h </w:instrText>
        </w:r>
        <w:r>
          <w:fldChar w:fldCharType="separate"/>
        </w:r>
        <w:r>
          <w:t>23</w:t>
        </w:r>
        <w:r>
          <w:fldChar w:fldCharType="end"/>
        </w:r>
      </w:hyperlink>
    </w:p>
    <w:p>
      <w:pPr>
        <w:pStyle w:val="TOC2"/>
        <w:tabs>
          <w:tab w:val="right" w:leader="dot" w:pos="8306"/>
        </w:tabs>
      </w:pPr>
      <w:hyperlink w:anchor="_Toc4058" w:history="1">
        <w:r>
          <w:rPr>
            <w:rFonts w:ascii="仿宋" w:eastAsia="仿宋" w:hAnsi="仿宋" w:cs="仿宋" w:hint="eastAsia"/>
            <w:lang w:eastAsia="zh-CN"/>
          </w:rPr>
          <w:t>(三)、征地拆迁和移民安置规划方案</w:t>
        </w:r>
        <w:r>
          <w:tab/>
        </w:r>
        <w:r>
          <w:fldChar w:fldCharType="begin"/>
        </w:r>
        <w:r>
          <w:instrText xml:space="preserve"> PAGEREF _Toc4058 \h </w:instrText>
        </w:r>
        <w:r>
          <w:fldChar w:fldCharType="separate"/>
        </w:r>
        <w:r>
          <w:t>24</w:t>
        </w:r>
        <w:r>
          <w:fldChar w:fldCharType="end"/>
        </w:r>
      </w:hyperlink>
    </w:p>
    <w:p>
      <w:pPr>
        <w:pStyle w:val="TOC1"/>
        <w:tabs>
          <w:tab w:val="right" w:leader="dot" w:pos="8306"/>
        </w:tabs>
      </w:pPr>
      <w:hyperlink w:anchor="_Toc13058" w:history="1">
        <w:r>
          <w:rPr>
            <w:rFonts w:ascii="仿宋" w:eastAsia="仿宋" w:hAnsi="仿宋" w:cs="仿宋" w:hint="eastAsia"/>
            <w:lang w:eastAsia="zh-CN"/>
          </w:rPr>
          <w:t>五、发展规划</w:t>
        </w:r>
        <w:r>
          <w:tab/>
        </w:r>
        <w:r>
          <w:fldChar w:fldCharType="begin"/>
        </w:r>
        <w:r>
          <w:instrText xml:space="preserve"> PAGEREF _Toc13058 \h </w:instrText>
        </w:r>
        <w:r>
          <w:fldChar w:fldCharType="separate"/>
        </w:r>
        <w:r>
          <w:t>26</w:t>
        </w:r>
        <w:r>
          <w:fldChar w:fldCharType="end"/>
        </w:r>
      </w:hyperlink>
    </w:p>
    <w:p>
      <w:pPr>
        <w:pStyle w:val="TOC2"/>
        <w:tabs>
          <w:tab w:val="right" w:leader="dot" w:pos="8306"/>
        </w:tabs>
      </w:pPr>
      <w:hyperlink w:anchor="_Toc1637" w:history="1">
        <w:r>
          <w:rPr>
            <w:rFonts w:ascii="仿宋" w:eastAsia="仿宋" w:hAnsi="仿宋" w:cs="仿宋" w:hint="eastAsia"/>
            <w:lang w:eastAsia="zh-CN"/>
          </w:rPr>
          <w:t>(一)、远景与战略</w:t>
        </w:r>
        <w:r>
          <w:tab/>
        </w:r>
        <w:r>
          <w:fldChar w:fldCharType="begin"/>
        </w:r>
        <w:r>
          <w:instrText xml:space="preserve"> PAGEREF _Toc1637 \h </w:instrText>
        </w:r>
        <w:r>
          <w:fldChar w:fldCharType="separate"/>
        </w:r>
        <w:r>
          <w:t>26</w:t>
        </w:r>
        <w:r>
          <w:fldChar w:fldCharType="end"/>
        </w:r>
      </w:hyperlink>
    </w:p>
    <w:p>
      <w:pPr>
        <w:pStyle w:val="TOC2"/>
        <w:tabs>
          <w:tab w:val="right" w:leader="dot" w:pos="8306"/>
        </w:tabs>
      </w:pPr>
      <w:hyperlink w:anchor="_Toc24478" w:history="1">
        <w:r>
          <w:rPr>
            <w:rFonts w:ascii="仿宋" w:eastAsia="仿宋" w:hAnsi="仿宋" w:cs="仿宋" w:hint="eastAsia"/>
            <w:lang w:eastAsia="zh-CN"/>
          </w:rPr>
          <w:t>(二)、五年发展目标规划</w:t>
        </w:r>
        <w:r>
          <w:tab/>
        </w:r>
        <w:r>
          <w:fldChar w:fldCharType="begin"/>
        </w:r>
        <w:r>
          <w:instrText xml:space="preserve"> PAGEREF _Toc24478 \h </w:instrText>
        </w:r>
        <w:r>
          <w:fldChar w:fldCharType="separate"/>
        </w:r>
        <w:r>
          <w:t>28</w:t>
        </w:r>
        <w:r>
          <w:fldChar w:fldCharType="end"/>
        </w:r>
      </w:hyperlink>
    </w:p>
    <w:p>
      <w:pPr>
        <w:pStyle w:val="TOC2"/>
        <w:tabs>
          <w:tab w:val="right" w:leader="dot" w:pos="8306"/>
        </w:tabs>
      </w:pPr>
      <w:hyperlink w:anchor="_Toc31737" w:history="1">
        <w:r>
          <w:rPr>
            <w:rFonts w:ascii="仿宋" w:eastAsia="仿宋" w:hAnsi="仿宋" w:cs="仿宋" w:hint="eastAsia"/>
            <w:lang w:eastAsia="zh-CN"/>
          </w:rPr>
          <w:t>(三)、计划与实施</w:t>
        </w:r>
        <w:r>
          <w:tab/>
        </w:r>
        <w:r>
          <w:fldChar w:fldCharType="begin"/>
        </w:r>
        <w:r>
          <w:instrText xml:space="preserve"> PAGEREF _Toc31737 \h </w:instrText>
        </w:r>
        <w:r>
          <w:fldChar w:fldCharType="separate"/>
        </w:r>
        <w:r>
          <w:t>30</w:t>
        </w:r>
        <w:r>
          <w:fldChar w:fldCharType="end"/>
        </w:r>
      </w:hyperlink>
    </w:p>
    <w:p>
      <w:pPr>
        <w:pStyle w:val="TOC1"/>
        <w:tabs>
          <w:tab w:val="right" w:leader="dot" w:pos="8306"/>
        </w:tabs>
      </w:pPr>
      <w:hyperlink w:anchor="_Toc2115" w:history="1">
        <w:r>
          <w:rPr>
            <w:rFonts w:ascii="仿宋" w:eastAsia="仿宋" w:hAnsi="仿宋" w:cs="仿宋" w:hint="eastAsia"/>
            <w:lang w:eastAsia="zh-CN"/>
          </w:rPr>
          <w:t>六、四经营所依赖的核心资源</w:t>
        </w:r>
        <w:r>
          <w:tab/>
        </w:r>
        <w:r>
          <w:fldChar w:fldCharType="begin"/>
        </w:r>
        <w:r>
          <w:instrText xml:space="preserve"> PAGEREF _Toc2115 \h </w:instrText>
        </w:r>
        <w:r>
          <w:fldChar w:fldCharType="separate"/>
        </w:r>
        <w:r>
          <w:t>32</w:t>
        </w:r>
        <w:r>
          <w:fldChar w:fldCharType="end"/>
        </w:r>
      </w:hyperlink>
    </w:p>
    <w:p>
      <w:pPr>
        <w:pStyle w:val="TOC2"/>
        <w:tabs>
          <w:tab w:val="right" w:leader="dot" w:pos="8306"/>
        </w:tabs>
      </w:pPr>
      <w:hyperlink w:anchor="_Toc29449" w:history="1">
        <w:r>
          <w:rPr>
            <w:rFonts w:ascii="仿宋" w:eastAsia="仿宋" w:hAnsi="仿宋" w:cs="仿宋" w:hint="eastAsia"/>
            <w:lang w:eastAsia="zh-CN"/>
          </w:rPr>
          <w:t>(一)、管理团队</w:t>
        </w:r>
        <w:r>
          <w:tab/>
        </w:r>
        <w:r>
          <w:fldChar w:fldCharType="begin"/>
        </w:r>
        <w:r>
          <w:instrText xml:space="preserve"> PAGEREF _Toc29449 \h </w:instrText>
        </w:r>
        <w:r>
          <w:fldChar w:fldCharType="separate"/>
        </w:r>
        <w:r>
          <w:t>32</w:t>
        </w:r>
        <w:r>
          <w:fldChar w:fldCharType="end"/>
        </w:r>
      </w:hyperlink>
    </w:p>
    <w:p>
      <w:pPr>
        <w:pStyle w:val="TOC2"/>
        <w:tabs>
          <w:tab w:val="right" w:leader="dot" w:pos="8306"/>
        </w:tabs>
      </w:pPr>
      <w:hyperlink w:anchor="_Toc10426" w:history="1">
        <w:r>
          <w:rPr>
            <w:rFonts w:ascii="仿宋" w:eastAsia="仿宋" w:hAnsi="仿宋" w:cs="仿宋" w:hint="eastAsia"/>
            <w:lang w:eastAsia="zh-CN"/>
          </w:rPr>
          <w:t>(二)、主要固定资产</w:t>
        </w:r>
        <w:r>
          <w:tab/>
        </w:r>
        <w:r>
          <w:fldChar w:fldCharType="begin"/>
        </w:r>
        <w:r>
          <w:instrText xml:space="preserve"> PAGEREF _Toc10426 \h </w:instrText>
        </w:r>
        <w:r>
          <w:fldChar w:fldCharType="separate"/>
        </w:r>
        <w:r>
          <w:t>33</w:t>
        </w:r>
        <w:r>
          <w:fldChar w:fldCharType="end"/>
        </w:r>
      </w:hyperlink>
    </w:p>
    <w:p>
      <w:pPr>
        <w:pStyle w:val="TOC2"/>
        <w:tabs>
          <w:tab w:val="right" w:leader="dot" w:pos="8306"/>
        </w:tabs>
      </w:pPr>
      <w:hyperlink w:anchor="_Toc30414" w:history="1">
        <w:r>
          <w:rPr>
            <w:rFonts w:ascii="仿宋" w:eastAsia="仿宋" w:hAnsi="仿宋" w:cs="仿宋" w:hint="eastAsia"/>
            <w:lang w:eastAsia="zh-CN"/>
          </w:rPr>
          <w:t>(三)、企业荣誉</w:t>
        </w:r>
        <w:r>
          <w:tab/>
        </w:r>
        <w:r>
          <w:fldChar w:fldCharType="begin"/>
        </w:r>
        <w:r>
          <w:instrText xml:space="preserve"> PAGEREF _Toc30414 \h </w:instrText>
        </w:r>
        <w:r>
          <w:fldChar w:fldCharType="separate"/>
        </w:r>
        <w:r>
          <w:t>33</w:t>
        </w:r>
        <w:r>
          <w:fldChar w:fldCharType="end"/>
        </w:r>
      </w:hyperlink>
    </w:p>
    <w:p>
      <w:pPr>
        <w:pStyle w:val="TOC2"/>
        <w:tabs>
          <w:tab w:val="right" w:leader="dot" w:pos="8306"/>
        </w:tabs>
      </w:pPr>
      <w:hyperlink w:anchor="_Toc2954" w:history="1">
        <w:r>
          <w:rPr>
            <w:rFonts w:ascii="仿宋" w:eastAsia="仿宋" w:hAnsi="仿宋" w:cs="仿宋" w:hint="eastAsia"/>
            <w:lang w:eastAsia="zh-CN"/>
          </w:rPr>
          <w:t>(四)、股份公司组织机构主要职能部门情况</w:t>
        </w:r>
        <w:r>
          <w:tab/>
        </w:r>
        <w:r>
          <w:fldChar w:fldCharType="begin"/>
        </w:r>
        <w:r>
          <w:instrText xml:space="preserve"> PAGEREF _Toc2954 \h </w:instrText>
        </w:r>
        <w:r>
          <w:fldChar w:fldCharType="separate"/>
        </w:r>
        <w:r>
          <w:t>34</w:t>
        </w:r>
        <w:r>
          <w:fldChar w:fldCharType="end"/>
        </w:r>
      </w:hyperlink>
    </w:p>
    <w:p>
      <w:pPr>
        <w:pStyle w:val="TOC2"/>
        <w:tabs>
          <w:tab w:val="right" w:leader="dot" w:pos="8306"/>
        </w:tabs>
      </w:pPr>
      <w:hyperlink w:anchor="_Toc11041" w:history="1">
        <w:r>
          <w:rPr>
            <w:rFonts w:ascii="仿宋" w:eastAsia="仿宋" w:hAnsi="仿宋" w:cs="仿宋" w:hint="eastAsia"/>
            <w:lang w:eastAsia="zh-CN"/>
          </w:rPr>
          <w:t>(五)、公司经营理念</w:t>
        </w:r>
        <w:r>
          <w:tab/>
        </w:r>
        <w:r>
          <w:fldChar w:fldCharType="begin"/>
        </w:r>
        <w:r>
          <w:instrText xml:space="preserve"> PAGEREF _Toc11041 \h </w:instrText>
        </w:r>
        <w:r>
          <w:fldChar w:fldCharType="separate"/>
        </w:r>
        <w:r>
          <w:t>35</w:t>
        </w:r>
        <w:r>
          <w:fldChar w:fldCharType="end"/>
        </w:r>
      </w:hyperlink>
    </w:p>
    <w:p>
      <w:pPr>
        <w:pStyle w:val="TOC1"/>
        <w:tabs>
          <w:tab w:val="right" w:leader="dot" w:pos="8306"/>
        </w:tabs>
      </w:pPr>
      <w:hyperlink w:anchor="_Toc25322" w:history="1">
        <w:r>
          <w:rPr>
            <w:rFonts w:ascii="仿宋" w:eastAsia="仿宋" w:hAnsi="仿宋" w:cs="仿宋" w:hint="eastAsia"/>
            <w:lang w:eastAsia="zh-CN"/>
          </w:rPr>
          <w:t>七、风险因素</w:t>
        </w:r>
        <w:r>
          <w:tab/>
        </w:r>
        <w:r>
          <w:fldChar w:fldCharType="begin"/>
        </w:r>
        <w:r>
          <w:instrText xml:space="preserve"> PAGEREF _Toc25322 \h </w:instrText>
        </w:r>
        <w:r>
          <w:fldChar w:fldCharType="separate"/>
        </w:r>
        <w:r>
          <w:t>36</w:t>
        </w:r>
        <w:r>
          <w:fldChar w:fldCharType="end"/>
        </w:r>
      </w:hyperlink>
    </w:p>
    <w:p>
      <w:pPr>
        <w:pStyle w:val="TOC2"/>
        <w:tabs>
          <w:tab w:val="right" w:leader="dot" w:pos="8306"/>
        </w:tabs>
      </w:pPr>
      <w:hyperlink w:anchor="_Toc10258" w:history="1">
        <w:r>
          <w:rPr>
            <w:rFonts w:ascii="仿宋" w:eastAsia="仿宋" w:hAnsi="仿宋" w:cs="仿宋" w:hint="eastAsia"/>
            <w:lang w:eastAsia="zh-CN"/>
          </w:rPr>
          <w:t>(一)、市场风险</w:t>
        </w:r>
        <w:r>
          <w:tab/>
        </w:r>
        <w:r>
          <w:fldChar w:fldCharType="begin"/>
        </w:r>
        <w:r>
          <w:instrText xml:space="preserve"> PAGEREF _Toc10258 \h </w:instrText>
        </w:r>
        <w:r>
          <w:fldChar w:fldCharType="separate"/>
        </w:r>
        <w:r>
          <w:t>36</w:t>
        </w:r>
        <w:r>
          <w:fldChar w:fldCharType="end"/>
        </w:r>
      </w:hyperlink>
    </w:p>
    <w:p>
      <w:pPr>
        <w:pStyle w:val="TOC2"/>
        <w:tabs>
          <w:tab w:val="right" w:leader="dot" w:pos="8306"/>
        </w:tabs>
      </w:pPr>
      <w:hyperlink w:anchor="_Toc17020" w:history="1">
        <w:r>
          <w:rPr>
            <w:rFonts w:ascii="仿宋" w:eastAsia="仿宋" w:hAnsi="仿宋" w:cs="仿宋" w:hint="eastAsia"/>
            <w:lang w:eastAsia="zh-CN"/>
          </w:rPr>
          <w:t>(二)、价格风险</w:t>
        </w:r>
        <w:r>
          <w:tab/>
        </w:r>
        <w:r>
          <w:fldChar w:fldCharType="begin"/>
        </w:r>
        <w:r>
          <w:instrText xml:space="preserve"> PAGEREF _Toc17020 \h </w:instrText>
        </w:r>
        <w:r>
          <w:fldChar w:fldCharType="separate"/>
        </w:r>
        <w:r>
          <w:t>37</w:t>
        </w:r>
        <w:r>
          <w:fldChar w:fldCharType="end"/>
        </w:r>
      </w:hyperlink>
    </w:p>
    <w:p>
      <w:pPr>
        <w:pStyle w:val="TOC2"/>
        <w:tabs>
          <w:tab w:val="right" w:leader="dot" w:pos="8306"/>
        </w:tabs>
      </w:pPr>
      <w:hyperlink w:anchor="_Toc26446" w:history="1">
        <w:r>
          <w:rPr>
            <w:rFonts w:ascii="仿宋" w:eastAsia="仿宋" w:hAnsi="仿宋" w:cs="仿宋" w:hint="eastAsia"/>
            <w:lang w:eastAsia="zh-CN"/>
          </w:rPr>
          <w:t>(三)、人才风险</w:t>
        </w:r>
        <w:r>
          <w:tab/>
        </w:r>
        <w:r>
          <w:fldChar w:fldCharType="begin"/>
        </w:r>
        <w:r>
          <w:instrText xml:space="preserve"> PAGEREF _Toc26446 \h </w:instrText>
        </w:r>
        <w:r>
          <w:fldChar w:fldCharType="separate"/>
        </w:r>
        <w:r>
          <w:t>39</w:t>
        </w:r>
        <w:r>
          <w:fldChar w:fldCharType="end"/>
        </w:r>
      </w:hyperlink>
    </w:p>
    <w:p>
      <w:pPr>
        <w:pStyle w:val="TOC2"/>
        <w:tabs>
          <w:tab w:val="right" w:leader="dot" w:pos="8306"/>
        </w:tabs>
      </w:pPr>
      <w:hyperlink w:anchor="_Toc18334" w:history="1">
        <w:r>
          <w:rPr>
            <w:rFonts w:ascii="仿宋" w:eastAsia="仿宋" w:hAnsi="仿宋" w:cs="仿宋" w:hint="eastAsia"/>
            <w:lang w:eastAsia="zh-CN"/>
          </w:rPr>
          <w:t>(四)、服务风险</w:t>
        </w:r>
        <w:r>
          <w:tab/>
        </w:r>
        <w:r>
          <w:fldChar w:fldCharType="begin"/>
        </w:r>
        <w:r>
          <w:instrText xml:space="preserve"> PAGEREF _Toc18334 \h </w:instrText>
        </w:r>
        <w:r>
          <w:fldChar w:fldCharType="separate"/>
        </w:r>
        <w:r>
          <w:t>40</w:t>
        </w:r>
        <w:r>
          <w:fldChar w:fldCharType="end"/>
        </w:r>
      </w:hyperlink>
    </w:p>
    <w:p>
      <w:pPr>
        <w:pStyle w:val="TOC2"/>
        <w:tabs>
          <w:tab w:val="right" w:leader="dot" w:pos="8306"/>
        </w:tabs>
      </w:pPr>
      <w:hyperlink w:anchor="_Toc31115" w:history="1">
        <w:r>
          <w:rPr>
            <w:rFonts w:ascii="仿宋" w:eastAsia="仿宋" w:hAnsi="仿宋" w:cs="仿宋" w:hint="eastAsia"/>
            <w:lang w:eastAsia="zh-CN"/>
          </w:rPr>
          <w:t>(五)、投资风险</w:t>
        </w:r>
        <w:r>
          <w:tab/>
        </w:r>
        <w:r>
          <w:fldChar w:fldCharType="begin"/>
        </w:r>
        <w:r>
          <w:instrText xml:space="preserve"> PAGEREF _Toc31115 \h </w:instrText>
        </w:r>
        <w:r>
          <w:fldChar w:fldCharType="separate"/>
        </w:r>
        <w:r>
          <w:t>41</w:t>
        </w:r>
        <w:r>
          <w:fldChar w:fldCharType="end"/>
        </w:r>
      </w:hyperlink>
    </w:p>
    <w:p>
      <w:pPr>
        <w:pStyle w:val="TOC2"/>
        <w:tabs>
          <w:tab w:val="right" w:leader="dot" w:pos="8306"/>
        </w:tabs>
      </w:pPr>
      <w:hyperlink w:anchor="_Toc28056" w:history="1">
        <w:r>
          <w:rPr>
            <w:rFonts w:ascii="仿宋" w:eastAsia="仿宋" w:hAnsi="仿宋" w:cs="仿宋" w:hint="eastAsia"/>
            <w:lang w:eastAsia="zh-CN"/>
          </w:rPr>
          <w:t>(六)、自然灾害风险</w:t>
        </w:r>
        <w:r>
          <w:tab/>
        </w:r>
        <w:r>
          <w:fldChar w:fldCharType="begin"/>
        </w:r>
        <w:r>
          <w:instrText xml:space="preserve"> PAGEREF _Toc28056 \h </w:instrText>
        </w:r>
        <w:r>
          <w:fldChar w:fldCharType="separate"/>
        </w:r>
        <w:r>
          <w:t>42</w:t>
        </w:r>
        <w:r>
          <w:fldChar w:fldCharType="end"/>
        </w:r>
      </w:hyperlink>
    </w:p>
    <w:p>
      <w:pPr>
        <w:pStyle w:val="TOC2"/>
        <w:tabs>
          <w:tab w:val="right" w:leader="dot" w:pos="8306"/>
        </w:tabs>
      </w:pPr>
      <w:hyperlink w:anchor="_Toc11422" w:history="1">
        <w:r>
          <w:rPr>
            <w:rFonts w:ascii="仿宋" w:eastAsia="仿宋" w:hAnsi="仿宋" w:cs="仿宋" w:hint="eastAsia"/>
            <w:lang w:eastAsia="zh-CN"/>
          </w:rPr>
          <w:t>(七)、新产品开发风险</w:t>
        </w:r>
        <w:r>
          <w:tab/>
        </w:r>
        <w:r>
          <w:fldChar w:fldCharType="begin"/>
        </w:r>
        <w:r>
          <w:instrText xml:space="preserve"> PAGEREF _Toc11422 \h </w:instrText>
        </w:r>
        <w:r>
          <w:fldChar w:fldCharType="separate"/>
        </w:r>
        <w:r>
          <w:t>43</w:t>
        </w:r>
        <w:r>
          <w:fldChar w:fldCharType="end"/>
        </w:r>
      </w:hyperlink>
    </w:p>
    <w:p>
      <w:pPr>
        <w:pStyle w:val="TOC2"/>
        <w:tabs>
          <w:tab w:val="right" w:leader="dot" w:pos="8306"/>
        </w:tabs>
      </w:pPr>
      <w:hyperlink w:anchor="_Toc13303" w:history="1">
        <w:r>
          <w:rPr>
            <w:rFonts w:ascii="仿宋" w:eastAsia="仿宋" w:hAnsi="仿宋" w:cs="仿宋" w:hint="eastAsia"/>
            <w:lang w:eastAsia="zh-CN"/>
          </w:rPr>
          <w:t>(八)、原材料价格波动风险</w:t>
        </w:r>
        <w:r>
          <w:tab/>
        </w:r>
        <w:r>
          <w:fldChar w:fldCharType="begin"/>
        </w:r>
        <w:r>
          <w:instrText xml:space="preserve"> PAGEREF _Toc13303 \h </w:instrText>
        </w:r>
        <w:r>
          <w:fldChar w:fldCharType="separate"/>
        </w:r>
        <w:r>
          <w:t>44</w:t>
        </w:r>
        <w:r>
          <w:fldChar w:fldCharType="end"/>
        </w:r>
      </w:hyperlink>
    </w:p>
    <w:p>
      <w:pPr>
        <w:pStyle w:val="TOC2"/>
        <w:tabs>
          <w:tab w:val="right" w:leader="dot" w:pos="8306"/>
        </w:tabs>
      </w:pPr>
      <w:hyperlink w:anchor="_Toc20191" w:history="1">
        <w:r>
          <w:rPr>
            <w:rFonts w:ascii="仿宋" w:eastAsia="仿宋" w:hAnsi="仿宋" w:cs="仿宋" w:hint="eastAsia"/>
            <w:lang w:eastAsia="zh-CN"/>
          </w:rPr>
          <w:t>(九)、产品价格波动风险</w:t>
        </w:r>
        <w:r>
          <w:tab/>
        </w:r>
        <w:r>
          <w:fldChar w:fldCharType="begin"/>
        </w:r>
        <w:r>
          <w:instrText xml:space="preserve"> PAGEREF _Toc20191 \h </w:instrText>
        </w:r>
        <w:r>
          <w:fldChar w:fldCharType="separate"/>
        </w:r>
        <w:r>
          <w:t>45</w:t>
        </w:r>
        <w:r>
          <w:fldChar w:fldCharType="end"/>
        </w:r>
      </w:hyperlink>
    </w:p>
    <w:p>
      <w:pPr>
        <w:pStyle w:val="TOC2"/>
        <w:tabs>
          <w:tab w:val="right" w:leader="dot" w:pos="8306"/>
        </w:tabs>
      </w:pPr>
      <w:hyperlink w:anchor="_Toc12480" w:history="1">
        <w:r>
          <w:rPr>
            <w:rFonts w:ascii="仿宋" w:eastAsia="仿宋" w:hAnsi="仿宋" w:cs="仿宋" w:hint="eastAsia"/>
            <w:lang w:eastAsia="zh-CN"/>
          </w:rPr>
          <w:t>(十)、产能扩大后的销售风险</w:t>
        </w:r>
        <w:r>
          <w:tab/>
        </w:r>
        <w:r>
          <w:fldChar w:fldCharType="begin"/>
        </w:r>
        <w:r>
          <w:instrText xml:space="preserve"> PAGEREF _Toc12480 \h </w:instrText>
        </w:r>
        <w:r>
          <w:fldChar w:fldCharType="separate"/>
        </w:r>
        <w:r>
          <w:t>45</w:t>
        </w:r>
        <w:r>
          <w:fldChar w:fldCharType="end"/>
        </w:r>
      </w:hyperlink>
    </w:p>
    <w:p>
      <w:pPr>
        <w:pStyle w:val="TOC2"/>
        <w:tabs>
          <w:tab w:val="right" w:leader="dot" w:pos="8306"/>
        </w:tabs>
      </w:pPr>
      <w:hyperlink w:anchor="_Toc25347" w:history="1">
        <w:r>
          <w:rPr>
            <w:rFonts w:ascii="仿宋" w:eastAsia="仿宋" w:hAnsi="仿宋" w:cs="仿宋" w:hint="eastAsia"/>
            <w:lang w:eastAsia="zh-CN"/>
          </w:rPr>
          <w:t>(十一)、公司成长性风险</w:t>
        </w:r>
        <w:r>
          <w:tab/>
        </w:r>
        <w:r>
          <w:fldChar w:fldCharType="begin"/>
        </w:r>
        <w:r>
          <w:instrText xml:space="preserve"> PAGEREF _Toc25347 \h </w:instrText>
        </w:r>
        <w:r>
          <w:fldChar w:fldCharType="separate"/>
        </w:r>
        <w:r>
          <w:t>46</w:t>
        </w:r>
        <w:r>
          <w:fldChar w:fldCharType="end"/>
        </w:r>
      </w:hyperlink>
    </w:p>
    <w:p>
      <w:pPr>
        <w:pStyle w:val="TOC1"/>
        <w:tabs>
          <w:tab w:val="right" w:leader="dot" w:pos="8306"/>
        </w:tabs>
      </w:pPr>
      <w:hyperlink w:anchor="_Toc13684" w:history="1">
        <w:r>
          <w:rPr>
            <w:rFonts w:ascii="仿宋" w:eastAsia="仿宋" w:hAnsi="仿宋" w:cs="仿宋" w:hint="eastAsia"/>
            <w:lang w:eastAsia="zh-CN"/>
          </w:rPr>
          <w:t>八、融资规模及资金使用计划</w:t>
        </w:r>
        <w:r>
          <w:tab/>
        </w:r>
        <w:r>
          <w:fldChar w:fldCharType="begin"/>
        </w:r>
        <w:r>
          <w:instrText xml:space="preserve"> PAGEREF _Toc13684 \h </w:instrText>
        </w:r>
        <w:r>
          <w:fldChar w:fldCharType="separate"/>
        </w:r>
        <w:r>
          <w:t>48</w:t>
        </w:r>
        <w:r>
          <w:fldChar w:fldCharType="end"/>
        </w:r>
      </w:hyperlink>
    </w:p>
    <w:p>
      <w:pPr>
        <w:pStyle w:val="TOC2"/>
        <w:tabs>
          <w:tab w:val="right" w:leader="dot" w:pos="8306"/>
        </w:tabs>
      </w:pPr>
      <w:hyperlink w:anchor="_Toc28582" w:history="1">
        <w:r>
          <w:rPr>
            <w:rFonts w:ascii="仿宋" w:eastAsia="仿宋" w:hAnsi="仿宋" w:cs="仿宋" w:hint="eastAsia"/>
            <w:lang w:eastAsia="zh-CN"/>
          </w:rPr>
          <w:t>(一)、资金计划</w:t>
        </w:r>
        <w:r>
          <w:tab/>
        </w:r>
        <w:r>
          <w:fldChar w:fldCharType="begin"/>
        </w:r>
        <w:r>
          <w:instrText xml:space="preserve"> PAGEREF _Toc28582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61" w:history="1">
        <w:r>
          <w:rPr>
            <w:rFonts w:ascii="仿宋" w:eastAsia="仿宋" w:hAnsi="仿宋" w:cs="仿宋" w:hint="eastAsia"/>
            <w:lang w:eastAsia="zh-CN"/>
          </w:rPr>
          <w:t>(二)、募集资金用途</w:t>
        </w:r>
        <w:r>
          <w:tab/>
        </w:r>
        <w:r>
          <w:fldChar w:fldCharType="begin"/>
        </w:r>
        <w:r>
          <w:instrText xml:space="preserve"> PAGEREF _Toc9461 \h </w:instrText>
        </w:r>
        <w:r>
          <w:fldChar w:fldCharType="separate"/>
        </w:r>
        <w:r>
          <w:t>48</w:t>
        </w:r>
        <w:r>
          <w:fldChar w:fldCharType="end"/>
        </w:r>
      </w:hyperlink>
    </w:p>
    <w:p>
      <w:pPr>
        <w:pStyle w:val="TOC2"/>
        <w:tabs>
          <w:tab w:val="right" w:leader="dot" w:pos="8306"/>
        </w:tabs>
      </w:pPr>
      <w:hyperlink w:anchor="_Toc12292" w:history="1">
        <w:r>
          <w:rPr>
            <w:rFonts w:ascii="仿宋" w:eastAsia="仿宋" w:hAnsi="仿宋" w:cs="仿宋" w:hint="eastAsia"/>
            <w:lang w:eastAsia="zh-CN"/>
          </w:rPr>
          <w:t>(三)、资金使用计划</w:t>
        </w:r>
        <w:r>
          <w:tab/>
        </w:r>
        <w:r>
          <w:fldChar w:fldCharType="begin"/>
        </w:r>
        <w:r>
          <w:instrText xml:space="preserve"> PAGEREF _Toc12292 \h </w:instrText>
        </w:r>
        <w:r>
          <w:fldChar w:fldCharType="separate"/>
        </w:r>
        <w:r>
          <w:t>49</w:t>
        </w:r>
        <w:r>
          <w:fldChar w:fldCharType="end"/>
        </w:r>
      </w:hyperlink>
    </w:p>
    <w:p>
      <w:pPr>
        <w:pStyle w:val="TOC1"/>
        <w:tabs>
          <w:tab w:val="right" w:leader="dot" w:pos="8306"/>
        </w:tabs>
      </w:pPr>
      <w:hyperlink w:anchor="_Toc18893" w:history="1">
        <w:r>
          <w:rPr>
            <w:rFonts w:ascii="仿宋" w:eastAsia="仿宋" w:hAnsi="仿宋" w:cs="仿宋" w:hint="eastAsia"/>
            <w:lang w:eastAsia="zh-CN"/>
          </w:rPr>
          <w:t>九、营销策略</w:t>
        </w:r>
        <w:r>
          <w:tab/>
        </w:r>
        <w:r>
          <w:fldChar w:fldCharType="begin"/>
        </w:r>
        <w:r>
          <w:instrText xml:space="preserve"> PAGEREF _Toc18893 \h </w:instrText>
        </w:r>
        <w:r>
          <w:fldChar w:fldCharType="separate"/>
        </w:r>
        <w:r>
          <w:t>51</w:t>
        </w:r>
        <w:r>
          <w:fldChar w:fldCharType="end"/>
        </w:r>
      </w:hyperlink>
    </w:p>
    <w:p>
      <w:pPr>
        <w:pStyle w:val="TOC2"/>
        <w:tabs>
          <w:tab w:val="right" w:leader="dot" w:pos="8306"/>
        </w:tabs>
      </w:pPr>
      <w:hyperlink w:anchor="_Toc22466" w:history="1">
        <w:r>
          <w:rPr>
            <w:rFonts w:ascii="仿宋" w:eastAsia="仿宋" w:hAnsi="仿宋" w:cs="仿宋" w:hint="eastAsia"/>
            <w:lang w:eastAsia="zh-CN"/>
          </w:rPr>
          <w:t>(一)、市场定位</w:t>
        </w:r>
        <w:r>
          <w:tab/>
        </w:r>
        <w:r>
          <w:fldChar w:fldCharType="begin"/>
        </w:r>
        <w:r>
          <w:instrText xml:space="preserve"> PAGEREF _Toc22466 \h </w:instrText>
        </w:r>
        <w:r>
          <w:fldChar w:fldCharType="separate"/>
        </w:r>
        <w:r>
          <w:t>51</w:t>
        </w:r>
        <w:r>
          <w:fldChar w:fldCharType="end"/>
        </w:r>
      </w:hyperlink>
    </w:p>
    <w:p>
      <w:pPr>
        <w:pStyle w:val="TOC2"/>
        <w:tabs>
          <w:tab w:val="right" w:leader="dot" w:pos="8306"/>
        </w:tabs>
      </w:pPr>
      <w:hyperlink w:anchor="_Toc14179" w:history="1">
        <w:r>
          <w:rPr>
            <w:rFonts w:ascii="仿宋" w:eastAsia="仿宋" w:hAnsi="仿宋" w:cs="仿宋" w:hint="eastAsia"/>
            <w:lang w:eastAsia="zh-CN"/>
          </w:rPr>
          <w:t>(二)、定价策略</w:t>
        </w:r>
        <w:r>
          <w:tab/>
        </w:r>
        <w:r>
          <w:fldChar w:fldCharType="begin"/>
        </w:r>
        <w:r>
          <w:instrText xml:space="preserve"> PAGEREF _Toc14179 \h </w:instrText>
        </w:r>
        <w:r>
          <w:fldChar w:fldCharType="separate"/>
        </w:r>
        <w:r>
          <w:t>52</w:t>
        </w:r>
        <w:r>
          <w:fldChar w:fldCharType="end"/>
        </w:r>
      </w:hyperlink>
    </w:p>
    <w:p>
      <w:pPr>
        <w:pStyle w:val="TOC2"/>
        <w:tabs>
          <w:tab w:val="right" w:leader="dot" w:pos="8306"/>
        </w:tabs>
      </w:pPr>
      <w:hyperlink w:anchor="_Toc27059" w:history="1">
        <w:r>
          <w:rPr>
            <w:rFonts w:ascii="仿宋" w:eastAsia="仿宋" w:hAnsi="仿宋" w:cs="仿宋" w:hint="eastAsia"/>
            <w:lang w:eastAsia="zh-CN"/>
          </w:rPr>
          <w:t>(三)、推广和广告</w:t>
        </w:r>
        <w:r>
          <w:tab/>
        </w:r>
        <w:r>
          <w:fldChar w:fldCharType="begin"/>
        </w:r>
        <w:r>
          <w:instrText xml:space="preserve"> PAGEREF _Toc27059 \h </w:instrText>
        </w:r>
        <w:r>
          <w:fldChar w:fldCharType="separate"/>
        </w:r>
        <w:r>
          <w:t>53</w:t>
        </w:r>
        <w:r>
          <w:fldChar w:fldCharType="end"/>
        </w:r>
      </w:hyperlink>
    </w:p>
    <w:p>
      <w:pPr>
        <w:pStyle w:val="TOC1"/>
        <w:tabs>
          <w:tab w:val="right" w:leader="dot" w:pos="8306"/>
        </w:tabs>
      </w:pPr>
      <w:hyperlink w:anchor="_Toc22047" w:history="1">
        <w:r>
          <w:rPr>
            <w:rFonts w:ascii="仿宋" w:eastAsia="仿宋" w:hAnsi="仿宋" w:cs="仿宋" w:hint="eastAsia"/>
            <w:lang w:eastAsia="zh-CN"/>
          </w:rPr>
          <w:t>十、团队介绍</w:t>
        </w:r>
        <w:r>
          <w:tab/>
        </w:r>
        <w:r>
          <w:fldChar w:fldCharType="begin"/>
        </w:r>
        <w:r>
          <w:instrText xml:space="preserve"> PAGEREF _Toc22047 \h </w:instrText>
        </w:r>
        <w:r>
          <w:fldChar w:fldCharType="separate"/>
        </w:r>
        <w:r>
          <w:t>54</w:t>
        </w:r>
        <w:r>
          <w:fldChar w:fldCharType="end"/>
        </w:r>
      </w:hyperlink>
    </w:p>
    <w:p>
      <w:pPr>
        <w:pStyle w:val="TOC2"/>
        <w:tabs>
          <w:tab w:val="right" w:leader="dot" w:pos="8306"/>
        </w:tabs>
      </w:pPr>
      <w:hyperlink w:anchor="_Toc25075" w:history="1">
        <w:r>
          <w:rPr>
            <w:rFonts w:ascii="仿宋" w:eastAsia="仿宋" w:hAnsi="仿宋" w:cs="仿宋" w:hint="eastAsia"/>
            <w:lang w:eastAsia="zh-CN"/>
          </w:rPr>
          <w:t>(一)、创始团队</w:t>
        </w:r>
        <w:r>
          <w:tab/>
        </w:r>
        <w:r>
          <w:fldChar w:fldCharType="begin"/>
        </w:r>
        <w:r>
          <w:instrText xml:space="preserve"> PAGEREF _Toc25075 \h </w:instrText>
        </w:r>
        <w:r>
          <w:fldChar w:fldCharType="separate"/>
        </w:r>
        <w:r>
          <w:t>54</w:t>
        </w:r>
        <w:r>
          <w:fldChar w:fldCharType="end"/>
        </w:r>
      </w:hyperlink>
    </w:p>
    <w:p>
      <w:pPr>
        <w:pStyle w:val="TOC2"/>
        <w:tabs>
          <w:tab w:val="right" w:leader="dot" w:pos="8306"/>
        </w:tabs>
      </w:pPr>
      <w:hyperlink w:anchor="_Toc31133" w:history="1">
        <w:r>
          <w:rPr>
            <w:rFonts w:ascii="仿宋" w:eastAsia="仿宋" w:hAnsi="仿宋" w:cs="仿宋" w:hint="eastAsia"/>
            <w:lang w:eastAsia="zh-CN"/>
          </w:rPr>
          <w:t>(二)、管理团队</w:t>
        </w:r>
        <w:r>
          <w:tab/>
        </w:r>
        <w:r>
          <w:fldChar w:fldCharType="begin"/>
        </w:r>
        <w:r>
          <w:instrText xml:space="preserve"> PAGEREF _Toc31133 \h </w:instrText>
        </w:r>
        <w:r>
          <w:fldChar w:fldCharType="separate"/>
        </w:r>
        <w:r>
          <w:t>55</w:t>
        </w:r>
        <w:r>
          <w:fldChar w:fldCharType="end"/>
        </w:r>
      </w:hyperlink>
    </w:p>
    <w:p>
      <w:pPr>
        <w:pStyle w:val="TOC2"/>
        <w:tabs>
          <w:tab w:val="right" w:leader="dot" w:pos="8306"/>
        </w:tabs>
      </w:pPr>
      <w:hyperlink w:anchor="_Toc13791" w:history="1">
        <w:r>
          <w:rPr>
            <w:rFonts w:ascii="仿宋" w:eastAsia="仿宋" w:hAnsi="仿宋" w:cs="仿宋" w:hint="eastAsia"/>
            <w:lang w:eastAsia="zh-CN"/>
          </w:rPr>
          <w:t>(三)、顾问团队</w:t>
        </w:r>
        <w:r>
          <w:tab/>
        </w:r>
        <w:r>
          <w:fldChar w:fldCharType="begin"/>
        </w:r>
        <w:r>
          <w:instrText xml:space="preserve"> PAGEREF _Toc13791 \h </w:instrText>
        </w:r>
        <w:r>
          <w:fldChar w:fldCharType="separate"/>
        </w:r>
        <w:r>
          <w:t>56</w:t>
        </w:r>
        <w:r>
          <w:fldChar w:fldCharType="end"/>
        </w:r>
      </w:hyperlink>
    </w:p>
    <w:p>
      <w:pPr>
        <w:pStyle w:val="TOC1"/>
        <w:tabs>
          <w:tab w:val="right" w:leader="dot" w:pos="8306"/>
        </w:tabs>
      </w:pPr>
      <w:hyperlink w:anchor="_Toc6474" w:history="1">
        <w:r>
          <w:rPr>
            <w:rFonts w:ascii="仿宋" w:eastAsia="仿宋" w:hAnsi="仿宋" w:cs="仿宋" w:hint="eastAsia"/>
            <w:lang w:eastAsia="zh-CN"/>
          </w:rPr>
          <w:t>十一、法律与合规事务</w:t>
        </w:r>
        <w:r>
          <w:tab/>
        </w:r>
        <w:r>
          <w:fldChar w:fldCharType="begin"/>
        </w:r>
        <w:r>
          <w:instrText xml:space="preserve"> PAGEREF _Toc6474 \h </w:instrText>
        </w:r>
        <w:r>
          <w:fldChar w:fldCharType="separate"/>
        </w:r>
        <w:r>
          <w:t>56</w:t>
        </w:r>
        <w:r>
          <w:fldChar w:fldCharType="end"/>
        </w:r>
      </w:hyperlink>
    </w:p>
    <w:p>
      <w:pPr>
        <w:pStyle w:val="TOC2"/>
        <w:tabs>
          <w:tab w:val="right" w:leader="dot" w:pos="8306"/>
        </w:tabs>
      </w:pPr>
      <w:hyperlink w:anchor="_Toc166" w:history="1">
        <w:r>
          <w:rPr>
            <w:rFonts w:ascii="仿宋" w:eastAsia="仿宋" w:hAnsi="仿宋" w:cs="仿宋" w:hint="eastAsia"/>
            <w:lang w:eastAsia="zh-CN"/>
          </w:rPr>
          <w:t>(一)、法律合规体系</w:t>
        </w:r>
        <w:r>
          <w:tab/>
        </w:r>
        <w:r>
          <w:fldChar w:fldCharType="begin"/>
        </w:r>
        <w:r>
          <w:instrText xml:space="preserve"> PAGEREF _Toc166 \h </w:instrText>
        </w:r>
        <w:r>
          <w:fldChar w:fldCharType="separate"/>
        </w:r>
        <w:r>
          <w:t>56</w:t>
        </w:r>
        <w:r>
          <w:fldChar w:fldCharType="end"/>
        </w:r>
      </w:hyperlink>
    </w:p>
    <w:p>
      <w:pPr>
        <w:pStyle w:val="TOC2"/>
        <w:tabs>
          <w:tab w:val="right" w:leader="dot" w:pos="8306"/>
        </w:tabs>
      </w:pPr>
      <w:hyperlink w:anchor="_Toc18217" w:history="1">
        <w:r>
          <w:rPr>
            <w:rFonts w:ascii="仿宋" w:eastAsia="仿宋" w:hAnsi="仿宋" w:cs="仿宋" w:hint="eastAsia"/>
            <w:lang w:eastAsia="zh-CN"/>
          </w:rPr>
          <w:t>(二)、知识产权保护</w:t>
        </w:r>
        <w:r>
          <w:tab/>
        </w:r>
        <w:r>
          <w:fldChar w:fldCharType="begin"/>
        </w:r>
        <w:r>
          <w:instrText xml:space="preserve"> PAGEREF _Toc18217 \h </w:instrText>
        </w:r>
        <w:r>
          <w:fldChar w:fldCharType="separate"/>
        </w:r>
        <w:r>
          <w:t>58</w:t>
        </w:r>
        <w:r>
          <w:fldChar w:fldCharType="end"/>
        </w:r>
      </w:hyperlink>
    </w:p>
    <w:p>
      <w:pPr>
        <w:pStyle w:val="TOC2"/>
        <w:tabs>
          <w:tab w:val="right" w:leader="dot" w:pos="8306"/>
        </w:tabs>
      </w:pPr>
      <w:hyperlink w:anchor="_Toc10634" w:history="1">
        <w:r>
          <w:rPr>
            <w:rFonts w:ascii="仿宋" w:eastAsia="仿宋" w:hAnsi="仿宋" w:cs="仿宋" w:hint="eastAsia"/>
            <w:lang w:eastAsia="zh-CN"/>
          </w:rPr>
          <w:t>(三)、争议解决与法律事务</w:t>
        </w:r>
        <w:r>
          <w:tab/>
        </w:r>
        <w:r>
          <w:fldChar w:fldCharType="begin"/>
        </w:r>
        <w:r>
          <w:instrText xml:space="preserve"> PAGEREF _Toc10634 \h </w:instrText>
        </w:r>
        <w:r>
          <w:fldChar w:fldCharType="separate"/>
        </w:r>
        <w:r>
          <w:t>60</w:t>
        </w:r>
        <w:r>
          <w:fldChar w:fldCharType="end"/>
        </w:r>
      </w:hyperlink>
    </w:p>
    <w:p>
      <w:pPr>
        <w:pStyle w:val="TOC1"/>
        <w:tabs>
          <w:tab w:val="right" w:leader="dot" w:pos="8306"/>
        </w:tabs>
      </w:pPr>
      <w:hyperlink w:anchor="_Toc7575" w:history="1">
        <w:r>
          <w:rPr>
            <w:rFonts w:ascii="仿宋" w:eastAsia="仿宋" w:hAnsi="仿宋" w:cs="仿宋" w:hint="eastAsia"/>
            <w:lang w:eastAsia="zh-CN"/>
          </w:rPr>
          <w:t>十二、法律和合规事项</w:t>
        </w:r>
        <w:r>
          <w:tab/>
        </w:r>
        <w:r>
          <w:fldChar w:fldCharType="begin"/>
        </w:r>
        <w:r>
          <w:instrText xml:space="preserve"> PAGEREF _Toc7575 \h </w:instrText>
        </w:r>
        <w:r>
          <w:fldChar w:fldCharType="separate"/>
        </w:r>
        <w:r>
          <w:t>63</w:t>
        </w:r>
        <w:r>
          <w:fldChar w:fldCharType="end"/>
        </w:r>
      </w:hyperlink>
    </w:p>
    <w:p>
      <w:pPr>
        <w:pStyle w:val="TOC2"/>
        <w:tabs>
          <w:tab w:val="right" w:leader="dot" w:pos="8306"/>
        </w:tabs>
      </w:pPr>
      <w:hyperlink w:anchor="_Toc30990" w:history="1">
        <w:r>
          <w:rPr>
            <w:rFonts w:ascii="仿宋" w:eastAsia="仿宋" w:hAnsi="仿宋" w:cs="仿宋" w:hint="eastAsia"/>
            <w:lang w:eastAsia="zh-CN"/>
          </w:rPr>
          <w:t>(一)、公司法律结构</w:t>
        </w:r>
        <w:r>
          <w:tab/>
        </w:r>
        <w:r>
          <w:fldChar w:fldCharType="begin"/>
        </w:r>
        <w:r>
          <w:instrText xml:space="preserve"> PAGEREF _Toc30990 \h </w:instrText>
        </w:r>
        <w:r>
          <w:fldChar w:fldCharType="separate"/>
        </w:r>
        <w:r>
          <w:t>63</w:t>
        </w:r>
        <w:r>
          <w:fldChar w:fldCharType="end"/>
        </w:r>
      </w:hyperlink>
    </w:p>
    <w:p>
      <w:pPr>
        <w:pStyle w:val="TOC2"/>
        <w:tabs>
          <w:tab w:val="right" w:leader="dot" w:pos="8306"/>
        </w:tabs>
      </w:pPr>
      <w:hyperlink w:anchor="_Toc25663" w:history="1">
        <w:r>
          <w:rPr>
            <w:rFonts w:ascii="仿宋" w:eastAsia="仿宋" w:hAnsi="仿宋" w:cs="仿宋" w:hint="eastAsia"/>
            <w:lang w:eastAsia="zh-CN"/>
          </w:rPr>
          <w:t>(二)、合同与协议</w:t>
        </w:r>
        <w:r>
          <w:tab/>
        </w:r>
        <w:r>
          <w:fldChar w:fldCharType="begin"/>
        </w:r>
        <w:r>
          <w:instrText xml:space="preserve"> PAGEREF _Toc25663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该项目融资计划书绪论旨在提供一份规范标准的模板，分享项目融资的基本要素和流程，仅供学习交流目的使用，不可用于商业行为。通过编写和学习该计划书，希望能够加深对项目融资的理解，并为实际项目融资做好准备工作，尽早达到可行性和成功性的评估。</w:t>
      </w:r>
    </w:p>
    <w:p>
      <w:pPr>
        <w:pStyle w:val="Heading1"/>
        <w:ind w:firstLine="560" w:firstLineChars="200"/>
        <w:rPr>
          <w:rFonts w:ascii="仿宋" w:eastAsia="仿宋" w:hAnsi="仿宋" w:cs="仿宋" w:hint="eastAsia"/>
          <w:sz w:val="28"/>
          <w:lang w:eastAsia="zh-CN"/>
        </w:rPr>
      </w:pPr>
      <w:bookmarkStart w:id="2" w:name="_Toc20839"/>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0373"/>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一、发展规划分析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建设背景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子器件及激光器件项目建设背景源于对特定领域需求的不断增长，以及对未来市场机遇的迎合。在当前全球化的经济环境下，市场的变化速度越来越快，为新兴光电子器件及激光器件项目提供了更多的发展机遇。本光电子器件及激光器件项目的建设背景与当地经济社会发展和市场需求密切相关。近年来，当地政府积极推动城市化进程，大力发展基础设施，这为光电子器件及激光器件项目的建设提供了有力的支持。因此，光电子器件及激光器件项目建设背景既有经济社会需求的推动，也受到政策环境的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行业分析</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光电子器件及激光器件项目所涉及的行业具有广阔的发展前景。全球范围内，相关行业一直处于增长轨道上。技术的不断进步和市场对高质量产品的需求推动了行业的快速发展。行业内竞争激烈，但通过不断创新和提高产品质量，光电子器件及激光器件项目有望在市场中占据一席之地。行业的发展对于国家和地区的经济增长也有积极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市场分析预测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分析预测表明，未来几年内相关产品的市场需求将继续增长。市场规模将进一步扩大，特别是高附加值产品的需求将持续增加。光电子器件及激光器件项目具备独特的技术和市场定位，可以满足市场的多样化需求。未来市场前景充满希望，预计将保持增长势头。光电子器件及激光器件项目有望在市场中获得可观的份额，实现良好的经济效益。</w:t>
      </w:r>
    </w:p>
    <w:p>
      <w:pPr>
        <w:pStyle w:val="Heading2"/>
        <w:ind w:firstLine="560" w:firstLineChars="200"/>
        <w:rPr>
          <w:rFonts w:ascii="仿宋" w:eastAsia="仿宋" w:hAnsi="仿宋" w:cs="仿宋" w:hint="eastAsia"/>
          <w:sz w:val="28"/>
          <w:lang w:eastAsia="zh-CN"/>
        </w:rPr>
      </w:pPr>
      <w:bookmarkStart w:id="4" w:name="_Toc30791"/>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一、政策背景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当前政府对于相关产业的政策趋势和政策方向。随着经济发展的不断变化，政府对于产业政策也有所调整。例如，最近几年，政府一直鼓励支持高技术产业的发展，特别是在新能源、生物科技、信息技术等领域。这些政策背景将直接影响到您的光电子器件及激光器件项目选择和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二、行业政策</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光电子器件及激光器件项目所属行业，政府是否出台了相关政策来规范和引导行业的发展。行业政策可能包括行业准入标准、产品质量要求、行业发展规划等。了解这些政策对光电子器件及激光器件项目的要求对于未来的经营和发展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三、地方政策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在不同地区可能有不同的产业政策。因此，光电子器件及激光器件项目所在地的政策将直接影响到光电子器件及激光器件项目的投资和运营。例如，一些地方政府可能会提供土地、税收、用电等各种方面的扶持政策，以吸引投资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四、财政政策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了解政府的财政政策，是否有相关的财政支持政策，例如补贴、奖励等。这些政策将影响到光电子器件及激光器件项目的资金需求和财务计划。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五、创新政策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政府对创新和研发的政策支持对于技术型光电子器件及激光器件项目尤为重要。是否有专门的创新基金或研发资金可申请，以及如何获得这些资金支持，都需要详细了解。</w:t>
      </w:r>
    </w:p>
    <w:p>
      <w:pPr>
        <w:pStyle w:val="Heading2"/>
        <w:ind w:firstLine="560" w:firstLineChars="200"/>
        <w:rPr>
          <w:rFonts w:ascii="仿宋" w:eastAsia="仿宋" w:hAnsi="仿宋" w:cs="仿宋" w:hint="eastAsia"/>
          <w:sz w:val="28"/>
          <w:lang w:eastAsia="zh-CN"/>
        </w:rPr>
      </w:pPr>
      <w:bookmarkStart w:id="5" w:name="_Toc20447"/>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于20XX年XX月通过相关部门的审批程序，成功获得行业准入资格，正式进入某某行业。中小企业在我国经济中扮演着不可或缺的角色，它们对国民经济的发展、就业、市场繁荣和社会稳定都起到了重要作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小企业的发展受到技术装备、融资、信息闭塞等多方面的困难制约，这些问题包括技术装备的滞后、融资渠道不畅、信息获取的困难等。为了促进中小企业的健康发展，政府应采取措施创造公平竞争的外部环境，以解决中小企业面临的各种问题。我国的加入世界贸易组织也使市场竞争更加激烈，因此，促进中小企业的发展对国家至关重要。中小企业作为我国最大的企业群体，在中国经济中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然而，当前资本、土地等要素成本居高不下，资源环境约束逐渐加大，招工难、用工贵以及融资难、融资贵等问题仍然制约着中小企业的生产经营。此外，结构性矛盾日益显著，创新能力不足，大多数中小企业仍然位于价值链的低端，低价格、低效益和高产能、高库存的局面难以在短期内扭转。</w:t>
      </w:r>
    </w:p>
    <w:p>
      <w:pPr>
        <w:ind w:firstLine="560" w:firstLineChars="200"/>
        <w:rPr>
          <w:rFonts w:ascii="仿宋" w:eastAsia="仿宋" w:hAnsi="仿宋" w:cs="仿宋" w:hint="eastAsia"/>
          <w:sz w:val="28"/>
        </w:rPr>
      </w:pPr>
      <w:r>
        <w:rPr>
          <w:rFonts w:ascii="仿宋" w:eastAsia="仿宋" w:hAnsi="仿宋" w:cs="仿宋" w:hint="eastAsia"/>
          <w:sz w:val="28"/>
          <w:lang w:eastAsia="zh-CN"/>
        </w:rPr>
        <w:t>国家发改委出台的相关文件，其中包括清理规范准入条件、平等对待民营企业在扶持资金等公共资源上、支持民营企业充分利用新型金融工具等。这些措施旨在鼓励和引导民营企业在战略性新兴产业领域取得竞争优势，特别是在节能环保、新一代信息技术、生物、高端装备制造、新能源、新材料、新能源汽车等领域。通过这些政策，民营企业将更容易形成国际竞争力的核心企业，同时还将被鼓励建立品牌管理体系，增强品牌意识。这将有助于培育和运营一批具有影响力的品牌，并推动产业集群和区域品牌的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https://d.book118.com/676015203124010042</w:t>
        </w:r>
      </w:hyperlink>
    </w:p>
    <w:p>
      <w:pPr>
        <w:ind w:firstLine="560" w:firstLineChars="200"/>
        <w:rPr>
          <w:rFonts w:ascii="仿宋" w:eastAsia="仿宋" w:hAnsi="仿宋" w:cs="仿宋" w:hint="eastAsia"/>
          <w:sz w:val="28"/>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光电子器件及激光器件项目融资渠道探索</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光电子器件及激光器件项目融资渠道探索</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光电子器件及激光器件项目融资渠道探索</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光电子器件及激光器件项目融资渠道探索</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光电子器件及激光器件项目融资渠道探索</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光电子器件及激光器件项目融资渠道探索</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光电子器件及激光器件项目融资渠道探索</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A47937"/>
    <w:rsid w:val="1CA479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676015203124010042"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xxedt</dc:creator>
  <cp:lastModifiedBy>xxedt</cp:lastModifiedBy>
  <cp:revision>1</cp:revision>
  <dcterms:created xsi:type="dcterms:W3CDTF">2023-12-27T08:05:00Z</dcterms:created>
  <dcterms:modified xsi:type="dcterms:W3CDTF">2023-12-27T08:06:20Z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06330C19394D465BA57351D27CB68E85_11</vt:lpwstr>
  </property>
  <property fmtid="{D5CDD505-2E9C-101B-9397-08002B2CF9AE}" pid="3" name="KSOProductBuildVer">
    <vt:lpwstr>2052-12.1.0.16120</vt:lpwstr>
  </property>
</Properties>
</file>