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卫星数字电视综合接收解码器（IRD）项目招商引资方案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一、卫星数字电视综合接收解码器（IRD）项目概论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(一)、卫星数字电视综合接收解码器（IRD）项目名称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5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(二)、卫星数字电视综合接收解码器（IRD）项目选址</w:t>
        </w:r>
        <w:r>
          <w:tab/>
        </w:r>
        <w:r>
          <w:fldChar w:fldCharType="begin"/>
        </w:r>
        <w:r>
          <w:instrText xml:space="preserve"> PAGEREF _Toc12265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2" w:history="1">
        <w:r>
          <w:rPr>
            <w:rFonts w:ascii="仿宋" w:eastAsia="仿宋" w:hAnsi="仿宋" w:cs="仿宋" w:hint="eastAsia"/>
            <w:lang w:eastAsia="zh-CN"/>
          </w:rPr>
          <w:t>(三)、卫星数字电视综合接收解码器（IRD）项目用地规模</w:t>
        </w:r>
        <w:r>
          <w:tab/>
        </w:r>
        <w:r>
          <w:fldChar w:fldCharType="begin"/>
        </w:r>
        <w:r>
          <w:instrText xml:space="preserve"> PAGEREF _Toc31092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(四)、卫星数字电视综合接收解码器（IRD）项目用地控制指标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5" w:history="1">
        <w:r>
          <w:rPr>
            <w:rFonts w:ascii="仿宋" w:eastAsia="仿宋" w:hAnsi="仿宋" w:cs="仿宋" w:hint="eastAsia"/>
            <w:lang w:eastAsia="zh-CN"/>
          </w:rPr>
          <w:t>(九)、卫星数字电视综合接收解码器（IRD）项目总投资及资本结构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eastAsia="zh-CN"/>
          </w:rPr>
          <w:t>(十一)、卫星数字电视综合接收解码器（IRD）项目预期经济效益规划目标</w:t>
        </w:r>
        <w:r>
          <w:tab/>
        </w:r>
        <w:r>
          <w:fldChar w:fldCharType="begin"/>
        </w:r>
        <w:r>
          <w:instrText xml:space="preserve"> PAGEREF _Toc6597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eastAsia="zh-CN"/>
          </w:rPr>
          <w:t>(十二)、卫星数字电视综合接收解码器（IRD）项目进度计划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_Toc5602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(十四)、卫星数字电视综合接收解码器（IRD）项目评价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二、卫星数字电视综合接收解码器（IRD）项目选址研究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(一)、卫星数字电视综合接收解码器（IRD）项目选址的指导原则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(二)、卫星数字电视综合接收解码器（IRD）项目选址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_Toc17789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_Toc6833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三、卫星数字电视综合接收解码器（IRD）项目工程设计研究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(二)、卫星数字电视综合接收解码器（IRD）项目工程建设标准规范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(三)、卫星数字电视综合接收解码器（IRD）项目总平面设计要求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_Toc31676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_Toc22876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_Toc15157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5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9" w:history="1">
        <w:r>
          <w:rPr>
            <w:rFonts w:ascii="仿宋" w:eastAsia="仿宋" w:hAnsi="仿宋" w:cs="仿宋" w:hint="eastAsia"/>
            <w:lang w:eastAsia="zh-CN"/>
          </w:rPr>
          <w:t>(一)、卫星数字电视综合接收解码器（IRD）项目建设期的原材料及辅助材料供应概述</w:t>
        </w:r>
        <w:r>
          <w:tab/>
        </w:r>
        <w:r>
          <w:fldChar w:fldCharType="begin"/>
        </w:r>
        <w:r>
          <w:instrText xml:space="preserve"> PAGEREF _Toc25519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(二)、卫星数字电视综合接收解码器（IRD）项目运营期原辅材料采购及管理</w:t>
        </w:r>
        <w:r>
          <w:tab/>
        </w:r>
        <w:r>
          <w:fldChar w:fldCharType="begin"/>
        </w:r>
        <w:r>
          <w:instrText xml:space="preserve"> PAGEREF _Toc24734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4" w:history="1">
        <w:r>
          <w:rPr>
            <w:rFonts w:ascii="仿宋" w:eastAsia="仿宋" w:hAnsi="仿宋" w:cs="仿宋" w:hint="eastAsia"/>
            <w:lang w:eastAsia="zh-CN"/>
          </w:rPr>
          <w:t>(四)、卫星数字电视综合接收解码器（IRD）项目工艺技术设计方案</w:t>
        </w:r>
        <w:r>
          <w:tab/>
        </w:r>
        <w:r>
          <w:fldChar w:fldCharType="begin"/>
        </w:r>
        <w:r>
          <w:instrText xml:space="preserve"> PAGEREF _Toc16354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6" w:history="1">
        <w:r>
          <w:rPr>
            <w:rFonts w:ascii="仿宋" w:eastAsia="仿宋" w:hAnsi="仿宋" w:cs="仿宋" w:hint="eastAsia"/>
            <w:lang w:eastAsia="zh-CN"/>
          </w:rPr>
          <w:t>(五)、卫星数字电视综合接收解码器（IRD）项目设备选型及配置方案</w:t>
        </w:r>
        <w:r>
          <w:tab/>
        </w:r>
        <w:r>
          <w:fldChar w:fldCharType="begin"/>
        </w:r>
        <w:r>
          <w:instrText xml:space="preserve"> PAGEREF _Toc24506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3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_Toc32085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8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_Toc3308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4" w:history="1">
        <w:r>
          <w:rPr>
            <w:rFonts w:ascii="仿宋" w:eastAsia="仿宋" w:hAnsi="仿宋" w:cs="仿宋" w:hint="eastAsia"/>
            <w:lang w:eastAsia="zh-CN"/>
          </w:rPr>
          <w:t>(七)、卫星数字电视综合接收解码器（IRD）项目建设风险及控制手段</w:t>
        </w:r>
        <w:r>
          <w:tab/>
        </w:r>
        <w:r>
          <w:fldChar w:fldCharType="begin"/>
        </w:r>
        <w:r>
          <w:instrText xml:space="preserve"> PAGEREF _Toc23124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_Toc25732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6" w:history="1">
        <w:r>
          <w:rPr>
            <w:rFonts w:ascii="仿宋" w:eastAsia="仿宋" w:hAnsi="仿宋" w:cs="仿宋" w:hint="eastAsia"/>
            <w:lang w:eastAsia="zh-CN"/>
          </w:rPr>
          <w:t>六、卫星数字电视综合接收解码器（IRD）项目实施进度</w:t>
        </w:r>
        <w:r>
          <w:tab/>
        </w:r>
        <w:r>
          <w:fldChar w:fldCharType="begin"/>
        </w:r>
        <w:r>
          <w:instrText xml:space="preserve"> PAGEREF _Toc21036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_Toc14167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4" w:history="1">
        <w:r>
          <w:rPr>
            <w:rFonts w:ascii="仿宋" w:eastAsia="仿宋" w:hAnsi="仿宋" w:cs="仿宋" w:hint="eastAsia"/>
            <w:lang w:eastAsia="zh-CN"/>
          </w:rPr>
          <w:t>(六)、卫星数字电视综合接收解码器（IRD）项目实施保障</w:t>
        </w:r>
        <w:r>
          <w:tab/>
        </w:r>
        <w:r>
          <w:fldChar w:fldCharType="begin"/>
        </w:r>
        <w:r>
          <w:instrText xml:space="preserve"> PAGEREF _Toc32714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_Toc20794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_Toc12549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_Toc27221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1" w:history="1">
        <w:r>
          <w:rPr>
            <w:rFonts w:ascii="仿宋" w:eastAsia="仿宋" w:hAnsi="仿宋" w:cs="仿宋" w:hint="eastAsia"/>
            <w:lang w:eastAsia="zh-CN"/>
          </w:rPr>
          <w:t>八、卫星数字电视综合接收解码器（IRD）项目投资方案分析</w:t>
        </w:r>
        <w:r>
          <w:tab/>
        </w:r>
        <w:r>
          <w:fldChar w:fldCharType="begin"/>
        </w:r>
        <w:r>
          <w:instrText xml:space="preserve"> PAGEREF _Toc17861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(一)、卫星数字电视综合接收解码器（IRD）项目估算说明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(二)、卫星数字电视综合接收解码器（IRD）项目总投资估算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_Toc16678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九、卫星数字电视综合接收解码器（IRD）项目优势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_Toc4080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9" w:history="1">
        <w:r>
          <w:rPr>
            <w:rFonts w:ascii="仿宋" w:eastAsia="仿宋" w:hAnsi="仿宋" w:cs="仿宋" w:hint="eastAsia"/>
            <w:lang w:eastAsia="zh-CN"/>
          </w:rPr>
          <w:t>十、卫星数字电视综合接收解码器（IRD）项目招投标方案</w:t>
        </w:r>
        <w:r>
          <w:tab/>
        </w:r>
        <w:r>
          <w:fldChar w:fldCharType="begin"/>
        </w:r>
        <w:r>
          <w:instrText xml:space="preserve"> PAGEREF _Toc4759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0" w:history="1">
        <w:r>
          <w:rPr>
            <w:rFonts w:ascii="仿宋" w:eastAsia="仿宋" w:hAnsi="仿宋" w:cs="仿宋" w:hint="eastAsia"/>
            <w:lang w:eastAsia="zh-CN"/>
          </w:rPr>
          <w:t>(四)、卫星数字电视综合接收解码器（IRD）项目招投标要求</w:t>
        </w:r>
        <w:r>
          <w:tab/>
        </w:r>
        <w:r>
          <w:fldChar w:fldCharType="begin"/>
        </w:r>
        <w:r>
          <w:instrText xml:space="preserve"> PAGEREF _Toc8710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(五)、卫星数字电视综合接收解码器（IRD）项目招标方式和招标程序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https://d.book118.com/676025213232010103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卫星数字电视综合接收解码器（IRD）项目招商引资方案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B9F"/>
    <w:rsid w:val="00EA7B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025213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2024-01-20T21:19:00Z</dcterms:created>
  <dcterms:modified xsi:type="dcterms:W3CDTF">2024-01-20T21:19:40Z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95A25BDFB5FE4B7683C8C06AAFFEF05A_11</vt:lpwstr>
  </property>
  <property fmtid="{D5CDD505-2E9C-101B-9397-08002B2CF9AE}" pid="3" name="KSOProductBuildVer">
    <vt:lpwstr>2052-12.1.0.16120</vt:lpwstr>
  </property>
</Properties>
</file>