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交通管理用金属标志及类似设施项目规划设计方案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9" w:history="1">
        <w:r>
          <w:rPr>
            <w:rFonts w:ascii="仿宋" w:eastAsia="仿宋" w:hAnsi="仿宋" w:cs="仿宋" w:hint="eastAsia"/>
            <w:lang w:eastAsia="zh-CN"/>
          </w:rPr>
          <w:t>概论</w:t>
        </w:r>
        <w:r>
          <w:tab/>
        </w:r>
        <w:r>
          <w:fldChar w:fldCharType="begin"/>
        </w:r>
        <w:r>
          <w:instrText xml:space="preserve"> PAGEREF _Toc20789 \h </w:instrText>
        </w:r>
        <w:r>
          <w:fldChar w:fldCharType="separate"/>
        </w:r>
        <w:r>
          <w:t>3</w:t>
        </w:r>
        <w:r>
          <w:fldChar w:fldCharType="end"/>
        </w:r>
      </w:hyperlink>
    </w:p>
    <w:p>
      <w:pPr>
        <w:pStyle w:val="TOC1"/>
        <w:tabs>
          <w:tab w:val="right" w:leader="dot" w:pos="8306"/>
        </w:tabs>
      </w:pPr>
      <w:hyperlink w:anchor="_Toc3752" w:history="1">
        <w:r>
          <w:rPr>
            <w:rFonts w:ascii="仿宋" w:eastAsia="仿宋" w:hAnsi="仿宋" w:cs="仿宋" w:hint="eastAsia"/>
            <w:lang w:eastAsia="zh-CN"/>
          </w:rPr>
          <w:t>一、交通管理用金属标志及类似设施项目危机管理</w:t>
        </w:r>
        <w:r>
          <w:tab/>
        </w:r>
        <w:r>
          <w:fldChar w:fldCharType="begin"/>
        </w:r>
        <w:r>
          <w:instrText xml:space="preserve"> PAGEREF _Toc3752 \h </w:instrText>
        </w:r>
        <w:r>
          <w:fldChar w:fldCharType="separate"/>
        </w:r>
        <w:r>
          <w:t>3</w:t>
        </w:r>
        <w:r>
          <w:fldChar w:fldCharType="end"/>
        </w:r>
      </w:hyperlink>
    </w:p>
    <w:p>
      <w:pPr>
        <w:pStyle w:val="TOC2"/>
        <w:tabs>
          <w:tab w:val="right" w:leader="dot" w:pos="8306"/>
        </w:tabs>
      </w:pPr>
      <w:hyperlink w:anchor="_Toc23068" w:history="1">
        <w:r>
          <w:rPr>
            <w:rFonts w:ascii="仿宋" w:eastAsia="仿宋" w:hAnsi="仿宋" w:cs="仿宋" w:hint="eastAsia"/>
            <w:lang w:eastAsia="zh-CN"/>
          </w:rPr>
          <w:t>(一)、危机预警与识别</w:t>
        </w:r>
        <w:r>
          <w:tab/>
        </w:r>
        <w:r>
          <w:fldChar w:fldCharType="begin"/>
        </w:r>
        <w:r>
          <w:instrText xml:space="preserve"> PAGEREF _Toc23068 \h </w:instrText>
        </w:r>
        <w:r>
          <w:fldChar w:fldCharType="separate"/>
        </w:r>
        <w:r>
          <w:t>3</w:t>
        </w:r>
        <w:r>
          <w:fldChar w:fldCharType="end"/>
        </w:r>
      </w:hyperlink>
    </w:p>
    <w:p>
      <w:pPr>
        <w:pStyle w:val="TOC2"/>
        <w:tabs>
          <w:tab w:val="right" w:leader="dot" w:pos="8306"/>
        </w:tabs>
      </w:pPr>
      <w:hyperlink w:anchor="_Toc7944" w:history="1">
        <w:r>
          <w:rPr>
            <w:rFonts w:ascii="仿宋" w:eastAsia="仿宋" w:hAnsi="仿宋" w:cs="仿宋" w:hint="eastAsia"/>
            <w:lang w:eastAsia="zh-CN"/>
          </w:rPr>
          <w:t>(二)、危机应对与恢复</w:t>
        </w:r>
        <w:r>
          <w:tab/>
        </w:r>
        <w:r>
          <w:fldChar w:fldCharType="begin"/>
        </w:r>
        <w:r>
          <w:instrText xml:space="preserve"> PAGEREF _Toc7944 \h </w:instrText>
        </w:r>
        <w:r>
          <w:fldChar w:fldCharType="separate"/>
        </w:r>
        <w:r>
          <w:t>4</w:t>
        </w:r>
        <w:r>
          <w:fldChar w:fldCharType="end"/>
        </w:r>
      </w:hyperlink>
    </w:p>
    <w:p>
      <w:pPr>
        <w:pStyle w:val="TOC1"/>
        <w:tabs>
          <w:tab w:val="right" w:leader="dot" w:pos="8306"/>
        </w:tabs>
      </w:pPr>
      <w:hyperlink w:anchor="_Toc600" w:history="1">
        <w:r>
          <w:rPr>
            <w:rFonts w:ascii="仿宋" w:eastAsia="仿宋" w:hAnsi="仿宋" w:cs="仿宋" w:hint="eastAsia"/>
            <w:lang w:eastAsia="zh-CN"/>
          </w:rPr>
          <w:t>二、市场分析、调研</w:t>
        </w:r>
        <w:r>
          <w:tab/>
        </w:r>
        <w:r>
          <w:fldChar w:fldCharType="begin"/>
        </w:r>
        <w:r>
          <w:instrText xml:space="preserve"> PAGEREF _Toc600 \h </w:instrText>
        </w:r>
        <w:r>
          <w:fldChar w:fldCharType="separate"/>
        </w:r>
        <w:r>
          <w:t>6</w:t>
        </w:r>
        <w:r>
          <w:fldChar w:fldCharType="end"/>
        </w:r>
      </w:hyperlink>
    </w:p>
    <w:p>
      <w:pPr>
        <w:pStyle w:val="TOC2"/>
        <w:tabs>
          <w:tab w:val="right" w:leader="dot" w:pos="8306"/>
        </w:tabs>
      </w:pPr>
      <w:hyperlink w:anchor="_Toc2651" w:history="1">
        <w:r>
          <w:rPr>
            <w:rFonts w:ascii="仿宋" w:eastAsia="仿宋" w:hAnsi="仿宋" w:cs="仿宋" w:hint="eastAsia"/>
            <w:lang w:eastAsia="zh-CN"/>
          </w:rPr>
          <w:t>(一)、交通管理用金属标志及类似设施行业分析</w:t>
        </w:r>
        <w:r>
          <w:tab/>
        </w:r>
        <w:r>
          <w:fldChar w:fldCharType="begin"/>
        </w:r>
        <w:r>
          <w:instrText xml:space="preserve"> PAGEREF _Toc2651 \h </w:instrText>
        </w:r>
        <w:r>
          <w:fldChar w:fldCharType="separate"/>
        </w:r>
        <w:r>
          <w:t>6</w:t>
        </w:r>
        <w:r>
          <w:fldChar w:fldCharType="end"/>
        </w:r>
      </w:hyperlink>
    </w:p>
    <w:p>
      <w:pPr>
        <w:pStyle w:val="TOC2"/>
        <w:tabs>
          <w:tab w:val="right" w:leader="dot" w:pos="8306"/>
        </w:tabs>
      </w:pPr>
      <w:hyperlink w:anchor="_Toc17387" w:history="1">
        <w:r>
          <w:rPr>
            <w:rFonts w:ascii="仿宋" w:eastAsia="仿宋" w:hAnsi="仿宋" w:cs="仿宋" w:hint="eastAsia"/>
            <w:lang w:eastAsia="zh-CN"/>
          </w:rPr>
          <w:t>(二)、交通管理用金属标志及类似设施市场分析预测</w:t>
        </w:r>
        <w:r>
          <w:tab/>
        </w:r>
        <w:r>
          <w:fldChar w:fldCharType="begin"/>
        </w:r>
        <w:r>
          <w:instrText xml:space="preserve"> PAGEREF _Toc17387 \h </w:instrText>
        </w:r>
        <w:r>
          <w:fldChar w:fldCharType="separate"/>
        </w:r>
        <w:r>
          <w:t>7</w:t>
        </w:r>
        <w:r>
          <w:fldChar w:fldCharType="end"/>
        </w:r>
      </w:hyperlink>
    </w:p>
    <w:p>
      <w:pPr>
        <w:pStyle w:val="TOC1"/>
        <w:tabs>
          <w:tab w:val="right" w:leader="dot" w:pos="8306"/>
        </w:tabs>
      </w:pPr>
      <w:hyperlink w:anchor="_Toc11303" w:history="1">
        <w:r>
          <w:rPr>
            <w:rFonts w:ascii="仿宋" w:eastAsia="仿宋" w:hAnsi="仿宋" w:cs="仿宋" w:hint="eastAsia"/>
            <w:lang w:eastAsia="zh-CN"/>
          </w:rPr>
          <w:t>三、工艺说明</w:t>
        </w:r>
        <w:r>
          <w:tab/>
        </w:r>
        <w:r>
          <w:fldChar w:fldCharType="begin"/>
        </w:r>
        <w:r>
          <w:instrText xml:space="preserve"> PAGEREF _Toc11303 \h </w:instrText>
        </w:r>
        <w:r>
          <w:fldChar w:fldCharType="separate"/>
        </w:r>
        <w:r>
          <w:t>8</w:t>
        </w:r>
        <w:r>
          <w:fldChar w:fldCharType="end"/>
        </w:r>
      </w:hyperlink>
    </w:p>
    <w:p>
      <w:pPr>
        <w:pStyle w:val="TOC2"/>
        <w:tabs>
          <w:tab w:val="right" w:leader="dot" w:pos="8306"/>
        </w:tabs>
      </w:pPr>
      <w:hyperlink w:anchor="_Toc22430" w:history="1">
        <w:r>
          <w:rPr>
            <w:rFonts w:ascii="仿宋" w:eastAsia="仿宋" w:hAnsi="仿宋" w:cs="仿宋" w:hint="eastAsia"/>
            <w:lang w:eastAsia="zh-CN"/>
          </w:rPr>
          <w:t>(一)、技术管理特点</w:t>
        </w:r>
        <w:r>
          <w:tab/>
        </w:r>
        <w:r>
          <w:fldChar w:fldCharType="begin"/>
        </w:r>
        <w:r>
          <w:instrText xml:space="preserve"> PAGEREF _Toc22430 \h </w:instrText>
        </w:r>
        <w:r>
          <w:fldChar w:fldCharType="separate"/>
        </w:r>
        <w:r>
          <w:t>8</w:t>
        </w:r>
        <w:r>
          <w:fldChar w:fldCharType="end"/>
        </w:r>
      </w:hyperlink>
    </w:p>
    <w:p>
      <w:pPr>
        <w:pStyle w:val="TOC2"/>
        <w:tabs>
          <w:tab w:val="right" w:leader="dot" w:pos="8306"/>
        </w:tabs>
      </w:pPr>
      <w:hyperlink w:anchor="_Toc32739" w:history="1">
        <w:r>
          <w:rPr>
            <w:rFonts w:ascii="仿宋" w:eastAsia="仿宋" w:hAnsi="仿宋" w:cs="仿宋" w:hint="eastAsia"/>
            <w:lang w:eastAsia="zh-CN"/>
          </w:rPr>
          <w:t>(二)、交通管理用金属标志及类似设施项目工艺技术设计方案</w:t>
        </w:r>
        <w:r>
          <w:tab/>
        </w:r>
        <w:r>
          <w:fldChar w:fldCharType="begin"/>
        </w:r>
        <w:r>
          <w:instrText xml:space="preserve"> PAGEREF _Toc32739 \h </w:instrText>
        </w:r>
        <w:r>
          <w:fldChar w:fldCharType="separate"/>
        </w:r>
        <w:r>
          <w:t>9</w:t>
        </w:r>
        <w:r>
          <w:fldChar w:fldCharType="end"/>
        </w:r>
      </w:hyperlink>
    </w:p>
    <w:p>
      <w:pPr>
        <w:pStyle w:val="TOC2"/>
        <w:tabs>
          <w:tab w:val="right" w:leader="dot" w:pos="8306"/>
        </w:tabs>
      </w:pPr>
      <w:hyperlink w:anchor="_Toc16769" w:history="1">
        <w:r>
          <w:rPr>
            <w:rFonts w:ascii="仿宋" w:eastAsia="仿宋" w:hAnsi="仿宋" w:cs="仿宋" w:hint="eastAsia"/>
            <w:lang w:eastAsia="zh-CN"/>
          </w:rPr>
          <w:t>(三)、设备选型方案</w:t>
        </w:r>
        <w:r>
          <w:tab/>
        </w:r>
        <w:r>
          <w:fldChar w:fldCharType="begin"/>
        </w:r>
        <w:r>
          <w:instrText xml:space="preserve"> PAGEREF _Toc16769 \h </w:instrText>
        </w:r>
        <w:r>
          <w:fldChar w:fldCharType="separate"/>
        </w:r>
        <w:r>
          <w:t>10</w:t>
        </w:r>
        <w:r>
          <w:fldChar w:fldCharType="end"/>
        </w:r>
      </w:hyperlink>
    </w:p>
    <w:p>
      <w:pPr>
        <w:pStyle w:val="TOC1"/>
        <w:tabs>
          <w:tab w:val="right" w:leader="dot" w:pos="8306"/>
        </w:tabs>
      </w:pPr>
      <w:hyperlink w:anchor="_Toc24083" w:history="1">
        <w:r>
          <w:rPr>
            <w:rFonts w:ascii="仿宋" w:eastAsia="仿宋" w:hAnsi="仿宋" w:cs="仿宋" w:hint="eastAsia"/>
            <w:lang w:eastAsia="zh-CN"/>
          </w:rPr>
          <w:t>四、交通管理用金属标志及类似设施项目选址可行性分析</w:t>
        </w:r>
        <w:r>
          <w:tab/>
        </w:r>
        <w:r>
          <w:fldChar w:fldCharType="begin"/>
        </w:r>
        <w:r>
          <w:instrText xml:space="preserve"> PAGEREF _Toc24083 \h </w:instrText>
        </w:r>
        <w:r>
          <w:fldChar w:fldCharType="separate"/>
        </w:r>
        <w:r>
          <w:t>12</w:t>
        </w:r>
        <w:r>
          <w:fldChar w:fldCharType="end"/>
        </w:r>
      </w:hyperlink>
    </w:p>
    <w:p>
      <w:pPr>
        <w:pStyle w:val="TOC2"/>
        <w:tabs>
          <w:tab w:val="right" w:leader="dot" w:pos="8306"/>
        </w:tabs>
      </w:pPr>
      <w:hyperlink w:anchor="_Toc29196" w:history="1">
        <w:r>
          <w:rPr>
            <w:rFonts w:ascii="仿宋" w:eastAsia="仿宋" w:hAnsi="仿宋" w:cs="仿宋" w:hint="eastAsia"/>
            <w:lang w:eastAsia="zh-CN"/>
          </w:rPr>
          <w:t>(一)、交通管理用金属标志及类似设施项目选址</w:t>
        </w:r>
        <w:r>
          <w:tab/>
        </w:r>
        <w:r>
          <w:fldChar w:fldCharType="begin"/>
        </w:r>
        <w:r>
          <w:instrText xml:space="preserve"> PAGEREF _Toc29196 \h </w:instrText>
        </w:r>
        <w:r>
          <w:fldChar w:fldCharType="separate"/>
        </w:r>
        <w:r>
          <w:t>12</w:t>
        </w:r>
        <w:r>
          <w:fldChar w:fldCharType="end"/>
        </w:r>
      </w:hyperlink>
    </w:p>
    <w:p>
      <w:pPr>
        <w:pStyle w:val="TOC2"/>
        <w:tabs>
          <w:tab w:val="right" w:leader="dot" w:pos="8306"/>
        </w:tabs>
      </w:pPr>
      <w:hyperlink w:anchor="_Toc3905" w:history="1">
        <w:r>
          <w:rPr>
            <w:rFonts w:ascii="仿宋" w:eastAsia="仿宋" w:hAnsi="仿宋" w:cs="仿宋" w:hint="eastAsia"/>
            <w:lang w:eastAsia="zh-CN"/>
          </w:rPr>
          <w:t>(二)、用地控制指标</w:t>
        </w:r>
        <w:r>
          <w:tab/>
        </w:r>
        <w:r>
          <w:fldChar w:fldCharType="begin"/>
        </w:r>
        <w:r>
          <w:instrText xml:space="preserve"> PAGEREF _Toc3905 \h </w:instrText>
        </w:r>
        <w:r>
          <w:fldChar w:fldCharType="separate"/>
        </w:r>
        <w:r>
          <w:t>12</w:t>
        </w:r>
        <w:r>
          <w:fldChar w:fldCharType="end"/>
        </w:r>
      </w:hyperlink>
    </w:p>
    <w:p>
      <w:pPr>
        <w:pStyle w:val="TOC2"/>
        <w:tabs>
          <w:tab w:val="right" w:leader="dot" w:pos="8306"/>
        </w:tabs>
      </w:pPr>
      <w:hyperlink w:anchor="_Toc10673" w:history="1">
        <w:r>
          <w:rPr>
            <w:rFonts w:ascii="仿宋" w:eastAsia="仿宋" w:hAnsi="仿宋" w:cs="仿宋" w:hint="eastAsia"/>
            <w:lang w:eastAsia="zh-CN"/>
          </w:rPr>
          <w:t>(三)、节约用地措施</w:t>
        </w:r>
        <w:r>
          <w:tab/>
        </w:r>
        <w:r>
          <w:fldChar w:fldCharType="begin"/>
        </w:r>
        <w:r>
          <w:instrText xml:space="preserve"> PAGEREF _Toc10673 \h </w:instrText>
        </w:r>
        <w:r>
          <w:fldChar w:fldCharType="separate"/>
        </w:r>
        <w:r>
          <w:t>14</w:t>
        </w:r>
        <w:r>
          <w:fldChar w:fldCharType="end"/>
        </w:r>
      </w:hyperlink>
    </w:p>
    <w:p>
      <w:pPr>
        <w:pStyle w:val="TOC2"/>
        <w:tabs>
          <w:tab w:val="right" w:leader="dot" w:pos="8306"/>
        </w:tabs>
      </w:pPr>
      <w:hyperlink w:anchor="_Toc19432" w:history="1">
        <w:r>
          <w:rPr>
            <w:rFonts w:ascii="仿宋" w:eastAsia="仿宋" w:hAnsi="仿宋" w:cs="仿宋" w:hint="eastAsia"/>
            <w:lang w:eastAsia="zh-CN"/>
          </w:rPr>
          <w:t>(四)、总图布置方案</w:t>
        </w:r>
        <w:r>
          <w:tab/>
        </w:r>
        <w:r>
          <w:fldChar w:fldCharType="begin"/>
        </w:r>
        <w:r>
          <w:instrText xml:space="preserve"> PAGEREF _Toc19432 \h </w:instrText>
        </w:r>
        <w:r>
          <w:fldChar w:fldCharType="separate"/>
        </w:r>
        <w:r>
          <w:t>15</w:t>
        </w:r>
        <w:r>
          <w:fldChar w:fldCharType="end"/>
        </w:r>
      </w:hyperlink>
    </w:p>
    <w:p>
      <w:pPr>
        <w:pStyle w:val="TOC2"/>
        <w:tabs>
          <w:tab w:val="right" w:leader="dot" w:pos="8306"/>
        </w:tabs>
      </w:pPr>
      <w:hyperlink w:anchor="_Toc31137" w:history="1">
        <w:r>
          <w:rPr>
            <w:rFonts w:ascii="仿宋" w:eastAsia="仿宋" w:hAnsi="仿宋" w:cs="仿宋" w:hint="eastAsia"/>
            <w:lang w:eastAsia="zh-CN"/>
          </w:rPr>
          <w:t>(五)、选址综合评价</w:t>
        </w:r>
        <w:r>
          <w:tab/>
        </w:r>
        <w:r>
          <w:fldChar w:fldCharType="begin"/>
        </w:r>
        <w:r>
          <w:instrText xml:space="preserve"> PAGEREF _Toc31137 \h </w:instrText>
        </w:r>
        <w:r>
          <w:fldChar w:fldCharType="separate"/>
        </w:r>
        <w:r>
          <w:t>17</w:t>
        </w:r>
        <w:r>
          <w:fldChar w:fldCharType="end"/>
        </w:r>
      </w:hyperlink>
    </w:p>
    <w:p>
      <w:pPr>
        <w:pStyle w:val="TOC1"/>
        <w:tabs>
          <w:tab w:val="right" w:leader="dot" w:pos="8306"/>
        </w:tabs>
      </w:pPr>
      <w:hyperlink w:anchor="_Toc14472" w:history="1">
        <w:r>
          <w:rPr>
            <w:rFonts w:ascii="仿宋" w:eastAsia="仿宋" w:hAnsi="仿宋" w:cs="仿宋" w:hint="eastAsia"/>
            <w:lang w:eastAsia="zh-CN"/>
          </w:rPr>
          <w:t>五、交通管理用金属标志及类似设施项目土建工程</w:t>
        </w:r>
        <w:r>
          <w:tab/>
        </w:r>
        <w:r>
          <w:fldChar w:fldCharType="begin"/>
        </w:r>
        <w:r>
          <w:instrText xml:space="preserve"> PAGEREF _Toc14472 \h </w:instrText>
        </w:r>
        <w:r>
          <w:fldChar w:fldCharType="separate"/>
        </w:r>
        <w:r>
          <w:t>18</w:t>
        </w:r>
        <w:r>
          <w:fldChar w:fldCharType="end"/>
        </w:r>
      </w:hyperlink>
    </w:p>
    <w:p>
      <w:pPr>
        <w:pStyle w:val="TOC2"/>
        <w:tabs>
          <w:tab w:val="right" w:leader="dot" w:pos="8306"/>
        </w:tabs>
      </w:pPr>
      <w:hyperlink w:anchor="_Toc21519" w:history="1">
        <w:r>
          <w:rPr>
            <w:rFonts w:ascii="仿宋" w:eastAsia="仿宋" w:hAnsi="仿宋" w:cs="仿宋" w:hint="eastAsia"/>
            <w:lang w:eastAsia="zh-CN"/>
          </w:rPr>
          <w:t>(一)、建筑工程设计原则</w:t>
        </w:r>
        <w:r>
          <w:tab/>
        </w:r>
        <w:r>
          <w:fldChar w:fldCharType="begin"/>
        </w:r>
        <w:r>
          <w:instrText xml:space="preserve"> PAGEREF _Toc21519 \h </w:instrText>
        </w:r>
        <w:r>
          <w:fldChar w:fldCharType="separate"/>
        </w:r>
        <w:r>
          <w:t>18</w:t>
        </w:r>
        <w:r>
          <w:fldChar w:fldCharType="end"/>
        </w:r>
      </w:hyperlink>
    </w:p>
    <w:p>
      <w:pPr>
        <w:pStyle w:val="TOC2"/>
        <w:tabs>
          <w:tab w:val="right" w:leader="dot" w:pos="8306"/>
        </w:tabs>
      </w:pPr>
      <w:hyperlink w:anchor="_Toc10103" w:history="1">
        <w:r>
          <w:rPr>
            <w:rFonts w:ascii="仿宋" w:eastAsia="仿宋" w:hAnsi="仿宋" w:cs="仿宋" w:hint="eastAsia"/>
            <w:lang w:eastAsia="zh-CN"/>
          </w:rPr>
          <w:t>(二)、土建工程设计年限及安全等级</w:t>
        </w:r>
        <w:r>
          <w:tab/>
        </w:r>
        <w:r>
          <w:fldChar w:fldCharType="begin"/>
        </w:r>
        <w:r>
          <w:instrText xml:space="preserve"> PAGEREF _Toc10103 \h </w:instrText>
        </w:r>
        <w:r>
          <w:fldChar w:fldCharType="separate"/>
        </w:r>
        <w:r>
          <w:t>19</w:t>
        </w:r>
        <w:r>
          <w:fldChar w:fldCharType="end"/>
        </w:r>
      </w:hyperlink>
    </w:p>
    <w:p>
      <w:pPr>
        <w:pStyle w:val="TOC2"/>
        <w:tabs>
          <w:tab w:val="right" w:leader="dot" w:pos="8306"/>
        </w:tabs>
      </w:pPr>
      <w:hyperlink w:anchor="_Toc28472" w:history="1">
        <w:r>
          <w:rPr>
            <w:rFonts w:ascii="仿宋" w:eastAsia="仿宋" w:hAnsi="仿宋" w:cs="仿宋" w:hint="eastAsia"/>
            <w:lang w:eastAsia="zh-CN"/>
          </w:rPr>
          <w:t>(三)、建筑工程设计总体要求</w:t>
        </w:r>
        <w:r>
          <w:tab/>
        </w:r>
        <w:r>
          <w:fldChar w:fldCharType="begin"/>
        </w:r>
        <w:r>
          <w:instrText xml:space="preserve"> PAGEREF _Toc28472 \h </w:instrText>
        </w:r>
        <w:r>
          <w:fldChar w:fldCharType="separate"/>
        </w:r>
        <w:r>
          <w:t>20</w:t>
        </w:r>
        <w:r>
          <w:fldChar w:fldCharType="end"/>
        </w:r>
      </w:hyperlink>
    </w:p>
    <w:p>
      <w:pPr>
        <w:pStyle w:val="TOC2"/>
        <w:tabs>
          <w:tab w:val="right" w:leader="dot" w:pos="8306"/>
        </w:tabs>
      </w:pPr>
      <w:hyperlink w:anchor="_Toc30260" w:history="1">
        <w:r>
          <w:rPr>
            <w:rFonts w:ascii="仿宋" w:eastAsia="仿宋" w:hAnsi="仿宋" w:cs="仿宋" w:hint="eastAsia"/>
            <w:lang w:eastAsia="zh-CN"/>
          </w:rPr>
          <w:t>(四)、土建工程建设指标</w:t>
        </w:r>
        <w:r>
          <w:tab/>
        </w:r>
        <w:r>
          <w:fldChar w:fldCharType="begin"/>
        </w:r>
        <w:r>
          <w:instrText xml:space="preserve"> PAGEREF _Toc30260 \h </w:instrText>
        </w:r>
        <w:r>
          <w:fldChar w:fldCharType="separate"/>
        </w:r>
        <w:r>
          <w:t>21</w:t>
        </w:r>
        <w:r>
          <w:fldChar w:fldCharType="end"/>
        </w:r>
      </w:hyperlink>
    </w:p>
    <w:p>
      <w:pPr>
        <w:pStyle w:val="TOC1"/>
        <w:tabs>
          <w:tab w:val="right" w:leader="dot" w:pos="8306"/>
        </w:tabs>
      </w:pPr>
      <w:hyperlink w:anchor="_Toc6647" w:history="1">
        <w:r>
          <w:rPr>
            <w:rFonts w:ascii="仿宋" w:eastAsia="仿宋" w:hAnsi="仿宋" w:cs="仿宋" w:hint="eastAsia"/>
            <w:lang w:eastAsia="zh-CN"/>
          </w:rPr>
          <w:t>六、交通管理用金属标志及类似设施项目建设单位说明</w:t>
        </w:r>
        <w:r>
          <w:tab/>
        </w:r>
        <w:r>
          <w:fldChar w:fldCharType="begin"/>
        </w:r>
        <w:r>
          <w:instrText xml:space="preserve"> PAGEREF _Toc6647 \h </w:instrText>
        </w:r>
        <w:r>
          <w:fldChar w:fldCharType="separate"/>
        </w:r>
        <w:r>
          <w:t>21</w:t>
        </w:r>
        <w:r>
          <w:fldChar w:fldCharType="end"/>
        </w:r>
      </w:hyperlink>
    </w:p>
    <w:p>
      <w:pPr>
        <w:pStyle w:val="TOC2"/>
        <w:tabs>
          <w:tab w:val="right" w:leader="dot" w:pos="8306"/>
        </w:tabs>
      </w:pPr>
      <w:hyperlink w:anchor="_Toc19004" w:history="1">
        <w:r>
          <w:rPr>
            <w:rFonts w:ascii="仿宋" w:eastAsia="仿宋" w:hAnsi="仿宋" w:cs="仿宋" w:hint="eastAsia"/>
            <w:lang w:eastAsia="zh-CN"/>
          </w:rPr>
          <w:t>(一)、交通管理用金属标志及类似设施项目承办单位基本情况</w:t>
        </w:r>
        <w:r>
          <w:tab/>
        </w:r>
        <w:r>
          <w:fldChar w:fldCharType="begin"/>
        </w:r>
        <w:r>
          <w:instrText xml:space="preserve"> PAGEREF _Toc19004 \h </w:instrText>
        </w:r>
        <w:r>
          <w:fldChar w:fldCharType="separate"/>
        </w:r>
        <w:r>
          <w:t>21</w:t>
        </w:r>
        <w:r>
          <w:fldChar w:fldCharType="end"/>
        </w:r>
      </w:hyperlink>
    </w:p>
    <w:p>
      <w:pPr>
        <w:pStyle w:val="TOC2"/>
        <w:tabs>
          <w:tab w:val="right" w:leader="dot" w:pos="8306"/>
        </w:tabs>
      </w:pPr>
      <w:hyperlink w:anchor="_Toc21936" w:history="1">
        <w:r>
          <w:rPr>
            <w:rFonts w:ascii="仿宋" w:eastAsia="仿宋" w:hAnsi="仿宋" w:cs="仿宋" w:hint="eastAsia"/>
            <w:lang w:eastAsia="zh-CN"/>
          </w:rPr>
          <w:t>(二)、公司经济效益分析</w:t>
        </w:r>
        <w:r>
          <w:tab/>
        </w:r>
        <w:r>
          <w:fldChar w:fldCharType="begin"/>
        </w:r>
        <w:r>
          <w:instrText xml:space="preserve"> PAGEREF _Toc21936 \h </w:instrText>
        </w:r>
        <w:r>
          <w:fldChar w:fldCharType="separate"/>
        </w:r>
        <w:r>
          <w:t>22</w:t>
        </w:r>
        <w:r>
          <w:fldChar w:fldCharType="end"/>
        </w:r>
      </w:hyperlink>
    </w:p>
    <w:p>
      <w:pPr>
        <w:pStyle w:val="TOC1"/>
        <w:tabs>
          <w:tab w:val="right" w:leader="dot" w:pos="8306"/>
        </w:tabs>
      </w:pPr>
      <w:hyperlink w:anchor="_Toc20924" w:history="1">
        <w:r>
          <w:rPr>
            <w:rFonts w:ascii="仿宋" w:eastAsia="仿宋" w:hAnsi="仿宋" w:cs="仿宋" w:hint="eastAsia"/>
            <w:lang w:eastAsia="zh-CN"/>
          </w:rPr>
          <w:t>七、交通管理用金属标志及类似设施项目投资规划</w:t>
        </w:r>
        <w:r>
          <w:tab/>
        </w:r>
        <w:r>
          <w:fldChar w:fldCharType="begin"/>
        </w:r>
        <w:r>
          <w:instrText xml:space="preserve"> PAGEREF _Toc20924 \h </w:instrText>
        </w:r>
        <w:r>
          <w:fldChar w:fldCharType="separate"/>
        </w:r>
        <w:r>
          <w:t>23</w:t>
        </w:r>
        <w:r>
          <w:fldChar w:fldCharType="end"/>
        </w:r>
      </w:hyperlink>
    </w:p>
    <w:p>
      <w:pPr>
        <w:pStyle w:val="TOC2"/>
        <w:tabs>
          <w:tab w:val="right" w:leader="dot" w:pos="8306"/>
        </w:tabs>
      </w:pPr>
      <w:hyperlink w:anchor="_Toc26833" w:history="1">
        <w:r>
          <w:rPr>
            <w:rFonts w:ascii="仿宋" w:eastAsia="仿宋" w:hAnsi="仿宋" w:cs="仿宋" w:hint="eastAsia"/>
            <w:lang w:eastAsia="zh-CN"/>
          </w:rPr>
          <w:t>(一)、交通管理用金属标志及类似设施项目总投资估算</w:t>
        </w:r>
        <w:r>
          <w:tab/>
        </w:r>
        <w:r>
          <w:fldChar w:fldCharType="begin"/>
        </w:r>
        <w:r>
          <w:instrText xml:space="preserve"> PAGEREF _Toc26833 \h </w:instrText>
        </w:r>
        <w:r>
          <w:fldChar w:fldCharType="separate"/>
        </w:r>
        <w:r>
          <w:t>23</w:t>
        </w:r>
        <w:r>
          <w:fldChar w:fldCharType="end"/>
        </w:r>
      </w:hyperlink>
    </w:p>
    <w:p>
      <w:pPr>
        <w:pStyle w:val="TOC2"/>
        <w:tabs>
          <w:tab w:val="right" w:leader="dot" w:pos="8306"/>
        </w:tabs>
      </w:pPr>
      <w:hyperlink w:anchor="_Toc3729" w:history="1">
        <w:r>
          <w:rPr>
            <w:rFonts w:ascii="仿宋" w:eastAsia="仿宋" w:hAnsi="仿宋" w:cs="仿宋" w:hint="eastAsia"/>
            <w:lang w:eastAsia="zh-CN"/>
          </w:rPr>
          <w:t>(二)、资金筹措</w:t>
        </w:r>
        <w:r>
          <w:tab/>
        </w:r>
        <w:r>
          <w:fldChar w:fldCharType="begin"/>
        </w:r>
        <w:r>
          <w:instrText xml:space="preserve"> PAGEREF _Toc3729 \h </w:instrText>
        </w:r>
        <w:r>
          <w:fldChar w:fldCharType="separate"/>
        </w:r>
        <w:r>
          <w:t>24</w:t>
        </w:r>
        <w:r>
          <w:fldChar w:fldCharType="end"/>
        </w:r>
      </w:hyperlink>
    </w:p>
    <w:p>
      <w:pPr>
        <w:pStyle w:val="TOC1"/>
        <w:tabs>
          <w:tab w:val="right" w:leader="dot" w:pos="8306"/>
        </w:tabs>
      </w:pPr>
      <w:hyperlink w:anchor="_Toc30281" w:history="1">
        <w:r>
          <w:rPr>
            <w:rFonts w:ascii="仿宋" w:eastAsia="仿宋" w:hAnsi="仿宋" w:cs="仿宋" w:hint="eastAsia"/>
            <w:lang w:eastAsia="zh-CN"/>
          </w:rPr>
          <w:t>八、生产安全保护</w:t>
        </w:r>
        <w:r>
          <w:tab/>
        </w:r>
        <w:r>
          <w:fldChar w:fldCharType="begin"/>
        </w:r>
        <w:r>
          <w:instrText xml:space="preserve"> PAGEREF _Toc30281 \h </w:instrText>
        </w:r>
        <w:r>
          <w:fldChar w:fldCharType="separate"/>
        </w:r>
        <w:r>
          <w:t>25</w:t>
        </w:r>
        <w:r>
          <w:fldChar w:fldCharType="end"/>
        </w:r>
      </w:hyperlink>
    </w:p>
    <w:p>
      <w:pPr>
        <w:pStyle w:val="TOC2"/>
        <w:tabs>
          <w:tab w:val="right" w:leader="dot" w:pos="8306"/>
        </w:tabs>
      </w:pPr>
      <w:hyperlink w:anchor="_Toc9835" w:history="1">
        <w:r>
          <w:rPr>
            <w:rFonts w:ascii="仿宋" w:eastAsia="仿宋" w:hAnsi="仿宋" w:cs="仿宋" w:hint="eastAsia"/>
            <w:lang w:eastAsia="zh-CN"/>
          </w:rPr>
          <w:t>(一)、消防安全</w:t>
        </w:r>
        <w:r>
          <w:tab/>
        </w:r>
        <w:r>
          <w:fldChar w:fldCharType="begin"/>
        </w:r>
        <w:r>
          <w:instrText xml:space="preserve"> PAGEREF _Toc9835 \h </w:instrText>
        </w:r>
        <w:r>
          <w:fldChar w:fldCharType="separate"/>
        </w:r>
        <w:r>
          <w:t>25</w:t>
        </w:r>
        <w:r>
          <w:fldChar w:fldCharType="end"/>
        </w:r>
      </w:hyperlink>
    </w:p>
    <w:p>
      <w:pPr>
        <w:pStyle w:val="TOC2"/>
        <w:tabs>
          <w:tab w:val="right" w:leader="dot" w:pos="8306"/>
        </w:tabs>
      </w:pPr>
      <w:hyperlink w:anchor="_Toc18836" w:history="1">
        <w:r>
          <w:rPr>
            <w:rFonts w:ascii="仿宋" w:eastAsia="仿宋" w:hAnsi="仿宋" w:cs="仿宋" w:hint="eastAsia"/>
            <w:lang w:eastAsia="zh-CN"/>
          </w:rPr>
          <w:t>(二)、防火防爆总图布置措施</w:t>
        </w:r>
        <w:r>
          <w:tab/>
        </w:r>
        <w:r>
          <w:fldChar w:fldCharType="begin"/>
        </w:r>
        <w:r>
          <w:instrText xml:space="preserve"> PAGEREF _Toc18836 \h </w:instrText>
        </w:r>
        <w:r>
          <w:fldChar w:fldCharType="separate"/>
        </w:r>
        <w:r>
          <w:t>27</w:t>
        </w:r>
        <w:r>
          <w:fldChar w:fldCharType="end"/>
        </w:r>
      </w:hyperlink>
    </w:p>
    <w:p>
      <w:pPr>
        <w:pStyle w:val="TOC2"/>
        <w:tabs>
          <w:tab w:val="right" w:leader="dot" w:pos="8306"/>
        </w:tabs>
      </w:pPr>
      <w:hyperlink w:anchor="_Toc18720" w:history="1">
        <w:r>
          <w:rPr>
            <w:rFonts w:ascii="仿宋" w:eastAsia="仿宋" w:hAnsi="仿宋" w:cs="仿宋" w:hint="eastAsia"/>
            <w:lang w:eastAsia="zh-CN"/>
          </w:rPr>
          <w:t>(三)、自然灾害防范措施</w:t>
        </w:r>
        <w:r>
          <w:tab/>
        </w:r>
        <w:r>
          <w:fldChar w:fldCharType="begin"/>
        </w:r>
        <w:r>
          <w:instrText xml:space="preserve"> PAGEREF _Toc18720 \h </w:instrText>
        </w:r>
        <w:r>
          <w:fldChar w:fldCharType="separate"/>
        </w:r>
        <w:r>
          <w:t>28</w:t>
        </w:r>
        <w:r>
          <w:fldChar w:fldCharType="end"/>
        </w:r>
      </w:hyperlink>
    </w:p>
    <w:p>
      <w:pPr>
        <w:pStyle w:val="TOC2"/>
        <w:tabs>
          <w:tab w:val="right" w:leader="dot" w:pos="8306"/>
        </w:tabs>
      </w:pPr>
      <w:hyperlink w:anchor="_Toc17489" w:history="1">
        <w:r>
          <w:rPr>
            <w:rFonts w:ascii="仿宋" w:eastAsia="仿宋" w:hAnsi="仿宋" w:cs="仿宋" w:hint="eastAsia"/>
            <w:lang w:eastAsia="zh-CN"/>
          </w:rPr>
          <w:t>(四)、安全色及安全标志使用要求</w:t>
        </w:r>
        <w:r>
          <w:tab/>
        </w:r>
        <w:r>
          <w:fldChar w:fldCharType="begin"/>
        </w:r>
        <w:r>
          <w:instrText xml:space="preserve"> PAGEREF _Toc17489 \h </w:instrText>
        </w:r>
        <w:r>
          <w:fldChar w:fldCharType="separate"/>
        </w:r>
        <w:r>
          <w:t>29</w:t>
        </w:r>
        <w:r>
          <w:fldChar w:fldCharType="end"/>
        </w:r>
      </w:hyperlink>
    </w:p>
    <w:p>
      <w:pPr>
        <w:pStyle w:val="TOC2"/>
        <w:tabs>
          <w:tab w:val="right" w:leader="dot" w:pos="8306"/>
        </w:tabs>
      </w:pPr>
      <w:hyperlink w:anchor="_Toc1643" w:history="1">
        <w:r>
          <w:rPr>
            <w:rFonts w:ascii="仿宋" w:eastAsia="仿宋" w:hAnsi="仿宋" w:cs="仿宋" w:hint="eastAsia"/>
            <w:lang w:eastAsia="zh-CN"/>
          </w:rPr>
          <w:t>(五)、防尘防毒措施</w:t>
        </w:r>
        <w:r>
          <w:tab/>
        </w:r>
        <w:r>
          <w:fldChar w:fldCharType="begin"/>
        </w:r>
        <w:r>
          <w:instrText xml:space="preserve"> PAGEREF _Toc1643 \h </w:instrText>
        </w:r>
        <w:r>
          <w:fldChar w:fldCharType="separate"/>
        </w:r>
        <w:r>
          <w:t>30</w:t>
        </w:r>
        <w:r>
          <w:fldChar w:fldCharType="end"/>
        </w:r>
      </w:hyperlink>
    </w:p>
    <w:p>
      <w:pPr>
        <w:pStyle w:val="TOC2"/>
        <w:tabs>
          <w:tab w:val="right" w:leader="dot" w:pos="8306"/>
        </w:tabs>
      </w:pPr>
      <w:hyperlink w:anchor="_Toc393" w:history="1">
        <w:r>
          <w:rPr>
            <w:rFonts w:ascii="仿宋" w:eastAsia="仿宋" w:hAnsi="仿宋" w:cs="仿宋" w:hint="eastAsia"/>
            <w:lang w:eastAsia="zh-CN"/>
          </w:rPr>
          <w:t>(六)、防静电、触电防护及防雷措施</w:t>
        </w:r>
        <w:r>
          <w:tab/>
        </w:r>
        <w:r>
          <w:fldChar w:fldCharType="begin"/>
        </w:r>
        <w:r>
          <w:instrText xml:space="preserve"> PAGEREF _Toc393 \h </w:instrText>
        </w:r>
        <w:r>
          <w:fldChar w:fldCharType="separate"/>
        </w:r>
        <w:r>
          <w:t>31</w:t>
        </w:r>
        <w:r>
          <w:fldChar w:fldCharType="end"/>
        </w:r>
      </w:hyperlink>
    </w:p>
    <w:p>
      <w:pPr>
        <w:pStyle w:val="TOC2"/>
        <w:tabs>
          <w:tab w:val="right" w:leader="dot" w:pos="8306"/>
        </w:tabs>
      </w:pPr>
      <w:hyperlink w:anchor="_Toc30366" w:history="1">
        <w:r>
          <w:rPr>
            <w:rFonts w:ascii="仿宋" w:eastAsia="仿宋" w:hAnsi="仿宋" w:cs="仿宋" w:hint="eastAsia"/>
            <w:lang w:eastAsia="zh-CN"/>
          </w:rPr>
          <w:t>(七)、机械设备安全保障措施</w:t>
        </w:r>
        <w:r>
          <w:tab/>
        </w:r>
        <w:r>
          <w:fldChar w:fldCharType="begin"/>
        </w:r>
        <w:r>
          <w:instrText xml:space="preserve"> PAGEREF _Toc30366 \h </w:instrText>
        </w:r>
        <w:r>
          <w:fldChar w:fldCharType="separate"/>
        </w:r>
        <w:r>
          <w:t>33</w:t>
        </w:r>
        <w:r>
          <w:fldChar w:fldCharType="end"/>
        </w:r>
      </w:hyperlink>
    </w:p>
    <w:p>
      <w:pPr>
        <w:pStyle w:val="TOC1"/>
        <w:tabs>
          <w:tab w:val="right" w:leader="dot" w:pos="8306"/>
        </w:tabs>
      </w:pPr>
      <w:hyperlink w:anchor="_Toc9217" w:history="1">
        <w:r>
          <w:rPr>
            <w:rFonts w:ascii="仿宋" w:eastAsia="仿宋" w:hAnsi="仿宋" w:cs="仿宋" w:hint="eastAsia"/>
            <w:lang w:eastAsia="zh-CN"/>
          </w:rPr>
          <w:t>九、交通管理用金属标志及类似设施项目社会影响</w:t>
        </w:r>
        <w:r>
          <w:tab/>
        </w:r>
        <w:r>
          <w:fldChar w:fldCharType="begin"/>
        </w:r>
        <w:r>
          <w:instrText xml:space="preserve"> PAGEREF _Toc9217 \h </w:instrText>
        </w:r>
        <w:r>
          <w:fldChar w:fldCharType="separate"/>
        </w:r>
        <w:r>
          <w:t>34</w:t>
        </w:r>
        <w:r>
          <w:fldChar w:fldCharType="end"/>
        </w:r>
      </w:hyperlink>
    </w:p>
    <w:p>
      <w:pPr>
        <w:pStyle w:val="TOC2"/>
        <w:tabs>
          <w:tab w:val="right" w:leader="dot" w:pos="8306"/>
        </w:tabs>
      </w:pPr>
      <w:hyperlink w:anchor="_Toc30243" w:history="1">
        <w:r>
          <w:rPr>
            <w:rFonts w:ascii="仿宋" w:eastAsia="仿宋" w:hAnsi="仿宋" w:cs="仿宋" w:hint="eastAsia"/>
            <w:lang w:eastAsia="zh-CN"/>
          </w:rPr>
          <w:t>(一)、社会责任与义务</w:t>
        </w:r>
        <w:r>
          <w:tab/>
        </w:r>
        <w:r>
          <w:fldChar w:fldCharType="begin"/>
        </w:r>
        <w:r>
          <w:instrText xml:space="preserve"> PAGEREF _Toc30243 \h </w:instrText>
        </w:r>
        <w:r>
          <w:fldChar w:fldCharType="separate"/>
        </w:r>
        <w:r>
          <w:t>34</w:t>
        </w:r>
        <w:r>
          <w:fldChar w:fldCharType="end"/>
        </w:r>
      </w:hyperlink>
    </w:p>
    <w:p>
      <w:pPr>
        <w:pStyle w:val="TOC2"/>
        <w:tabs>
          <w:tab w:val="right" w:leader="dot" w:pos="8306"/>
        </w:tabs>
      </w:pPr>
      <w:hyperlink w:anchor="_Toc12370" w:history="1">
        <w:r>
          <w:rPr>
            <w:rFonts w:ascii="仿宋" w:eastAsia="仿宋" w:hAnsi="仿宋" w:cs="仿宋" w:hint="eastAsia"/>
            <w:lang w:eastAsia="zh-CN"/>
          </w:rPr>
          <w:t>(二)、社会参与与沟通</w:t>
        </w:r>
        <w:r>
          <w:tab/>
        </w:r>
        <w:r>
          <w:fldChar w:fldCharType="begin"/>
        </w:r>
        <w:r>
          <w:instrText xml:space="preserve"> PAGEREF _Toc12370 \h </w:instrText>
        </w:r>
        <w:r>
          <w:fldChar w:fldCharType="separate"/>
        </w:r>
        <w:r>
          <w:t>35</w:t>
        </w:r>
        <w:r>
          <w:fldChar w:fldCharType="end"/>
        </w:r>
      </w:hyperlink>
    </w:p>
    <w:p>
      <w:pPr>
        <w:pStyle w:val="TOC1"/>
        <w:tabs>
          <w:tab w:val="right" w:leader="dot" w:pos="8306"/>
        </w:tabs>
      </w:pPr>
      <w:hyperlink w:anchor="_Toc29111" w:history="1">
        <w:r>
          <w:rPr>
            <w:rFonts w:ascii="仿宋" w:eastAsia="仿宋" w:hAnsi="仿宋" w:cs="仿宋" w:hint="eastAsia"/>
            <w:lang w:eastAsia="zh-CN"/>
          </w:rPr>
          <w:t>十、交通管理用金属标志及类似设施项目人力资源管理</w:t>
        </w:r>
        <w:r>
          <w:tab/>
        </w:r>
        <w:r>
          <w:fldChar w:fldCharType="begin"/>
        </w:r>
        <w:r>
          <w:instrText xml:space="preserve"> PAGEREF _Toc29111 \h </w:instrText>
        </w:r>
        <w:r>
          <w:fldChar w:fldCharType="separate"/>
        </w:r>
        <w:r>
          <w:t>36</w:t>
        </w:r>
        <w:r>
          <w:fldChar w:fldCharType="end"/>
        </w:r>
      </w:hyperlink>
    </w:p>
    <w:p>
      <w:pPr>
        <w:pStyle w:val="TOC2"/>
        <w:tabs>
          <w:tab w:val="right" w:leader="dot" w:pos="8306"/>
        </w:tabs>
      </w:pPr>
      <w:hyperlink w:anchor="_Toc6306" w:history="1">
        <w:r>
          <w:rPr>
            <w:rFonts w:ascii="仿宋" w:eastAsia="仿宋" w:hAnsi="仿宋" w:cs="仿宋" w:hint="eastAsia"/>
            <w:lang w:eastAsia="zh-CN"/>
          </w:rPr>
          <w:t>(一)、建立健全的预算管理制度</w:t>
        </w:r>
        <w:r>
          <w:tab/>
        </w:r>
        <w:r>
          <w:fldChar w:fldCharType="begin"/>
        </w:r>
        <w:r>
          <w:instrText xml:space="preserve"> PAGEREF _Toc6306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3" w:history="1">
        <w:r>
          <w:rPr>
            <w:rFonts w:ascii="仿宋" w:eastAsia="仿宋" w:hAnsi="仿宋" w:cs="仿宋" w:hint="eastAsia"/>
            <w:lang w:eastAsia="zh-CN"/>
          </w:rPr>
          <w:t>(二)、加强资金流动监控</w:t>
        </w:r>
        <w:r>
          <w:tab/>
        </w:r>
        <w:r>
          <w:fldChar w:fldCharType="begin"/>
        </w:r>
        <w:r>
          <w:instrText xml:space="preserve"> PAGEREF _Toc29123 \h </w:instrText>
        </w:r>
        <w:r>
          <w:fldChar w:fldCharType="separate"/>
        </w:r>
        <w:r>
          <w:t>38</w:t>
        </w:r>
        <w:r>
          <w:fldChar w:fldCharType="end"/>
        </w:r>
      </w:hyperlink>
    </w:p>
    <w:p>
      <w:pPr>
        <w:pStyle w:val="TOC2"/>
        <w:tabs>
          <w:tab w:val="right" w:leader="dot" w:pos="8306"/>
        </w:tabs>
      </w:pPr>
      <w:hyperlink w:anchor="_Toc3882" w:history="1">
        <w:r>
          <w:rPr>
            <w:rFonts w:ascii="仿宋" w:eastAsia="仿宋" w:hAnsi="仿宋" w:cs="仿宋" w:hint="eastAsia"/>
            <w:lang w:eastAsia="zh-CN"/>
          </w:rPr>
          <w:t>(三)、制定完善的风险控制机制</w:t>
        </w:r>
        <w:r>
          <w:tab/>
        </w:r>
        <w:r>
          <w:fldChar w:fldCharType="begin"/>
        </w:r>
        <w:r>
          <w:instrText xml:space="preserve"> PAGEREF _Toc3882 \h </w:instrText>
        </w:r>
        <w:r>
          <w:fldChar w:fldCharType="separate"/>
        </w:r>
        <w:r>
          <w:t>39</w:t>
        </w:r>
        <w:r>
          <w:fldChar w:fldCharType="end"/>
        </w:r>
      </w:hyperlink>
    </w:p>
    <w:p>
      <w:pPr>
        <w:pStyle w:val="TOC2"/>
        <w:tabs>
          <w:tab w:val="right" w:leader="dot" w:pos="8306"/>
        </w:tabs>
      </w:pPr>
      <w:hyperlink w:anchor="_Toc17732" w:history="1">
        <w:r>
          <w:rPr>
            <w:rFonts w:ascii="仿宋" w:eastAsia="仿宋" w:hAnsi="仿宋" w:cs="仿宋" w:hint="eastAsia"/>
            <w:lang w:eastAsia="zh-CN"/>
          </w:rPr>
          <w:t>(四)、优化成本管理</w:t>
        </w:r>
        <w:r>
          <w:tab/>
        </w:r>
        <w:r>
          <w:fldChar w:fldCharType="begin"/>
        </w:r>
        <w:r>
          <w:instrText xml:space="preserve"> PAGEREF _Toc17732 \h </w:instrText>
        </w:r>
        <w:r>
          <w:fldChar w:fldCharType="separate"/>
        </w:r>
        <w:r>
          <w:t>41</w:t>
        </w:r>
        <w:r>
          <w:fldChar w:fldCharType="end"/>
        </w:r>
      </w:hyperlink>
    </w:p>
    <w:p>
      <w:pPr>
        <w:pStyle w:val="TOC1"/>
        <w:tabs>
          <w:tab w:val="right" w:leader="dot" w:pos="8306"/>
        </w:tabs>
      </w:pPr>
      <w:hyperlink w:anchor="_Toc7667" w:history="1">
        <w:r>
          <w:rPr>
            <w:rFonts w:ascii="仿宋" w:eastAsia="仿宋" w:hAnsi="仿宋" w:cs="仿宋" w:hint="eastAsia"/>
            <w:lang w:eastAsia="zh-CN"/>
          </w:rPr>
          <w:t>十一、交通管理用金属标志及类似设施项目财务管理</w:t>
        </w:r>
        <w:r>
          <w:tab/>
        </w:r>
        <w:r>
          <w:fldChar w:fldCharType="begin"/>
        </w:r>
        <w:r>
          <w:instrText xml:space="preserve"> PAGEREF _Toc7667 \h </w:instrText>
        </w:r>
        <w:r>
          <w:fldChar w:fldCharType="separate"/>
        </w:r>
        <w:r>
          <w:t>43</w:t>
        </w:r>
        <w:r>
          <w:fldChar w:fldCharType="end"/>
        </w:r>
      </w:hyperlink>
    </w:p>
    <w:p>
      <w:pPr>
        <w:pStyle w:val="TOC2"/>
        <w:tabs>
          <w:tab w:val="right" w:leader="dot" w:pos="8306"/>
        </w:tabs>
      </w:pPr>
      <w:hyperlink w:anchor="_Toc28956" w:history="1">
        <w:r>
          <w:rPr>
            <w:rFonts w:ascii="仿宋" w:eastAsia="仿宋" w:hAnsi="仿宋" w:cs="仿宋" w:hint="eastAsia"/>
            <w:lang w:eastAsia="zh-CN"/>
          </w:rPr>
          <w:t>(一)、资金需求大</w:t>
        </w:r>
        <w:r>
          <w:tab/>
        </w:r>
        <w:r>
          <w:fldChar w:fldCharType="begin"/>
        </w:r>
        <w:r>
          <w:instrText xml:space="preserve"> PAGEREF _Toc28956 \h </w:instrText>
        </w:r>
        <w:r>
          <w:fldChar w:fldCharType="separate"/>
        </w:r>
        <w:r>
          <w:t>43</w:t>
        </w:r>
        <w:r>
          <w:fldChar w:fldCharType="end"/>
        </w:r>
      </w:hyperlink>
    </w:p>
    <w:p>
      <w:pPr>
        <w:pStyle w:val="TOC2"/>
        <w:tabs>
          <w:tab w:val="right" w:leader="dot" w:pos="8306"/>
        </w:tabs>
      </w:pPr>
      <w:hyperlink w:anchor="_Toc13678" w:history="1">
        <w:r>
          <w:rPr>
            <w:rFonts w:ascii="仿宋" w:eastAsia="仿宋" w:hAnsi="仿宋" w:cs="仿宋" w:hint="eastAsia"/>
            <w:lang w:eastAsia="zh-CN"/>
          </w:rPr>
          <w:t>(二)、研发周期长</w:t>
        </w:r>
        <w:r>
          <w:tab/>
        </w:r>
        <w:r>
          <w:fldChar w:fldCharType="begin"/>
        </w:r>
        <w:r>
          <w:instrText xml:space="preserve"> PAGEREF _Toc13678 \h </w:instrText>
        </w:r>
        <w:r>
          <w:fldChar w:fldCharType="separate"/>
        </w:r>
        <w:r>
          <w:t>44</w:t>
        </w:r>
        <w:r>
          <w:fldChar w:fldCharType="end"/>
        </w:r>
      </w:hyperlink>
    </w:p>
    <w:p>
      <w:pPr>
        <w:pStyle w:val="TOC2"/>
        <w:tabs>
          <w:tab w:val="right" w:leader="dot" w:pos="8306"/>
        </w:tabs>
      </w:pPr>
      <w:hyperlink w:anchor="_Toc28356" w:history="1">
        <w:r>
          <w:rPr>
            <w:rFonts w:ascii="仿宋" w:eastAsia="仿宋" w:hAnsi="仿宋" w:cs="仿宋" w:hint="eastAsia"/>
            <w:lang w:eastAsia="zh-CN"/>
          </w:rPr>
          <w:t>(三)、市场风险大</w:t>
        </w:r>
        <w:r>
          <w:tab/>
        </w:r>
        <w:r>
          <w:fldChar w:fldCharType="begin"/>
        </w:r>
        <w:r>
          <w:instrText xml:space="preserve"> PAGEREF _Toc28356 \h </w:instrText>
        </w:r>
        <w:r>
          <w:fldChar w:fldCharType="separate"/>
        </w:r>
        <w:r>
          <w:t>45</w:t>
        </w:r>
        <w:r>
          <w:fldChar w:fldCharType="end"/>
        </w:r>
      </w:hyperlink>
    </w:p>
    <w:p>
      <w:pPr>
        <w:pStyle w:val="TOC2"/>
        <w:tabs>
          <w:tab w:val="right" w:leader="dot" w:pos="8306"/>
        </w:tabs>
      </w:pPr>
      <w:hyperlink w:anchor="_Toc12495" w:history="1">
        <w:r>
          <w:rPr>
            <w:rFonts w:ascii="仿宋" w:eastAsia="仿宋" w:hAnsi="仿宋" w:cs="仿宋" w:hint="eastAsia"/>
            <w:lang w:eastAsia="zh-CN"/>
          </w:rPr>
          <w:t>(四)、利润率高</w:t>
        </w:r>
        <w:r>
          <w:tab/>
        </w:r>
        <w:r>
          <w:fldChar w:fldCharType="begin"/>
        </w:r>
        <w:r>
          <w:instrText xml:space="preserve"> PAGEREF _Toc12495 \h </w:instrText>
        </w:r>
        <w:r>
          <w:fldChar w:fldCharType="separate"/>
        </w:r>
        <w:r>
          <w:t>48</w:t>
        </w:r>
        <w:r>
          <w:fldChar w:fldCharType="end"/>
        </w:r>
      </w:hyperlink>
    </w:p>
    <w:p>
      <w:pPr>
        <w:pStyle w:val="TOC1"/>
        <w:tabs>
          <w:tab w:val="right" w:leader="dot" w:pos="8306"/>
        </w:tabs>
      </w:pPr>
      <w:hyperlink w:anchor="_Toc23990" w:history="1">
        <w:r>
          <w:rPr>
            <w:rFonts w:ascii="仿宋" w:eastAsia="仿宋" w:hAnsi="仿宋" w:cs="仿宋" w:hint="eastAsia"/>
            <w:lang w:eastAsia="zh-CN"/>
          </w:rPr>
          <w:t>十二、交通管理用金属标志及类似设施项目创新与研发</w:t>
        </w:r>
        <w:r>
          <w:tab/>
        </w:r>
        <w:r>
          <w:fldChar w:fldCharType="begin"/>
        </w:r>
        <w:r>
          <w:instrText xml:space="preserve"> PAGEREF _Toc23990 \h </w:instrText>
        </w:r>
        <w:r>
          <w:fldChar w:fldCharType="separate"/>
        </w:r>
        <w:r>
          <w:t>50</w:t>
        </w:r>
        <w:r>
          <w:fldChar w:fldCharType="end"/>
        </w:r>
      </w:hyperlink>
    </w:p>
    <w:p>
      <w:pPr>
        <w:pStyle w:val="TOC2"/>
        <w:tabs>
          <w:tab w:val="right" w:leader="dot" w:pos="8306"/>
        </w:tabs>
      </w:pPr>
      <w:hyperlink w:anchor="_Toc1629" w:history="1">
        <w:r>
          <w:rPr>
            <w:rFonts w:ascii="仿宋" w:eastAsia="仿宋" w:hAnsi="仿宋" w:cs="仿宋" w:hint="eastAsia"/>
            <w:lang w:eastAsia="zh-CN"/>
          </w:rPr>
          <w:t>(一)、创新策略与方向</w:t>
        </w:r>
        <w:r>
          <w:tab/>
        </w:r>
        <w:r>
          <w:fldChar w:fldCharType="begin"/>
        </w:r>
        <w:r>
          <w:instrText xml:space="preserve"> PAGEREF _Toc1629 \h </w:instrText>
        </w:r>
        <w:r>
          <w:fldChar w:fldCharType="separate"/>
        </w:r>
        <w:r>
          <w:t>50</w:t>
        </w:r>
        <w:r>
          <w:fldChar w:fldCharType="end"/>
        </w:r>
      </w:hyperlink>
    </w:p>
    <w:p>
      <w:pPr>
        <w:pStyle w:val="TOC2"/>
        <w:tabs>
          <w:tab w:val="right" w:leader="dot" w:pos="8306"/>
        </w:tabs>
      </w:pPr>
      <w:hyperlink w:anchor="_Toc9482" w:history="1">
        <w:r>
          <w:rPr>
            <w:rFonts w:ascii="仿宋" w:eastAsia="仿宋" w:hAnsi="仿宋" w:cs="仿宋" w:hint="eastAsia"/>
            <w:lang w:eastAsia="zh-CN"/>
          </w:rPr>
          <w:t>(二)、研发规划与投入</w:t>
        </w:r>
        <w:r>
          <w:tab/>
        </w:r>
        <w:r>
          <w:fldChar w:fldCharType="begin"/>
        </w:r>
        <w:r>
          <w:instrText xml:space="preserve"> PAGEREF _Toc9482 \h </w:instrText>
        </w:r>
        <w:r>
          <w:fldChar w:fldCharType="separate"/>
        </w:r>
        <w:r>
          <w:t>52</w:t>
        </w:r>
        <w:r>
          <w:fldChar w:fldCharType="end"/>
        </w:r>
      </w:hyperlink>
    </w:p>
    <w:p>
      <w:pPr>
        <w:pStyle w:val="TOC1"/>
        <w:tabs>
          <w:tab w:val="right" w:leader="dot" w:pos="8306"/>
        </w:tabs>
      </w:pPr>
      <w:hyperlink w:anchor="_Toc19211" w:history="1">
        <w:r>
          <w:rPr>
            <w:rFonts w:ascii="仿宋" w:eastAsia="仿宋" w:hAnsi="仿宋" w:cs="仿宋" w:hint="eastAsia"/>
            <w:lang w:eastAsia="zh-CN"/>
          </w:rPr>
          <w:t>十三、利益相关者分析与沟通计划</w:t>
        </w:r>
        <w:r>
          <w:tab/>
        </w:r>
        <w:r>
          <w:fldChar w:fldCharType="begin"/>
        </w:r>
        <w:r>
          <w:instrText xml:space="preserve"> PAGEREF _Toc19211 \h </w:instrText>
        </w:r>
        <w:r>
          <w:fldChar w:fldCharType="separate"/>
        </w:r>
        <w:r>
          <w:t>54</w:t>
        </w:r>
        <w:r>
          <w:fldChar w:fldCharType="end"/>
        </w:r>
      </w:hyperlink>
    </w:p>
    <w:p>
      <w:pPr>
        <w:pStyle w:val="TOC2"/>
        <w:tabs>
          <w:tab w:val="right" w:leader="dot" w:pos="8306"/>
        </w:tabs>
      </w:pPr>
      <w:hyperlink w:anchor="_Toc12060" w:history="1">
        <w:r>
          <w:rPr>
            <w:rFonts w:ascii="仿宋" w:eastAsia="仿宋" w:hAnsi="仿宋" w:cs="仿宋" w:hint="eastAsia"/>
            <w:lang w:eastAsia="zh-CN"/>
          </w:rPr>
          <w:t>(一)、利益相关者分析</w:t>
        </w:r>
        <w:r>
          <w:tab/>
        </w:r>
        <w:r>
          <w:fldChar w:fldCharType="begin"/>
        </w:r>
        <w:r>
          <w:instrText xml:space="preserve"> PAGEREF _Toc12060 \h </w:instrText>
        </w:r>
        <w:r>
          <w:fldChar w:fldCharType="separate"/>
        </w:r>
        <w:r>
          <w:t>54</w:t>
        </w:r>
        <w:r>
          <w:fldChar w:fldCharType="end"/>
        </w:r>
      </w:hyperlink>
    </w:p>
    <w:p>
      <w:pPr>
        <w:pStyle w:val="TOC2"/>
        <w:tabs>
          <w:tab w:val="right" w:leader="dot" w:pos="8306"/>
        </w:tabs>
      </w:pPr>
      <w:hyperlink w:anchor="_Toc11292" w:history="1">
        <w:r>
          <w:rPr>
            <w:rFonts w:ascii="仿宋" w:eastAsia="仿宋" w:hAnsi="仿宋" w:cs="仿宋" w:hint="eastAsia"/>
            <w:lang w:eastAsia="zh-CN"/>
          </w:rPr>
          <w:t>(二)、沟通计划</w:t>
        </w:r>
        <w:r>
          <w:tab/>
        </w:r>
        <w:r>
          <w:fldChar w:fldCharType="begin"/>
        </w:r>
        <w:r>
          <w:instrText xml:space="preserve"> PAGEREF _Toc11292 \h </w:instrText>
        </w:r>
        <w:r>
          <w:fldChar w:fldCharType="separate"/>
        </w:r>
        <w:r>
          <w:t>55</w:t>
        </w:r>
        <w:r>
          <w:fldChar w:fldCharType="end"/>
        </w:r>
      </w:hyperlink>
    </w:p>
    <w:p>
      <w:pPr>
        <w:pStyle w:val="TOC1"/>
        <w:tabs>
          <w:tab w:val="right" w:leader="dot" w:pos="8306"/>
        </w:tabs>
      </w:pPr>
      <w:hyperlink w:anchor="_Toc30515" w:history="1">
        <w:r>
          <w:rPr>
            <w:rFonts w:ascii="仿宋" w:eastAsia="仿宋" w:hAnsi="仿宋" w:cs="仿宋" w:hint="eastAsia"/>
            <w:lang w:eastAsia="zh-CN"/>
          </w:rPr>
          <w:t>十四、交通管理用金属标志及类似设施项目变更管理</w:t>
        </w:r>
        <w:r>
          <w:tab/>
        </w:r>
        <w:r>
          <w:fldChar w:fldCharType="begin"/>
        </w:r>
        <w:r>
          <w:instrText xml:space="preserve"> PAGEREF _Toc30515 \h </w:instrText>
        </w:r>
        <w:r>
          <w:fldChar w:fldCharType="separate"/>
        </w:r>
        <w:r>
          <w:t>56</w:t>
        </w:r>
        <w:r>
          <w:fldChar w:fldCharType="end"/>
        </w:r>
      </w:hyperlink>
    </w:p>
    <w:p>
      <w:pPr>
        <w:pStyle w:val="TOC2"/>
        <w:tabs>
          <w:tab w:val="right" w:leader="dot" w:pos="8306"/>
        </w:tabs>
      </w:pPr>
      <w:hyperlink w:anchor="_Toc22174" w:history="1">
        <w:r>
          <w:rPr>
            <w:rFonts w:ascii="仿宋" w:eastAsia="仿宋" w:hAnsi="仿宋" w:cs="仿宋" w:hint="eastAsia"/>
            <w:lang w:eastAsia="zh-CN"/>
          </w:rPr>
          <w:t>(一)、变更申请与评估</w:t>
        </w:r>
        <w:r>
          <w:tab/>
        </w:r>
        <w:r>
          <w:fldChar w:fldCharType="begin"/>
        </w:r>
        <w:r>
          <w:instrText xml:space="preserve"> PAGEREF _Toc22174 \h </w:instrText>
        </w:r>
        <w:r>
          <w:fldChar w:fldCharType="separate"/>
        </w:r>
        <w:r>
          <w:t>56</w:t>
        </w:r>
        <w:r>
          <w:fldChar w:fldCharType="end"/>
        </w:r>
      </w:hyperlink>
    </w:p>
    <w:p>
      <w:pPr>
        <w:pStyle w:val="TOC2"/>
        <w:tabs>
          <w:tab w:val="right" w:leader="dot" w:pos="8306"/>
        </w:tabs>
      </w:pPr>
      <w:hyperlink w:anchor="_Toc8571" w:history="1">
        <w:r>
          <w:rPr>
            <w:rFonts w:ascii="仿宋" w:eastAsia="仿宋" w:hAnsi="仿宋" w:cs="仿宋" w:hint="eastAsia"/>
            <w:lang w:eastAsia="zh-CN"/>
          </w:rPr>
          <w:t>(二)、变更实施与控制</w:t>
        </w:r>
        <w:r>
          <w:tab/>
        </w:r>
        <w:r>
          <w:fldChar w:fldCharType="begin"/>
        </w:r>
        <w:r>
          <w:instrText xml:space="preserve"> PAGEREF _Toc8571 \h </w:instrText>
        </w:r>
        <w:r>
          <w:fldChar w:fldCharType="separate"/>
        </w:r>
        <w:r>
          <w:t>57</w:t>
        </w:r>
        <w:r>
          <w:fldChar w:fldCharType="end"/>
        </w:r>
      </w:hyperlink>
    </w:p>
    <w:p>
      <w:pPr>
        <w:pStyle w:val="TOC1"/>
        <w:tabs>
          <w:tab w:val="right" w:leader="dot" w:pos="8306"/>
        </w:tabs>
      </w:pPr>
      <w:hyperlink w:anchor="_Toc17404" w:history="1">
        <w:r>
          <w:rPr>
            <w:rFonts w:ascii="仿宋" w:eastAsia="仿宋" w:hAnsi="仿宋" w:cs="仿宋" w:hint="eastAsia"/>
            <w:lang w:eastAsia="zh-CN"/>
          </w:rPr>
          <w:t>十五、质量管理体系</w:t>
        </w:r>
        <w:r>
          <w:tab/>
        </w:r>
        <w:r>
          <w:fldChar w:fldCharType="begin"/>
        </w:r>
        <w:r>
          <w:instrText xml:space="preserve"> PAGEREF _Toc17404 \h </w:instrText>
        </w:r>
        <w:r>
          <w:fldChar w:fldCharType="separate"/>
        </w:r>
        <w:r>
          <w:t>57</w:t>
        </w:r>
        <w:r>
          <w:fldChar w:fldCharType="end"/>
        </w:r>
      </w:hyperlink>
    </w:p>
    <w:p>
      <w:pPr>
        <w:pStyle w:val="TOC2"/>
        <w:tabs>
          <w:tab w:val="right" w:leader="dot" w:pos="8306"/>
        </w:tabs>
      </w:pPr>
      <w:hyperlink w:anchor="_Toc22491" w:history="1">
        <w:r>
          <w:rPr>
            <w:rFonts w:ascii="仿宋" w:eastAsia="仿宋" w:hAnsi="仿宋" w:cs="仿宋" w:hint="eastAsia"/>
            <w:lang w:eastAsia="zh-CN"/>
          </w:rPr>
          <w:t>(一)、质量目标与方针</w:t>
        </w:r>
        <w:r>
          <w:tab/>
        </w:r>
        <w:r>
          <w:fldChar w:fldCharType="begin"/>
        </w:r>
        <w:r>
          <w:instrText xml:space="preserve"> PAGEREF _Toc22491 \h </w:instrText>
        </w:r>
        <w:r>
          <w:fldChar w:fldCharType="separate"/>
        </w:r>
        <w:r>
          <w:t>57</w:t>
        </w:r>
        <w:r>
          <w:fldChar w:fldCharType="end"/>
        </w:r>
      </w:hyperlink>
    </w:p>
    <w:p>
      <w:pPr>
        <w:pStyle w:val="TOC2"/>
        <w:tabs>
          <w:tab w:val="right" w:leader="dot" w:pos="8306"/>
        </w:tabs>
      </w:pPr>
      <w:hyperlink w:anchor="_Toc23556" w:history="1">
        <w:r>
          <w:rPr>
            <w:rFonts w:ascii="仿宋" w:eastAsia="仿宋" w:hAnsi="仿宋" w:cs="仿宋" w:hint="eastAsia"/>
            <w:lang w:eastAsia="zh-CN"/>
          </w:rPr>
          <w:t>(二)、质量管理责任</w:t>
        </w:r>
        <w:r>
          <w:tab/>
        </w:r>
        <w:r>
          <w:fldChar w:fldCharType="begin"/>
        </w:r>
        <w:r>
          <w:instrText xml:space="preserve"> PAGEREF _Toc23556 \h </w:instrText>
        </w:r>
        <w:r>
          <w:fldChar w:fldCharType="separate"/>
        </w:r>
        <w:r>
          <w:t>59</w:t>
        </w:r>
        <w:r>
          <w:fldChar w:fldCharType="end"/>
        </w:r>
      </w:hyperlink>
    </w:p>
    <w:p>
      <w:pPr>
        <w:pStyle w:val="TOC2"/>
        <w:tabs>
          <w:tab w:val="right" w:leader="dot" w:pos="8306"/>
        </w:tabs>
      </w:pPr>
      <w:hyperlink w:anchor="_Toc14955" w:history="1">
        <w:r>
          <w:rPr>
            <w:rFonts w:ascii="仿宋" w:eastAsia="仿宋" w:hAnsi="仿宋" w:cs="仿宋" w:hint="eastAsia"/>
            <w:lang w:eastAsia="zh-CN"/>
          </w:rPr>
          <w:t>(三)、质量管理体系文件</w:t>
        </w:r>
        <w:r>
          <w:tab/>
        </w:r>
        <w:r>
          <w:fldChar w:fldCharType="begin"/>
        </w:r>
        <w:r>
          <w:instrText xml:space="preserve"> PAGEREF _Toc14955 \h </w:instrText>
        </w:r>
        <w:r>
          <w:fldChar w:fldCharType="separate"/>
        </w:r>
        <w:r>
          <w:t>60</w:t>
        </w:r>
        <w:r>
          <w:fldChar w:fldCharType="end"/>
        </w:r>
      </w:hyperlink>
    </w:p>
    <w:p>
      <w:pPr>
        <w:pStyle w:val="TOC2"/>
        <w:tabs>
          <w:tab w:val="right" w:leader="dot" w:pos="8306"/>
        </w:tabs>
      </w:pPr>
      <w:hyperlink w:anchor="_Toc8192" w:history="1">
        <w:r>
          <w:rPr>
            <w:rFonts w:ascii="仿宋" w:eastAsia="仿宋" w:hAnsi="仿宋" w:cs="仿宋" w:hint="eastAsia"/>
            <w:lang w:eastAsia="zh-CN"/>
          </w:rPr>
          <w:t>(四)、质量培训与教育</w:t>
        </w:r>
        <w:r>
          <w:tab/>
        </w:r>
        <w:r>
          <w:fldChar w:fldCharType="begin"/>
        </w:r>
        <w:r>
          <w:instrText xml:space="preserve"> PAGEREF _Toc8192 \h </w:instrText>
        </w:r>
        <w:r>
          <w:fldChar w:fldCharType="separate"/>
        </w:r>
        <w:r>
          <w:t>62</w:t>
        </w:r>
        <w:r>
          <w:fldChar w:fldCharType="end"/>
        </w:r>
      </w:hyperlink>
    </w:p>
    <w:p>
      <w:pPr>
        <w:pStyle w:val="TOC2"/>
        <w:tabs>
          <w:tab w:val="right" w:leader="dot" w:pos="8306"/>
        </w:tabs>
      </w:pPr>
      <w:hyperlink w:anchor="_Toc26769" w:history="1">
        <w:r>
          <w:rPr>
            <w:rFonts w:ascii="仿宋" w:eastAsia="仿宋" w:hAnsi="仿宋" w:cs="仿宋" w:hint="eastAsia"/>
            <w:lang w:eastAsia="zh-CN"/>
          </w:rPr>
          <w:t>(五)、质量审核与评价</w:t>
        </w:r>
        <w:r>
          <w:tab/>
        </w:r>
        <w:r>
          <w:fldChar w:fldCharType="begin"/>
        </w:r>
        <w:r>
          <w:instrText xml:space="preserve"> PAGEREF _Toc26769 \h </w:instrText>
        </w:r>
        <w:r>
          <w:fldChar w:fldCharType="separate"/>
        </w:r>
        <w:r>
          <w:t>63</w:t>
        </w:r>
        <w:r>
          <w:fldChar w:fldCharType="end"/>
        </w:r>
      </w:hyperlink>
    </w:p>
    <w:p>
      <w:pPr>
        <w:pStyle w:val="TOC2"/>
        <w:tabs>
          <w:tab w:val="right" w:leader="dot" w:pos="8306"/>
        </w:tabs>
      </w:pPr>
      <w:hyperlink w:anchor="_Toc28644" w:history="1">
        <w:r>
          <w:rPr>
            <w:rFonts w:ascii="仿宋" w:eastAsia="仿宋" w:hAnsi="仿宋" w:cs="仿宋" w:hint="eastAsia"/>
            <w:lang w:eastAsia="zh-CN"/>
          </w:rPr>
          <w:t>(六)、不符合与纠正措施</w:t>
        </w:r>
        <w:r>
          <w:tab/>
        </w:r>
        <w:r>
          <w:fldChar w:fldCharType="begin"/>
        </w:r>
        <w:r>
          <w:instrText xml:space="preserve"> PAGEREF _Toc28644 \h </w:instrText>
        </w:r>
        <w:r>
          <w:fldChar w:fldCharType="separate"/>
        </w:r>
        <w:r>
          <w:t>65</w:t>
        </w:r>
        <w:r>
          <w:fldChar w:fldCharType="end"/>
        </w:r>
      </w:hyperlink>
    </w:p>
    <w:p>
      <w:pPr>
        <w:pStyle w:val="TOC1"/>
        <w:tabs>
          <w:tab w:val="right" w:leader="dot" w:pos="8306"/>
        </w:tabs>
      </w:pPr>
      <w:hyperlink w:anchor="_Toc4109" w:history="1">
        <w:r>
          <w:rPr>
            <w:rFonts w:ascii="仿宋" w:eastAsia="仿宋" w:hAnsi="仿宋" w:cs="仿宋" w:hint="eastAsia"/>
            <w:lang w:eastAsia="zh-CN"/>
          </w:rPr>
          <w:t>十六、风险识别与分类</w:t>
        </w:r>
        <w:r>
          <w:tab/>
        </w:r>
        <w:r>
          <w:fldChar w:fldCharType="begin"/>
        </w:r>
        <w:r>
          <w:instrText xml:space="preserve"> PAGEREF _Toc4109 \h </w:instrText>
        </w:r>
        <w:r>
          <w:fldChar w:fldCharType="separate"/>
        </w:r>
        <w:r>
          <w:t>66</w:t>
        </w:r>
        <w:r>
          <w:fldChar w:fldCharType="end"/>
        </w:r>
      </w:hyperlink>
    </w:p>
    <w:p>
      <w:pPr>
        <w:pStyle w:val="TOC2"/>
        <w:tabs>
          <w:tab w:val="right" w:leader="dot" w:pos="8306"/>
        </w:tabs>
      </w:pPr>
      <w:hyperlink w:anchor="_Toc16794" w:history="1">
        <w:r>
          <w:rPr>
            <w:rFonts w:ascii="仿宋" w:eastAsia="仿宋" w:hAnsi="仿宋" w:cs="仿宋" w:hint="eastAsia"/>
            <w:lang w:eastAsia="zh-CN"/>
          </w:rPr>
          <w:t>(一)、风险识别</w:t>
        </w:r>
        <w:r>
          <w:tab/>
        </w:r>
        <w:r>
          <w:fldChar w:fldCharType="begin"/>
        </w:r>
        <w:r>
          <w:instrText xml:space="preserve"> PAGEREF _Toc16794 \h </w:instrText>
        </w:r>
        <w:r>
          <w:fldChar w:fldCharType="separate"/>
        </w:r>
        <w:r>
          <w:t>66</w:t>
        </w:r>
        <w:r>
          <w:fldChar w:fldCharType="end"/>
        </w:r>
      </w:hyperlink>
    </w:p>
    <w:p>
      <w:pPr>
        <w:pStyle w:val="TOC2"/>
        <w:tabs>
          <w:tab w:val="right" w:leader="dot" w:pos="8306"/>
        </w:tabs>
      </w:pPr>
      <w:hyperlink w:anchor="_Toc6535" w:history="1">
        <w:r>
          <w:rPr>
            <w:rFonts w:ascii="仿宋" w:eastAsia="仿宋" w:hAnsi="仿宋" w:cs="仿宋" w:hint="eastAsia"/>
            <w:lang w:eastAsia="zh-CN"/>
          </w:rPr>
          <w:t>(二)、风险分类</w:t>
        </w:r>
        <w:r>
          <w:tab/>
        </w:r>
        <w:r>
          <w:fldChar w:fldCharType="begin"/>
        </w:r>
        <w:r>
          <w:instrText xml:space="preserve"> PAGEREF _Toc6535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52"/>
      <w:r>
        <w:rPr>
          <w:rFonts w:ascii="仿宋" w:eastAsia="仿宋" w:hAnsi="仿宋" w:cs="仿宋" w:hint="eastAsia"/>
          <w:sz w:val="28"/>
          <w:lang w:eastAsia="zh-CN"/>
        </w:rPr>
        <w:t>一、交通管理用金属标志及类似设施项目危机管理</w:t>
      </w:r>
      <w:bookmarkEnd w:id="2"/>
    </w:p>
    <w:p>
      <w:pPr>
        <w:pStyle w:val="Heading2"/>
        <w:rPr>
          <w:rFonts w:ascii="仿宋" w:eastAsia="仿宋" w:hAnsi="仿宋" w:cs="仿宋" w:hint="eastAsia"/>
          <w:lang w:eastAsia="zh-CN"/>
        </w:rPr>
      </w:pPr>
      <w:bookmarkStart w:id="3" w:name="_Toc230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危机管理中，危机预警与识别是确保交通管理用金属标志及类似设施项目稳健运行的核心步骤。通过建立全面的监测机制，交通管理用金属标志及类似设施项目团队旨在及时发现和理解潜在的风险和危机因素，以便采取及时的预防和应对措施，确保交通管理用金属标志及类似设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管理用金属标志及类似设施项目团队全面分析了整个交通管理用金属标志及类似设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交通管理用金属标志及类似设施项目团队着重于明确定义交通管理用金属标志及类似设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管理用金属标志及类似设施项目进展的持续监控，团队能够及时发现潜在问题并作出迅速反应。交通管理用金属标志及类似设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管理用金属标志及类似设施项目得以更有序、可控地推进。</w:t>
      </w:r>
    </w:p>
    <w:p>
      <w:pPr>
        <w:pStyle w:val="Heading2"/>
        <w:ind w:firstLine="560" w:firstLineChars="200"/>
        <w:rPr>
          <w:rFonts w:ascii="仿宋" w:eastAsia="仿宋" w:hAnsi="仿宋" w:cs="仿宋" w:hint="eastAsia"/>
          <w:sz w:val="28"/>
          <w:lang w:eastAsia="zh-CN"/>
        </w:rPr>
      </w:pPr>
      <w:bookmarkStart w:id="4" w:name="_Toc79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在危机发生时，交通管理用金属标志及类似设施项目团队立即行动，成立了应急小组。该小组的任务是迅速制定并实施紧急应对措施，以最小化潜在损失。以下是采取的主要措施：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暂停交通管理用金属标志及类似设施项目进度：为遏制危机蔓延，交通管理用金属标志及类似设施项目暂时停止进行，以便全面评估当前状况。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资源重新分配：重新评估交通管理用金属标志及类似设施项目资源的分配，确保最大限度地减小损失。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实时沟通：与关键利益相关者建立实时沟通机制，向他们传递交通管理用金属标志及类似设施项目危机的实际状况，保障交通管理用金属标志及类似设施项目核心利益。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在紧急应对的同时，交通管理用金属标志及类似设施项目团队强调了团队协作和有效沟通的重要性。以下是团队协作的关键举措：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信息共享机制：建立了信息共享平台，确保团队成员能够及时获取交通管理用金属标志及类似设施项目危机的实时信息。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领导者沟通：交通管理用金属标志及类似设施项目领导者通过定期会议和即时沟通工具，指导团队应对危机，保持团队稳定运行。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随着危机得到初步控制，交通管理用金属标志及类似设施项目团队转向制定恢复计划，以确保交通管理用金属标志及类似设施项目能够从中迅速恢复。主要恢复计划包括：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修复受损的进度计划：重新评估交通管理用金属标志及类似设施项目进度，制定修复计划，确保交通管理用金属标志及类似设施项目尽快回归正常进程。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重新调整资源分配：优化资源分配，确保交通管理用金属标志及类似设施项目在有限资源下高效运转。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风险管理机制加强：对交通管理用金属标志及类似设施项目风险进行全面评估，制定更强化的风险管理策略，以预防未来可能的危机。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51"/>
      <w:r>
        <w:rPr>
          <w:rFonts w:ascii="仿宋" w:eastAsia="仿宋" w:hAnsi="仿宋" w:cs="仿宋" w:hint="eastAsia"/>
          <w:lang w:eastAsia="zh-CN"/>
        </w:rPr>
        <w:t>(一)、交通管理用金属标志及类似设施行业分析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行业一直以来都是市场的关注焦点。行业内的发展趋势、竞争态势以及潜在机会都对交通管理用金属标志及类似设施项目的推进产生深远的影响。通过深入研究行业的整体概貌，我们将更好地理解行业的核心特征，为交通管理用金属标志及类似设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行业，技术一直是推动创新和发展的关键因素。我们将对当前技术趋势进行详尽分析，包括但不限于人工智能、大数据应用、先进制造技术等。这有助于交通管理用金属标志及类似设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行业内的竞争格局是交通管理用金属标志及类似设施项目成功的基础。我们将对主要竞争对手进行深入研究，包括其市场份额、产品特点、市场定位等。通过全面了解竞争对手的优势和劣势，交通管理用金属标志及类似设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387"/>
      <w:r>
        <w:rPr>
          <w:rFonts w:ascii="仿宋" w:eastAsia="仿宋" w:hAnsi="仿宋" w:cs="仿宋" w:hint="eastAsia"/>
          <w:sz w:val="28"/>
          <w:lang w:eastAsia="zh-CN"/>
        </w:rPr>
        <w:t>(二)、交通管理用金属标志及类似设施市场分析预测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通管理用金属标志及类似设施市场未来的增长趋势。这包括市场的整体规模、各细分领域的发展趋势等。交通管理用金属标志及类似设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通管理用金属标志及类似设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交通管理用金属标志及类似设施项目实施过程中需要充分考虑的因素。我们将对市场风险进行全面评估，包括但不限于政策法规风险、市场竞争风险、技术变革风险等。通过对潜在风险的深入分析，交通管理用金属标志及类似设施项目可以制定相应的风险缓解策略，降低不确定性对交通管理用金属标志及类似设施项目的影响。</w:t>
      </w:r>
    </w:p>
    <w:p>
      <w:pPr>
        <w:pStyle w:val="Heading1"/>
        <w:ind w:firstLine="560" w:firstLineChars="200"/>
        <w:rPr>
          <w:rFonts w:ascii="仿宋" w:eastAsia="仿宋" w:hAnsi="仿宋" w:cs="仿宋" w:hint="eastAsia"/>
          <w:sz w:val="28"/>
          <w:lang w:eastAsia="zh-CN"/>
        </w:rPr>
      </w:pPr>
      <w:bookmarkStart w:id="8" w:name="_Toc1130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43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技术管理特点体现在其创新导向。通过引入最先进的技术趋势和解决方案，交通管理用金属标志及类似设施项目致力于提升科技含量、提高质量和效率水平。这意味着我们将采用最新的工具和方法，确保交通管理用金属标志及类似设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管理用金属标志及类似设施项目技术管理的显著特征。通过整合不同领域的技术资源，我们实现了跨学科的协同工作。这有助于优化技术架构，提高整体效能。此外，整合性策略还促进了不同技术团队之间的紧密沟通和高效合作，确保交通管理用金属标志及类似设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管理用金属标志及类似设施项目所采用的技术。通过不断优化技术方案，交通管理用金属标志及类似设施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通管理用金属标志及类似设施项目团队将在交通管理用金属标志及类似设施项目初期识别可能的技术风险，并采取相应的预防和应对措施。通过建立健全的风险评估机制，交通管理用金属标志及类似设施项目能够在实施过程中及时发现并解决潜在的技术问题，保障交通管理用金属标志及类似设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管理用金属标志及类似设施项目中，技术将成为交通管理用金属标志及类似设施项目成功的有力支持。这一深度剖析揭示了技术管理在交通管理用金属标志及类似设施项目实施中的关键作用，为交通管理用金属标志及类似设施项目的技术基础奠定了坚实的基础。</w:t>
      </w:r>
    </w:p>
    <w:p>
      <w:pPr>
        <w:pStyle w:val="Heading2"/>
        <w:ind w:firstLine="560" w:firstLineChars="200"/>
        <w:rPr>
          <w:rFonts w:ascii="仿宋" w:eastAsia="仿宋" w:hAnsi="仿宋" w:cs="仿宋" w:hint="eastAsia"/>
          <w:sz w:val="28"/>
          <w:lang w:eastAsia="zh-CN"/>
        </w:rPr>
      </w:pPr>
      <w:bookmarkStart w:id="10" w:name="_Toc32739"/>
      <w:r>
        <w:rPr>
          <w:rFonts w:ascii="仿宋" w:eastAsia="仿宋" w:hAnsi="仿宋" w:cs="仿宋" w:hint="eastAsia"/>
          <w:sz w:val="28"/>
          <w:lang w:eastAsia="zh-CN"/>
        </w:rPr>
        <w:t>(二)、交通管理用金属标志及类似设施项目工艺技术设计方案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交通管理用金属标志及类似设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交通管理用金属标志及类似设施项目将严格按照相关行业规范要求进行组织。通过有效控制产品质量，交通管理用金属标志及类似设施项目将致力于为顾客提供优质的交通管理用金属标志及类似设施项目产品和良好的服务。这体现了交通管理用金属标志及类似设施项目对于生产活动合规性和质量标准的高度重视，为交通管理用金属标志及类似设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交通管理用金属标志及类似设施项目注重生态效益和清洁生产原则。交通管理用金属标志及类似设施项目建设将紧密结合地方特色经济发展，与社会经济发展规划和区域环境保护规划方案相协调一致。通过与当地区域自然生态系统的结合，交通管理用金属标志及类似设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通管理用金属标志及类似设施项目产品具有多样化的客户需求和个性化的特点。因此，交通管理用金属标志及类似设施项目产品规格品种多样，且单批生产数量较小。为满足这一特点，交通管理用金属标志及类似设施项目承办单位将建设先进的柔性制造生产线。通过广泛应用柔性制造技术，交通管理用金属标志及类似设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管理用金属标志及类似设施项目采用的技术具有较高的技术含量和自动化水平，处于国内先进水平。这一技术选用不仅体现了对生产效率、质量和环境友好性的高标准要求，同时为交通管理用金属标志及类似设施项目的可持续发展奠定了坚实的基础。</w:t>
      </w:r>
    </w:p>
    <w:p>
      <w:pPr>
        <w:pStyle w:val="Heading2"/>
        <w:ind w:firstLine="560" w:firstLineChars="200"/>
        <w:rPr>
          <w:rFonts w:ascii="仿宋" w:eastAsia="仿宋" w:hAnsi="仿宋" w:cs="仿宋" w:hint="eastAsia"/>
          <w:sz w:val="28"/>
          <w:lang w:eastAsia="zh-CN"/>
        </w:rPr>
      </w:pPr>
      <w:bookmarkStart w:id="11" w:name="_Toc1676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为确保交通管理用金属标志及类似设施项目的高效生产和技术实施，我们制定了一套精心设计的设备选型方案，以满足交通管理用金属标志及类似设施项目生产、质量和环保的要求。该方案的主要特点如下：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管理用金属标志及类似设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交通管理用金属标志及类似设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083"/>
      <w:r>
        <w:rPr>
          <w:rFonts w:ascii="仿宋" w:eastAsia="仿宋" w:hAnsi="仿宋" w:cs="仿宋" w:hint="eastAsia"/>
          <w:sz w:val="28"/>
          <w:lang w:eastAsia="zh-CN"/>
        </w:rPr>
        <w:t>四、交通管理用金属标志及类似设施项目选址可行性分析</w:t>
      </w:r>
      <w:bookmarkEnd w:id="12"/>
    </w:p>
    <w:p>
      <w:pPr>
        <w:pStyle w:val="Heading2"/>
        <w:rPr>
          <w:rFonts w:ascii="仿宋" w:eastAsia="仿宋" w:hAnsi="仿宋" w:cs="仿宋" w:hint="eastAsia"/>
          <w:lang w:eastAsia="zh-CN"/>
        </w:rPr>
      </w:pPr>
      <w:bookmarkStart w:id="13" w:name="_Toc29196"/>
      <w:r>
        <w:rPr>
          <w:rFonts w:ascii="仿宋" w:eastAsia="仿宋" w:hAnsi="仿宋" w:cs="仿宋" w:hint="eastAsia"/>
          <w:lang w:eastAsia="zh-CN"/>
        </w:rPr>
        <w:t>(一)、交通管理用金属标志及类似设施项目选址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该交通管理用金属标志及类似设施项目选址位于XX省XX市XX区XXX街道</w:t>
      </w:r>
    </w:p>
    <w:p>
      <w:pPr>
        <w:pStyle w:val="Heading2"/>
        <w:ind w:firstLine="560" w:firstLineChars="200"/>
        <w:rPr>
          <w:rFonts w:ascii="仿宋" w:eastAsia="仿宋" w:hAnsi="仿宋" w:cs="仿宋" w:hint="eastAsia"/>
          <w:sz w:val="28"/>
          <w:lang w:eastAsia="zh-CN"/>
        </w:rPr>
      </w:pPr>
      <w:bookmarkStart w:id="14" w:name="_Toc390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管理用金属标志及类似设施项目的征地面积将根据交通管理用金属标志及类似设施项目的实际规模和需求进行精确规划。具体面积XXX平方米，旨在确保交通管理用金属标志及类似设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净用地面积是在征地面积基础上去除不可利用面积后的实际可开发用地。具体面积XXX平方米，考虑到环保、交通、安全等多方面因素，以确保交通管理用金属标志及类似设施项目在整体利用效率上达到最优。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管理用金属标志及类似设施项目计划建设的建筑总规模具体面积XXX平方米。这一规模的确定综合考虑了交通管理用金属标志及类似设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管理用金属标志及类似设施项目用地中被规划为绿地的比例。具体面积XXX平方米，旨在通过合理规划绿地，改善交通管理用金属标志及类似设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容积率是用地上可以建设的建筑总体积与用地面积之比。具体面积XXX，通过合理的容积率规划，确保交通管理用金属标志及类似设施项目建筑规模与周边环境和谐共生。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管理用金属标志及类似设施项目选址与当地城市规划相一致，具体面积XXX平方米。通过与城市规划部门深入沟通，确保交通管理用金属标志及类似设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管理用金属标志及类似设施项目选址符合当地产业政策，具体面积XXX平方米。这包括交通管理用金属标志及类似设施项目对当地经济的促进作用，以及对相关产业的带动效应，确保交通管理用金属标志及类似设施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交通管理用金属标志及类似设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通管理用金属标志及类似设施项目选址具备必要的公共设施配套，具体面积XXX平方米。这包括交通便利性、教育、医疗等基础设施，以提高居民生活品质，使得交通管理用金属标志及类似设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考虑用地总体要求对当地社会稳定性的影响，具体面积XXX平方米。通过深入了解当地社区反馈，确保交通管理用金属标志及类似设施项目的选址和建设过程对当地社会和谐稳定产生积极作用。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管理用金属标志及类似设施项目选址不仅符合法规和规划，还在实际操作中具有可行性。这一全面规划将为交通管理用金属标志及类似设施项目的成功实施提供坚实的基础，确保交通管理用金属标志及类似设施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67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管理用金属标志及类似设施项目的设备规划和空间设计中，我们将采取灵活设备布局的措施。设备布局将根据实际需求进行灵活设计，避免不必要的浪费。通过合理规划设备摆放位置，我们将提高设备的利用率，减少设备间距，以确保交通管理用金属标志及类似设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管理用金属标志及类似设施项目内部引入共享设施的概念，例如共享会议室、办公区等。通过这种方式，我们可以减少对资源的重复建设，提高资源共享效率，从而减小交通管理用金属标志及类似设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43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交通管理用金属标志及类似设施项目的总图布置中，我们将不同功能区域进行明确的规划，以最大程度满足交通管理用金属标志及类似设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https://d.book118.com/676045102104010033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F1C3E"/>
    <w:rsid w:val="317F1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0451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2024-01-10T19:21:00Z</dcterms:created>
  <dcterms:modified xsi:type="dcterms:W3CDTF">2024-01-10T19:21:39Z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4DC90640E37B42758E13A21E995867E1_11</vt:lpwstr>
  </property>
  <property fmtid="{D5CDD505-2E9C-101B-9397-08002B2CF9AE}" pid="3" name="KSOProductBuildVer">
    <vt:lpwstr>2052-12.1.0.16120</vt:lpwstr>
  </property>
</Properties>
</file>