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汽车防锈项目计划设计方案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2" w:history="1">
        <w:r>
          <w:rPr>
            <w:rFonts w:ascii="仿宋" w:eastAsia="仿宋" w:hAnsi="仿宋" w:cs="仿宋" w:hint="eastAsia"/>
            <w:lang w:eastAsia="zh-CN"/>
          </w:rPr>
          <w:t>序言</w:t>
        </w:r>
        <w:r>
          <w:tab/>
        </w:r>
        <w:r>
          <w:fldChar w:fldCharType="begin"/>
        </w:r>
        <w:r>
          <w:instrText xml:space="preserve"> PAGEREF _Toc7202 \h </w:instrText>
        </w:r>
        <w:r>
          <w:fldChar w:fldCharType="separate"/>
        </w:r>
        <w:r>
          <w:t>3</w:t>
        </w:r>
        <w:r>
          <w:fldChar w:fldCharType="end"/>
        </w:r>
      </w:hyperlink>
    </w:p>
    <w:p>
      <w:pPr>
        <w:pStyle w:val="TOC1"/>
        <w:tabs>
          <w:tab w:val="right" w:leader="dot" w:pos="8306"/>
        </w:tabs>
      </w:pPr>
      <w:hyperlink w:anchor="_Toc25889" w:history="1">
        <w:r>
          <w:rPr>
            <w:rFonts w:ascii="仿宋" w:eastAsia="仿宋" w:hAnsi="仿宋" w:cs="仿宋" w:hint="eastAsia"/>
            <w:lang w:eastAsia="zh-CN"/>
          </w:rPr>
          <w:t>一、汽车防锈项目建设背景及必要性分析</w:t>
        </w:r>
        <w:r>
          <w:tab/>
        </w:r>
        <w:r>
          <w:fldChar w:fldCharType="begin"/>
        </w:r>
        <w:r>
          <w:instrText xml:space="preserve"> PAGEREF _Toc25889 \h </w:instrText>
        </w:r>
        <w:r>
          <w:fldChar w:fldCharType="separate"/>
        </w:r>
        <w:r>
          <w:t>3</w:t>
        </w:r>
        <w:r>
          <w:fldChar w:fldCharType="end"/>
        </w:r>
      </w:hyperlink>
    </w:p>
    <w:p>
      <w:pPr>
        <w:pStyle w:val="TOC2"/>
        <w:tabs>
          <w:tab w:val="right" w:leader="dot" w:pos="8306"/>
        </w:tabs>
      </w:pPr>
      <w:hyperlink w:anchor="_Toc27248" w:history="1">
        <w:r>
          <w:rPr>
            <w:rFonts w:ascii="仿宋" w:eastAsia="仿宋" w:hAnsi="仿宋" w:cs="仿宋" w:hint="eastAsia"/>
            <w:lang w:eastAsia="zh-CN"/>
          </w:rPr>
          <w:t>(一)、汽车防锈项目背景分析</w:t>
        </w:r>
        <w:r>
          <w:tab/>
        </w:r>
        <w:r>
          <w:fldChar w:fldCharType="begin"/>
        </w:r>
        <w:r>
          <w:instrText xml:space="preserve"> PAGEREF _Toc27248 \h </w:instrText>
        </w:r>
        <w:r>
          <w:fldChar w:fldCharType="separate"/>
        </w:r>
        <w:r>
          <w:t>3</w:t>
        </w:r>
        <w:r>
          <w:fldChar w:fldCharType="end"/>
        </w:r>
      </w:hyperlink>
    </w:p>
    <w:p>
      <w:pPr>
        <w:pStyle w:val="TOC2"/>
        <w:tabs>
          <w:tab w:val="right" w:leader="dot" w:pos="8306"/>
        </w:tabs>
      </w:pPr>
      <w:hyperlink w:anchor="_Toc1617" w:history="1">
        <w:r>
          <w:rPr>
            <w:rFonts w:ascii="仿宋" w:eastAsia="仿宋" w:hAnsi="仿宋" w:cs="仿宋" w:hint="eastAsia"/>
            <w:lang w:eastAsia="zh-CN"/>
          </w:rPr>
          <w:t>(二)、汽车防锈项目建设必要性分析</w:t>
        </w:r>
        <w:r>
          <w:tab/>
        </w:r>
        <w:r>
          <w:fldChar w:fldCharType="begin"/>
        </w:r>
        <w:r>
          <w:instrText xml:space="preserve"> PAGEREF _Toc1617 \h </w:instrText>
        </w:r>
        <w:r>
          <w:fldChar w:fldCharType="separate"/>
        </w:r>
        <w:r>
          <w:t>5</w:t>
        </w:r>
        <w:r>
          <w:fldChar w:fldCharType="end"/>
        </w:r>
      </w:hyperlink>
    </w:p>
    <w:p>
      <w:pPr>
        <w:pStyle w:val="TOC1"/>
        <w:tabs>
          <w:tab w:val="right" w:leader="dot" w:pos="8306"/>
        </w:tabs>
      </w:pPr>
      <w:hyperlink w:anchor="_Toc2355" w:history="1">
        <w:r>
          <w:rPr>
            <w:rFonts w:ascii="仿宋" w:eastAsia="仿宋" w:hAnsi="仿宋" w:cs="仿宋" w:hint="eastAsia"/>
            <w:lang w:eastAsia="zh-CN"/>
          </w:rPr>
          <w:t>二、汽车防锈项目可持续发展</w:t>
        </w:r>
        <w:r>
          <w:tab/>
        </w:r>
        <w:r>
          <w:fldChar w:fldCharType="begin"/>
        </w:r>
        <w:r>
          <w:instrText xml:space="preserve"> PAGEREF _Toc2355 \h </w:instrText>
        </w:r>
        <w:r>
          <w:fldChar w:fldCharType="separate"/>
        </w:r>
        <w:r>
          <w:t>6</w:t>
        </w:r>
        <w:r>
          <w:fldChar w:fldCharType="end"/>
        </w:r>
      </w:hyperlink>
    </w:p>
    <w:p>
      <w:pPr>
        <w:pStyle w:val="TOC2"/>
        <w:tabs>
          <w:tab w:val="right" w:leader="dot" w:pos="8306"/>
        </w:tabs>
      </w:pPr>
      <w:hyperlink w:anchor="_Toc12072" w:history="1">
        <w:r>
          <w:rPr>
            <w:rFonts w:ascii="仿宋" w:eastAsia="仿宋" w:hAnsi="仿宋" w:cs="仿宋" w:hint="eastAsia"/>
            <w:lang w:eastAsia="zh-CN"/>
          </w:rPr>
          <w:t>(一)、可持续战略与实践</w:t>
        </w:r>
        <w:r>
          <w:tab/>
        </w:r>
        <w:r>
          <w:fldChar w:fldCharType="begin"/>
        </w:r>
        <w:r>
          <w:instrText xml:space="preserve"> PAGEREF _Toc12072 \h </w:instrText>
        </w:r>
        <w:r>
          <w:fldChar w:fldCharType="separate"/>
        </w:r>
        <w:r>
          <w:t>6</w:t>
        </w:r>
        <w:r>
          <w:fldChar w:fldCharType="end"/>
        </w:r>
      </w:hyperlink>
    </w:p>
    <w:p>
      <w:pPr>
        <w:pStyle w:val="TOC2"/>
        <w:tabs>
          <w:tab w:val="right" w:leader="dot" w:pos="8306"/>
        </w:tabs>
      </w:pPr>
      <w:hyperlink w:anchor="_Toc23272" w:history="1">
        <w:r>
          <w:rPr>
            <w:rFonts w:ascii="仿宋" w:eastAsia="仿宋" w:hAnsi="仿宋" w:cs="仿宋" w:hint="eastAsia"/>
            <w:lang w:eastAsia="zh-CN"/>
          </w:rPr>
          <w:t>(二)、环保与社会责任</w:t>
        </w:r>
        <w:r>
          <w:tab/>
        </w:r>
        <w:r>
          <w:fldChar w:fldCharType="begin"/>
        </w:r>
        <w:r>
          <w:instrText xml:space="preserve"> PAGEREF _Toc23272 \h </w:instrText>
        </w:r>
        <w:r>
          <w:fldChar w:fldCharType="separate"/>
        </w:r>
        <w:r>
          <w:t>7</w:t>
        </w:r>
        <w:r>
          <w:fldChar w:fldCharType="end"/>
        </w:r>
      </w:hyperlink>
    </w:p>
    <w:p>
      <w:pPr>
        <w:pStyle w:val="TOC1"/>
        <w:tabs>
          <w:tab w:val="right" w:leader="dot" w:pos="8306"/>
        </w:tabs>
      </w:pPr>
      <w:hyperlink w:anchor="_Toc17025" w:history="1">
        <w:r>
          <w:rPr>
            <w:rFonts w:ascii="仿宋" w:eastAsia="仿宋" w:hAnsi="仿宋" w:cs="仿宋" w:hint="eastAsia"/>
            <w:lang w:eastAsia="zh-CN"/>
          </w:rPr>
          <w:t>三、汽车防锈项目危机管理</w:t>
        </w:r>
        <w:r>
          <w:tab/>
        </w:r>
        <w:r>
          <w:fldChar w:fldCharType="begin"/>
        </w:r>
        <w:r>
          <w:instrText xml:space="preserve"> PAGEREF _Toc17025 \h </w:instrText>
        </w:r>
        <w:r>
          <w:fldChar w:fldCharType="separate"/>
        </w:r>
        <w:r>
          <w:t>7</w:t>
        </w:r>
        <w:r>
          <w:fldChar w:fldCharType="end"/>
        </w:r>
      </w:hyperlink>
    </w:p>
    <w:p>
      <w:pPr>
        <w:pStyle w:val="TOC2"/>
        <w:tabs>
          <w:tab w:val="right" w:leader="dot" w:pos="8306"/>
        </w:tabs>
      </w:pPr>
      <w:hyperlink w:anchor="_Toc16410" w:history="1">
        <w:r>
          <w:rPr>
            <w:rFonts w:ascii="仿宋" w:eastAsia="仿宋" w:hAnsi="仿宋" w:cs="仿宋" w:hint="eastAsia"/>
            <w:lang w:eastAsia="zh-CN"/>
          </w:rPr>
          <w:t>(一)、危机预警与识别</w:t>
        </w:r>
        <w:r>
          <w:tab/>
        </w:r>
        <w:r>
          <w:fldChar w:fldCharType="begin"/>
        </w:r>
        <w:r>
          <w:instrText xml:space="preserve"> PAGEREF _Toc16410 \h </w:instrText>
        </w:r>
        <w:r>
          <w:fldChar w:fldCharType="separate"/>
        </w:r>
        <w:r>
          <w:t>7</w:t>
        </w:r>
        <w:r>
          <w:fldChar w:fldCharType="end"/>
        </w:r>
      </w:hyperlink>
    </w:p>
    <w:p>
      <w:pPr>
        <w:pStyle w:val="TOC2"/>
        <w:tabs>
          <w:tab w:val="right" w:leader="dot" w:pos="8306"/>
        </w:tabs>
      </w:pPr>
      <w:hyperlink w:anchor="_Toc2892" w:history="1">
        <w:r>
          <w:rPr>
            <w:rFonts w:ascii="仿宋" w:eastAsia="仿宋" w:hAnsi="仿宋" w:cs="仿宋" w:hint="eastAsia"/>
            <w:lang w:eastAsia="zh-CN"/>
          </w:rPr>
          <w:t>(二)、危机应对与恢复</w:t>
        </w:r>
        <w:r>
          <w:tab/>
        </w:r>
        <w:r>
          <w:fldChar w:fldCharType="begin"/>
        </w:r>
        <w:r>
          <w:instrText xml:space="preserve"> PAGEREF _Toc2892 \h </w:instrText>
        </w:r>
        <w:r>
          <w:fldChar w:fldCharType="separate"/>
        </w:r>
        <w:r>
          <w:t>8</w:t>
        </w:r>
        <w:r>
          <w:fldChar w:fldCharType="end"/>
        </w:r>
      </w:hyperlink>
    </w:p>
    <w:p>
      <w:pPr>
        <w:pStyle w:val="TOC1"/>
        <w:tabs>
          <w:tab w:val="right" w:leader="dot" w:pos="8306"/>
        </w:tabs>
      </w:pPr>
      <w:hyperlink w:anchor="_Toc31281" w:history="1">
        <w:r>
          <w:rPr>
            <w:rFonts w:ascii="仿宋" w:eastAsia="仿宋" w:hAnsi="仿宋" w:cs="仿宋" w:hint="eastAsia"/>
            <w:lang w:eastAsia="zh-CN"/>
          </w:rPr>
          <w:t>四、市场分析、调研</w:t>
        </w:r>
        <w:r>
          <w:tab/>
        </w:r>
        <w:r>
          <w:fldChar w:fldCharType="begin"/>
        </w:r>
        <w:r>
          <w:instrText xml:space="preserve"> PAGEREF _Toc31281 \h </w:instrText>
        </w:r>
        <w:r>
          <w:fldChar w:fldCharType="separate"/>
        </w:r>
        <w:r>
          <w:t>10</w:t>
        </w:r>
        <w:r>
          <w:fldChar w:fldCharType="end"/>
        </w:r>
      </w:hyperlink>
    </w:p>
    <w:p>
      <w:pPr>
        <w:pStyle w:val="TOC2"/>
        <w:tabs>
          <w:tab w:val="right" w:leader="dot" w:pos="8306"/>
        </w:tabs>
      </w:pPr>
      <w:hyperlink w:anchor="_Toc9923" w:history="1">
        <w:r>
          <w:rPr>
            <w:rFonts w:ascii="仿宋" w:eastAsia="仿宋" w:hAnsi="仿宋" w:cs="仿宋" w:hint="eastAsia"/>
            <w:lang w:eastAsia="zh-CN"/>
          </w:rPr>
          <w:t>(一)、汽车防锈行业分析</w:t>
        </w:r>
        <w:r>
          <w:tab/>
        </w:r>
        <w:r>
          <w:fldChar w:fldCharType="begin"/>
        </w:r>
        <w:r>
          <w:instrText xml:space="preserve"> PAGEREF _Toc9923 \h </w:instrText>
        </w:r>
        <w:r>
          <w:fldChar w:fldCharType="separate"/>
        </w:r>
        <w:r>
          <w:t>10</w:t>
        </w:r>
        <w:r>
          <w:fldChar w:fldCharType="end"/>
        </w:r>
      </w:hyperlink>
    </w:p>
    <w:p>
      <w:pPr>
        <w:pStyle w:val="TOC2"/>
        <w:tabs>
          <w:tab w:val="right" w:leader="dot" w:pos="8306"/>
        </w:tabs>
      </w:pPr>
      <w:hyperlink w:anchor="_Toc13631" w:history="1">
        <w:r>
          <w:rPr>
            <w:rFonts w:ascii="仿宋" w:eastAsia="仿宋" w:hAnsi="仿宋" w:cs="仿宋" w:hint="eastAsia"/>
            <w:lang w:eastAsia="zh-CN"/>
          </w:rPr>
          <w:t>(二)、汽车防锈市场分析预测</w:t>
        </w:r>
        <w:r>
          <w:tab/>
        </w:r>
        <w:r>
          <w:fldChar w:fldCharType="begin"/>
        </w:r>
        <w:r>
          <w:instrText xml:space="preserve"> PAGEREF _Toc13631 \h </w:instrText>
        </w:r>
        <w:r>
          <w:fldChar w:fldCharType="separate"/>
        </w:r>
        <w:r>
          <w:t>11</w:t>
        </w:r>
        <w:r>
          <w:fldChar w:fldCharType="end"/>
        </w:r>
      </w:hyperlink>
    </w:p>
    <w:p>
      <w:pPr>
        <w:pStyle w:val="TOC1"/>
        <w:tabs>
          <w:tab w:val="right" w:leader="dot" w:pos="8306"/>
        </w:tabs>
      </w:pPr>
      <w:hyperlink w:anchor="_Toc3427" w:history="1">
        <w:r>
          <w:rPr>
            <w:rFonts w:ascii="仿宋" w:eastAsia="仿宋" w:hAnsi="仿宋" w:cs="仿宋" w:hint="eastAsia"/>
            <w:lang w:eastAsia="zh-CN"/>
          </w:rPr>
          <w:t>五、汽车防锈项目土建工程</w:t>
        </w:r>
        <w:r>
          <w:tab/>
        </w:r>
        <w:r>
          <w:fldChar w:fldCharType="begin"/>
        </w:r>
        <w:r>
          <w:instrText xml:space="preserve"> PAGEREF _Toc3427 \h </w:instrText>
        </w:r>
        <w:r>
          <w:fldChar w:fldCharType="separate"/>
        </w:r>
        <w:r>
          <w:t>11</w:t>
        </w:r>
        <w:r>
          <w:fldChar w:fldCharType="end"/>
        </w:r>
      </w:hyperlink>
    </w:p>
    <w:p>
      <w:pPr>
        <w:pStyle w:val="TOC2"/>
        <w:tabs>
          <w:tab w:val="right" w:leader="dot" w:pos="8306"/>
        </w:tabs>
      </w:pPr>
      <w:hyperlink w:anchor="_Toc31133" w:history="1">
        <w:r>
          <w:rPr>
            <w:rFonts w:ascii="仿宋" w:eastAsia="仿宋" w:hAnsi="仿宋" w:cs="仿宋" w:hint="eastAsia"/>
            <w:lang w:eastAsia="zh-CN"/>
          </w:rPr>
          <w:t>(一)、建筑工程设计原则</w:t>
        </w:r>
        <w:r>
          <w:tab/>
        </w:r>
        <w:r>
          <w:fldChar w:fldCharType="begin"/>
        </w:r>
        <w:r>
          <w:instrText xml:space="preserve"> PAGEREF _Toc31133 \h </w:instrText>
        </w:r>
        <w:r>
          <w:fldChar w:fldCharType="separate"/>
        </w:r>
        <w:r>
          <w:t>11</w:t>
        </w:r>
        <w:r>
          <w:fldChar w:fldCharType="end"/>
        </w:r>
      </w:hyperlink>
    </w:p>
    <w:p>
      <w:pPr>
        <w:pStyle w:val="TOC2"/>
        <w:tabs>
          <w:tab w:val="right" w:leader="dot" w:pos="8306"/>
        </w:tabs>
      </w:pPr>
      <w:hyperlink w:anchor="_Toc6322" w:history="1">
        <w:r>
          <w:rPr>
            <w:rFonts w:ascii="仿宋" w:eastAsia="仿宋" w:hAnsi="仿宋" w:cs="仿宋" w:hint="eastAsia"/>
            <w:lang w:eastAsia="zh-CN"/>
          </w:rPr>
          <w:t>(二)、土建工程设计年限及安全等级</w:t>
        </w:r>
        <w:r>
          <w:tab/>
        </w:r>
        <w:r>
          <w:fldChar w:fldCharType="begin"/>
        </w:r>
        <w:r>
          <w:instrText xml:space="preserve"> PAGEREF _Toc6322 \h </w:instrText>
        </w:r>
        <w:r>
          <w:fldChar w:fldCharType="separate"/>
        </w:r>
        <w:r>
          <w:t>13</w:t>
        </w:r>
        <w:r>
          <w:fldChar w:fldCharType="end"/>
        </w:r>
      </w:hyperlink>
    </w:p>
    <w:p>
      <w:pPr>
        <w:pStyle w:val="TOC2"/>
        <w:tabs>
          <w:tab w:val="right" w:leader="dot" w:pos="8306"/>
        </w:tabs>
      </w:pPr>
      <w:hyperlink w:anchor="_Toc2845" w:history="1">
        <w:r>
          <w:rPr>
            <w:rFonts w:ascii="仿宋" w:eastAsia="仿宋" w:hAnsi="仿宋" w:cs="仿宋" w:hint="eastAsia"/>
            <w:lang w:eastAsia="zh-CN"/>
          </w:rPr>
          <w:t>(三)、建筑工程设计总体要求</w:t>
        </w:r>
        <w:r>
          <w:tab/>
        </w:r>
        <w:r>
          <w:fldChar w:fldCharType="begin"/>
        </w:r>
        <w:r>
          <w:instrText xml:space="preserve"> PAGEREF _Toc2845 \h </w:instrText>
        </w:r>
        <w:r>
          <w:fldChar w:fldCharType="separate"/>
        </w:r>
        <w:r>
          <w:t>14</w:t>
        </w:r>
        <w:r>
          <w:fldChar w:fldCharType="end"/>
        </w:r>
      </w:hyperlink>
    </w:p>
    <w:p>
      <w:pPr>
        <w:pStyle w:val="TOC2"/>
        <w:tabs>
          <w:tab w:val="right" w:leader="dot" w:pos="8306"/>
        </w:tabs>
      </w:pPr>
      <w:hyperlink w:anchor="_Toc5133" w:history="1">
        <w:r>
          <w:rPr>
            <w:rFonts w:ascii="仿宋" w:eastAsia="仿宋" w:hAnsi="仿宋" w:cs="仿宋" w:hint="eastAsia"/>
            <w:lang w:eastAsia="zh-CN"/>
          </w:rPr>
          <w:t>(四)、土建工程建设指标</w:t>
        </w:r>
        <w:r>
          <w:tab/>
        </w:r>
        <w:r>
          <w:fldChar w:fldCharType="begin"/>
        </w:r>
        <w:r>
          <w:instrText xml:space="preserve"> PAGEREF _Toc5133 \h </w:instrText>
        </w:r>
        <w:r>
          <w:fldChar w:fldCharType="separate"/>
        </w:r>
        <w:r>
          <w:t>14</w:t>
        </w:r>
        <w:r>
          <w:fldChar w:fldCharType="end"/>
        </w:r>
      </w:hyperlink>
    </w:p>
    <w:p>
      <w:pPr>
        <w:pStyle w:val="TOC1"/>
        <w:tabs>
          <w:tab w:val="right" w:leader="dot" w:pos="8306"/>
        </w:tabs>
      </w:pPr>
      <w:hyperlink w:anchor="_Toc11031" w:history="1">
        <w:r>
          <w:rPr>
            <w:rFonts w:ascii="仿宋" w:eastAsia="仿宋" w:hAnsi="仿宋" w:cs="仿宋" w:hint="eastAsia"/>
            <w:lang w:eastAsia="zh-CN"/>
          </w:rPr>
          <w:t>六、汽车防锈项目建设单位说明</w:t>
        </w:r>
        <w:r>
          <w:tab/>
        </w:r>
        <w:r>
          <w:fldChar w:fldCharType="begin"/>
        </w:r>
        <w:r>
          <w:instrText xml:space="preserve"> PAGEREF _Toc11031 \h </w:instrText>
        </w:r>
        <w:r>
          <w:fldChar w:fldCharType="separate"/>
        </w:r>
        <w:r>
          <w:t>15</w:t>
        </w:r>
        <w:r>
          <w:fldChar w:fldCharType="end"/>
        </w:r>
      </w:hyperlink>
    </w:p>
    <w:p>
      <w:pPr>
        <w:pStyle w:val="TOC2"/>
        <w:tabs>
          <w:tab w:val="right" w:leader="dot" w:pos="8306"/>
        </w:tabs>
      </w:pPr>
      <w:hyperlink w:anchor="_Toc6425" w:history="1">
        <w:r>
          <w:rPr>
            <w:rFonts w:ascii="仿宋" w:eastAsia="仿宋" w:hAnsi="仿宋" w:cs="仿宋" w:hint="eastAsia"/>
            <w:lang w:eastAsia="zh-CN"/>
          </w:rPr>
          <w:t>(一)、汽车防锈项目承办单位基本情况</w:t>
        </w:r>
        <w:r>
          <w:tab/>
        </w:r>
        <w:r>
          <w:fldChar w:fldCharType="begin"/>
        </w:r>
        <w:r>
          <w:instrText xml:space="preserve"> PAGEREF _Toc6425 \h </w:instrText>
        </w:r>
        <w:r>
          <w:fldChar w:fldCharType="separate"/>
        </w:r>
        <w:r>
          <w:t>15</w:t>
        </w:r>
        <w:r>
          <w:fldChar w:fldCharType="end"/>
        </w:r>
      </w:hyperlink>
    </w:p>
    <w:p>
      <w:pPr>
        <w:pStyle w:val="TOC2"/>
        <w:tabs>
          <w:tab w:val="right" w:leader="dot" w:pos="8306"/>
        </w:tabs>
      </w:pPr>
      <w:hyperlink w:anchor="_Toc7074" w:history="1">
        <w:r>
          <w:rPr>
            <w:rFonts w:ascii="仿宋" w:eastAsia="仿宋" w:hAnsi="仿宋" w:cs="仿宋" w:hint="eastAsia"/>
            <w:lang w:eastAsia="zh-CN"/>
          </w:rPr>
          <w:t>(二)、公司经济效益分析</w:t>
        </w:r>
        <w:r>
          <w:tab/>
        </w:r>
        <w:r>
          <w:fldChar w:fldCharType="begin"/>
        </w:r>
        <w:r>
          <w:instrText xml:space="preserve"> PAGEREF _Toc7074 \h </w:instrText>
        </w:r>
        <w:r>
          <w:fldChar w:fldCharType="separate"/>
        </w:r>
        <w:r>
          <w:t>15</w:t>
        </w:r>
        <w:r>
          <w:fldChar w:fldCharType="end"/>
        </w:r>
      </w:hyperlink>
    </w:p>
    <w:p>
      <w:pPr>
        <w:pStyle w:val="TOC1"/>
        <w:tabs>
          <w:tab w:val="right" w:leader="dot" w:pos="8306"/>
        </w:tabs>
      </w:pPr>
      <w:hyperlink w:anchor="_Toc15499" w:history="1">
        <w:r>
          <w:rPr>
            <w:rFonts w:ascii="仿宋" w:eastAsia="仿宋" w:hAnsi="仿宋" w:cs="仿宋" w:hint="eastAsia"/>
            <w:lang w:eastAsia="zh-CN"/>
          </w:rPr>
          <w:t>七、汽车防锈项目社会影响</w:t>
        </w:r>
        <w:r>
          <w:tab/>
        </w:r>
        <w:r>
          <w:fldChar w:fldCharType="begin"/>
        </w:r>
        <w:r>
          <w:instrText xml:space="preserve"> PAGEREF _Toc15499 \h </w:instrText>
        </w:r>
        <w:r>
          <w:fldChar w:fldCharType="separate"/>
        </w:r>
        <w:r>
          <w:t>16</w:t>
        </w:r>
        <w:r>
          <w:fldChar w:fldCharType="end"/>
        </w:r>
      </w:hyperlink>
    </w:p>
    <w:p>
      <w:pPr>
        <w:pStyle w:val="TOC2"/>
        <w:tabs>
          <w:tab w:val="right" w:leader="dot" w:pos="8306"/>
        </w:tabs>
      </w:pPr>
      <w:hyperlink w:anchor="_Toc30124" w:history="1">
        <w:r>
          <w:rPr>
            <w:rFonts w:ascii="仿宋" w:eastAsia="仿宋" w:hAnsi="仿宋" w:cs="仿宋" w:hint="eastAsia"/>
            <w:lang w:eastAsia="zh-CN"/>
          </w:rPr>
          <w:t>(一)、社会责任与义务</w:t>
        </w:r>
        <w:r>
          <w:tab/>
        </w:r>
        <w:r>
          <w:fldChar w:fldCharType="begin"/>
        </w:r>
        <w:r>
          <w:instrText xml:space="preserve"> PAGEREF _Toc30124 \h </w:instrText>
        </w:r>
        <w:r>
          <w:fldChar w:fldCharType="separate"/>
        </w:r>
        <w:r>
          <w:t>16</w:t>
        </w:r>
        <w:r>
          <w:fldChar w:fldCharType="end"/>
        </w:r>
      </w:hyperlink>
    </w:p>
    <w:p>
      <w:pPr>
        <w:pStyle w:val="TOC2"/>
        <w:tabs>
          <w:tab w:val="right" w:leader="dot" w:pos="8306"/>
        </w:tabs>
      </w:pPr>
      <w:hyperlink w:anchor="_Toc30309" w:history="1">
        <w:r>
          <w:rPr>
            <w:rFonts w:ascii="仿宋" w:eastAsia="仿宋" w:hAnsi="仿宋" w:cs="仿宋" w:hint="eastAsia"/>
            <w:lang w:eastAsia="zh-CN"/>
          </w:rPr>
          <w:t>(二)、社会参与与沟通</w:t>
        </w:r>
        <w:r>
          <w:tab/>
        </w:r>
        <w:r>
          <w:fldChar w:fldCharType="begin"/>
        </w:r>
        <w:r>
          <w:instrText xml:space="preserve"> PAGEREF _Toc30309 \h </w:instrText>
        </w:r>
        <w:r>
          <w:fldChar w:fldCharType="separate"/>
        </w:r>
        <w:r>
          <w:t>17</w:t>
        </w:r>
        <w:r>
          <w:fldChar w:fldCharType="end"/>
        </w:r>
      </w:hyperlink>
    </w:p>
    <w:p>
      <w:pPr>
        <w:pStyle w:val="TOC1"/>
        <w:tabs>
          <w:tab w:val="right" w:leader="dot" w:pos="8306"/>
        </w:tabs>
      </w:pPr>
      <w:hyperlink w:anchor="_Toc12505" w:history="1">
        <w:r>
          <w:rPr>
            <w:rFonts w:ascii="仿宋" w:eastAsia="仿宋" w:hAnsi="仿宋" w:cs="仿宋" w:hint="eastAsia"/>
            <w:lang w:eastAsia="zh-CN"/>
          </w:rPr>
          <w:t>八、生产安全保护</w:t>
        </w:r>
        <w:r>
          <w:tab/>
        </w:r>
        <w:r>
          <w:fldChar w:fldCharType="begin"/>
        </w:r>
        <w:r>
          <w:instrText xml:space="preserve"> PAGEREF _Toc12505 \h </w:instrText>
        </w:r>
        <w:r>
          <w:fldChar w:fldCharType="separate"/>
        </w:r>
        <w:r>
          <w:t>18</w:t>
        </w:r>
        <w:r>
          <w:fldChar w:fldCharType="end"/>
        </w:r>
      </w:hyperlink>
    </w:p>
    <w:p>
      <w:pPr>
        <w:pStyle w:val="TOC2"/>
        <w:tabs>
          <w:tab w:val="right" w:leader="dot" w:pos="8306"/>
        </w:tabs>
      </w:pPr>
      <w:hyperlink w:anchor="_Toc18645" w:history="1">
        <w:r>
          <w:rPr>
            <w:rFonts w:ascii="仿宋" w:eastAsia="仿宋" w:hAnsi="仿宋" w:cs="仿宋" w:hint="eastAsia"/>
            <w:lang w:eastAsia="zh-CN"/>
          </w:rPr>
          <w:t>(一)、消防安全</w:t>
        </w:r>
        <w:r>
          <w:tab/>
        </w:r>
        <w:r>
          <w:fldChar w:fldCharType="begin"/>
        </w:r>
        <w:r>
          <w:instrText xml:space="preserve"> PAGEREF _Toc18645 \h </w:instrText>
        </w:r>
        <w:r>
          <w:fldChar w:fldCharType="separate"/>
        </w:r>
        <w:r>
          <w:t>18</w:t>
        </w:r>
        <w:r>
          <w:fldChar w:fldCharType="end"/>
        </w:r>
      </w:hyperlink>
    </w:p>
    <w:p>
      <w:pPr>
        <w:pStyle w:val="TOC2"/>
        <w:tabs>
          <w:tab w:val="right" w:leader="dot" w:pos="8306"/>
        </w:tabs>
      </w:pPr>
      <w:hyperlink w:anchor="_Toc29515" w:history="1">
        <w:r>
          <w:rPr>
            <w:rFonts w:ascii="仿宋" w:eastAsia="仿宋" w:hAnsi="仿宋" w:cs="仿宋" w:hint="eastAsia"/>
            <w:lang w:eastAsia="zh-CN"/>
          </w:rPr>
          <w:t>(二)、防火防爆总图布置措施</w:t>
        </w:r>
        <w:r>
          <w:tab/>
        </w:r>
        <w:r>
          <w:fldChar w:fldCharType="begin"/>
        </w:r>
        <w:r>
          <w:instrText xml:space="preserve"> PAGEREF _Toc29515 \h </w:instrText>
        </w:r>
        <w:r>
          <w:fldChar w:fldCharType="separate"/>
        </w:r>
        <w:r>
          <w:t>19</w:t>
        </w:r>
        <w:r>
          <w:fldChar w:fldCharType="end"/>
        </w:r>
      </w:hyperlink>
    </w:p>
    <w:p>
      <w:pPr>
        <w:pStyle w:val="TOC2"/>
        <w:tabs>
          <w:tab w:val="right" w:leader="dot" w:pos="8306"/>
        </w:tabs>
      </w:pPr>
      <w:hyperlink w:anchor="_Toc858" w:history="1">
        <w:r>
          <w:rPr>
            <w:rFonts w:ascii="仿宋" w:eastAsia="仿宋" w:hAnsi="仿宋" w:cs="仿宋" w:hint="eastAsia"/>
            <w:lang w:eastAsia="zh-CN"/>
          </w:rPr>
          <w:t>(三)、自然灾害防范措施</w:t>
        </w:r>
        <w:r>
          <w:tab/>
        </w:r>
        <w:r>
          <w:fldChar w:fldCharType="begin"/>
        </w:r>
        <w:r>
          <w:instrText xml:space="preserve"> PAGEREF _Toc858 \h </w:instrText>
        </w:r>
        <w:r>
          <w:fldChar w:fldCharType="separate"/>
        </w:r>
        <w:r>
          <w:t>20</w:t>
        </w:r>
        <w:r>
          <w:fldChar w:fldCharType="end"/>
        </w:r>
      </w:hyperlink>
    </w:p>
    <w:p>
      <w:pPr>
        <w:pStyle w:val="TOC2"/>
        <w:tabs>
          <w:tab w:val="right" w:leader="dot" w:pos="8306"/>
        </w:tabs>
      </w:pPr>
      <w:hyperlink w:anchor="_Toc12486" w:history="1">
        <w:r>
          <w:rPr>
            <w:rFonts w:ascii="仿宋" w:eastAsia="仿宋" w:hAnsi="仿宋" w:cs="仿宋" w:hint="eastAsia"/>
            <w:lang w:eastAsia="zh-CN"/>
          </w:rPr>
          <w:t>(四)、安全色及安全标志使用要求</w:t>
        </w:r>
        <w:r>
          <w:tab/>
        </w:r>
        <w:r>
          <w:fldChar w:fldCharType="begin"/>
        </w:r>
        <w:r>
          <w:instrText xml:space="preserve"> PAGEREF _Toc12486 \h </w:instrText>
        </w:r>
        <w:r>
          <w:fldChar w:fldCharType="separate"/>
        </w:r>
        <w:r>
          <w:t>21</w:t>
        </w:r>
        <w:r>
          <w:fldChar w:fldCharType="end"/>
        </w:r>
      </w:hyperlink>
    </w:p>
    <w:p>
      <w:pPr>
        <w:pStyle w:val="TOC2"/>
        <w:tabs>
          <w:tab w:val="right" w:leader="dot" w:pos="8306"/>
        </w:tabs>
      </w:pPr>
      <w:hyperlink w:anchor="_Toc11238" w:history="1">
        <w:r>
          <w:rPr>
            <w:rFonts w:ascii="仿宋" w:eastAsia="仿宋" w:hAnsi="仿宋" w:cs="仿宋" w:hint="eastAsia"/>
            <w:lang w:eastAsia="zh-CN"/>
          </w:rPr>
          <w:t>(五)、防尘防毒措施</w:t>
        </w:r>
        <w:r>
          <w:tab/>
        </w:r>
        <w:r>
          <w:fldChar w:fldCharType="begin"/>
        </w:r>
        <w:r>
          <w:instrText xml:space="preserve"> PAGEREF _Toc11238 \h </w:instrText>
        </w:r>
        <w:r>
          <w:fldChar w:fldCharType="separate"/>
        </w:r>
        <w:r>
          <w:t>22</w:t>
        </w:r>
        <w:r>
          <w:fldChar w:fldCharType="end"/>
        </w:r>
      </w:hyperlink>
    </w:p>
    <w:p>
      <w:pPr>
        <w:pStyle w:val="TOC2"/>
        <w:tabs>
          <w:tab w:val="right" w:leader="dot" w:pos="8306"/>
        </w:tabs>
      </w:pPr>
      <w:hyperlink w:anchor="_Toc7113" w:history="1">
        <w:r>
          <w:rPr>
            <w:rFonts w:ascii="仿宋" w:eastAsia="仿宋" w:hAnsi="仿宋" w:cs="仿宋" w:hint="eastAsia"/>
            <w:lang w:eastAsia="zh-CN"/>
          </w:rPr>
          <w:t>(六)、防静电、触电防护及防雷措施</w:t>
        </w:r>
        <w:r>
          <w:tab/>
        </w:r>
        <w:r>
          <w:fldChar w:fldCharType="begin"/>
        </w:r>
        <w:r>
          <w:instrText xml:space="preserve"> PAGEREF _Toc7113 \h </w:instrText>
        </w:r>
        <w:r>
          <w:fldChar w:fldCharType="separate"/>
        </w:r>
        <w:r>
          <w:t>23</w:t>
        </w:r>
        <w:r>
          <w:fldChar w:fldCharType="end"/>
        </w:r>
      </w:hyperlink>
    </w:p>
    <w:p>
      <w:pPr>
        <w:pStyle w:val="TOC2"/>
        <w:tabs>
          <w:tab w:val="right" w:leader="dot" w:pos="8306"/>
        </w:tabs>
      </w:pPr>
      <w:hyperlink w:anchor="_Toc9734" w:history="1">
        <w:r>
          <w:rPr>
            <w:rFonts w:ascii="仿宋" w:eastAsia="仿宋" w:hAnsi="仿宋" w:cs="仿宋" w:hint="eastAsia"/>
            <w:lang w:eastAsia="zh-CN"/>
          </w:rPr>
          <w:t>(七)、机械设备安全保障措施</w:t>
        </w:r>
        <w:r>
          <w:tab/>
        </w:r>
        <w:r>
          <w:fldChar w:fldCharType="begin"/>
        </w:r>
        <w:r>
          <w:instrText xml:space="preserve"> PAGEREF _Toc9734 \h </w:instrText>
        </w:r>
        <w:r>
          <w:fldChar w:fldCharType="separate"/>
        </w:r>
        <w:r>
          <w:t>24</w:t>
        </w:r>
        <w:r>
          <w:fldChar w:fldCharType="end"/>
        </w:r>
      </w:hyperlink>
    </w:p>
    <w:p>
      <w:pPr>
        <w:pStyle w:val="TOC1"/>
        <w:tabs>
          <w:tab w:val="right" w:leader="dot" w:pos="8306"/>
        </w:tabs>
      </w:pPr>
      <w:hyperlink w:anchor="_Toc16530" w:history="1">
        <w:r>
          <w:rPr>
            <w:rFonts w:ascii="仿宋" w:eastAsia="仿宋" w:hAnsi="仿宋" w:cs="仿宋" w:hint="eastAsia"/>
            <w:lang w:eastAsia="zh-CN"/>
          </w:rPr>
          <w:t>九、汽车防锈项目技术管理</w:t>
        </w:r>
        <w:r>
          <w:tab/>
        </w:r>
        <w:r>
          <w:fldChar w:fldCharType="begin"/>
        </w:r>
        <w:r>
          <w:instrText xml:space="preserve"> PAGEREF _Toc16530 \h </w:instrText>
        </w:r>
        <w:r>
          <w:fldChar w:fldCharType="separate"/>
        </w:r>
        <w:r>
          <w:t>26</w:t>
        </w:r>
        <w:r>
          <w:fldChar w:fldCharType="end"/>
        </w:r>
      </w:hyperlink>
    </w:p>
    <w:p>
      <w:pPr>
        <w:pStyle w:val="TOC2"/>
        <w:tabs>
          <w:tab w:val="right" w:leader="dot" w:pos="8306"/>
        </w:tabs>
      </w:pPr>
      <w:hyperlink w:anchor="_Toc12379" w:history="1">
        <w:r>
          <w:rPr>
            <w:rFonts w:ascii="仿宋" w:eastAsia="仿宋" w:hAnsi="仿宋" w:cs="仿宋" w:hint="eastAsia"/>
            <w:lang w:eastAsia="zh-CN"/>
          </w:rPr>
          <w:t>(一)、技术方案选用方向</w:t>
        </w:r>
        <w:r>
          <w:tab/>
        </w:r>
        <w:r>
          <w:fldChar w:fldCharType="begin"/>
        </w:r>
        <w:r>
          <w:instrText xml:space="preserve"> PAGEREF _Toc12379 \h </w:instrText>
        </w:r>
        <w:r>
          <w:fldChar w:fldCharType="separate"/>
        </w:r>
        <w:r>
          <w:t>26</w:t>
        </w:r>
        <w:r>
          <w:fldChar w:fldCharType="end"/>
        </w:r>
      </w:hyperlink>
    </w:p>
    <w:p>
      <w:pPr>
        <w:pStyle w:val="TOC2"/>
        <w:tabs>
          <w:tab w:val="right" w:leader="dot" w:pos="8306"/>
        </w:tabs>
      </w:pPr>
      <w:hyperlink w:anchor="_Toc8488" w:history="1">
        <w:r>
          <w:rPr>
            <w:rFonts w:ascii="仿宋" w:eastAsia="仿宋" w:hAnsi="仿宋" w:cs="仿宋" w:hint="eastAsia"/>
            <w:lang w:eastAsia="zh-CN"/>
          </w:rPr>
          <w:t>(二)、工艺技术方案选用原则</w:t>
        </w:r>
        <w:r>
          <w:tab/>
        </w:r>
        <w:r>
          <w:fldChar w:fldCharType="begin"/>
        </w:r>
        <w:r>
          <w:instrText xml:space="preserve"> PAGEREF _Toc8488 \h </w:instrText>
        </w:r>
        <w:r>
          <w:fldChar w:fldCharType="separate"/>
        </w:r>
        <w:r>
          <w:t>27</w:t>
        </w:r>
        <w:r>
          <w:fldChar w:fldCharType="end"/>
        </w:r>
      </w:hyperlink>
    </w:p>
    <w:p>
      <w:pPr>
        <w:pStyle w:val="TOC2"/>
        <w:tabs>
          <w:tab w:val="right" w:leader="dot" w:pos="8306"/>
        </w:tabs>
      </w:pPr>
      <w:hyperlink w:anchor="_Toc21235" w:history="1">
        <w:r>
          <w:rPr>
            <w:rFonts w:ascii="仿宋" w:eastAsia="仿宋" w:hAnsi="仿宋" w:cs="仿宋" w:hint="eastAsia"/>
            <w:lang w:eastAsia="zh-CN"/>
          </w:rPr>
          <w:t>(三)、工艺技术方案要求</w:t>
        </w:r>
        <w:r>
          <w:tab/>
        </w:r>
        <w:r>
          <w:fldChar w:fldCharType="begin"/>
        </w:r>
        <w:r>
          <w:instrText xml:space="preserve"> PAGEREF _Toc21235 \h </w:instrText>
        </w:r>
        <w:r>
          <w:fldChar w:fldCharType="separate"/>
        </w:r>
        <w:r>
          <w:t>30</w:t>
        </w:r>
        <w:r>
          <w:fldChar w:fldCharType="end"/>
        </w:r>
      </w:hyperlink>
    </w:p>
    <w:p>
      <w:pPr>
        <w:pStyle w:val="TOC1"/>
        <w:tabs>
          <w:tab w:val="right" w:leader="dot" w:pos="8306"/>
        </w:tabs>
      </w:pPr>
      <w:hyperlink w:anchor="_Toc8936" w:history="1">
        <w:r>
          <w:rPr>
            <w:rFonts w:ascii="仿宋" w:eastAsia="仿宋" w:hAnsi="仿宋" w:cs="仿宋" w:hint="eastAsia"/>
            <w:lang w:eastAsia="zh-CN"/>
          </w:rPr>
          <w:t>十、汽车防锈项目风险管理</w:t>
        </w:r>
        <w:r>
          <w:tab/>
        </w:r>
        <w:r>
          <w:fldChar w:fldCharType="begin"/>
        </w:r>
        <w:r>
          <w:instrText xml:space="preserve"> PAGEREF _Toc8936 \h </w:instrText>
        </w:r>
        <w:r>
          <w:fldChar w:fldCharType="separate"/>
        </w:r>
        <w:r>
          <w:t>32</w:t>
        </w:r>
        <w:r>
          <w:fldChar w:fldCharType="end"/>
        </w:r>
      </w:hyperlink>
    </w:p>
    <w:p>
      <w:pPr>
        <w:pStyle w:val="TOC2"/>
        <w:tabs>
          <w:tab w:val="right" w:leader="dot" w:pos="8306"/>
        </w:tabs>
      </w:pPr>
      <w:hyperlink w:anchor="_Toc27964" w:history="1">
        <w:r>
          <w:rPr>
            <w:rFonts w:ascii="仿宋" w:eastAsia="仿宋" w:hAnsi="仿宋" w:cs="仿宋" w:hint="eastAsia"/>
            <w:lang w:eastAsia="zh-CN"/>
          </w:rPr>
          <w:t>(一)、风险识别与评估</w:t>
        </w:r>
        <w:r>
          <w:tab/>
        </w:r>
        <w:r>
          <w:fldChar w:fldCharType="begin"/>
        </w:r>
        <w:r>
          <w:instrText xml:space="preserve"> PAGEREF _Toc27964 \h </w:instrText>
        </w:r>
        <w:r>
          <w:fldChar w:fldCharType="separate"/>
        </w:r>
        <w:r>
          <w:t>32</w:t>
        </w:r>
        <w:r>
          <w:fldChar w:fldCharType="end"/>
        </w:r>
      </w:hyperlink>
    </w:p>
    <w:p>
      <w:pPr>
        <w:pStyle w:val="TOC2"/>
        <w:tabs>
          <w:tab w:val="right" w:leader="dot" w:pos="8306"/>
        </w:tabs>
      </w:pPr>
      <w:hyperlink w:anchor="_Toc24857" w:history="1">
        <w:r>
          <w:rPr>
            <w:rFonts w:ascii="仿宋" w:eastAsia="仿宋" w:hAnsi="仿宋" w:cs="仿宋" w:hint="eastAsia"/>
            <w:lang w:eastAsia="zh-CN"/>
          </w:rPr>
          <w:t>(二)、风险应对策略</w:t>
        </w:r>
        <w:r>
          <w:tab/>
        </w:r>
        <w:r>
          <w:fldChar w:fldCharType="begin"/>
        </w:r>
        <w:r>
          <w:instrText xml:space="preserve"> PAGEREF _Toc24857 \h </w:instrText>
        </w:r>
        <w:r>
          <w:fldChar w:fldCharType="separate"/>
        </w:r>
        <w:r>
          <w:t>33</w:t>
        </w:r>
        <w:r>
          <w:fldChar w:fldCharType="end"/>
        </w:r>
      </w:hyperlink>
    </w:p>
    <w:p>
      <w:pPr>
        <w:pStyle w:val="TOC2"/>
        <w:tabs>
          <w:tab w:val="right" w:leader="dot" w:pos="8306"/>
        </w:tabs>
      </w:pPr>
      <w:hyperlink w:anchor="_Toc18593" w:history="1">
        <w:r>
          <w:rPr>
            <w:rFonts w:ascii="仿宋" w:eastAsia="仿宋" w:hAnsi="仿宋" w:cs="仿宋" w:hint="eastAsia"/>
            <w:lang w:eastAsia="zh-CN"/>
          </w:rPr>
          <w:t>(三)、风险监控与控制</w:t>
        </w:r>
        <w:r>
          <w:tab/>
        </w:r>
        <w:r>
          <w:fldChar w:fldCharType="begin"/>
        </w:r>
        <w:r>
          <w:instrText xml:space="preserve"> PAGEREF _Toc18593 \h </w:instrText>
        </w:r>
        <w:r>
          <w:fldChar w:fldCharType="separate"/>
        </w:r>
        <w:r>
          <w:t>35</w:t>
        </w:r>
        <w:r>
          <w:fldChar w:fldCharType="end"/>
        </w:r>
      </w:hyperlink>
    </w:p>
    <w:p>
      <w:pPr>
        <w:pStyle w:val="TOC1"/>
        <w:tabs>
          <w:tab w:val="right" w:leader="dot" w:pos="8306"/>
        </w:tabs>
      </w:pPr>
      <w:hyperlink w:anchor="_Toc21918" w:history="1">
        <w:r>
          <w:rPr>
            <w:rFonts w:ascii="仿宋" w:eastAsia="仿宋" w:hAnsi="仿宋" w:cs="仿宋" w:hint="eastAsia"/>
            <w:lang w:eastAsia="zh-CN"/>
          </w:rPr>
          <w:t>十一、汽车防锈项目经营效益</w:t>
        </w:r>
        <w:r>
          <w:tab/>
        </w:r>
        <w:r>
          <w:fldChar w:fldCharType="begin"/>
        </w:r>
        <w:r>
          <w:instrText xml:space="preserve"> PAGEREF _Toc21918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6" w:history="1">
        <w:r>
          <w:rPr>
            <w:rFonts w:ascii="仿宋" w:eastAsia="仿宋" w:hAnsi="仿宋" w:cs="仿宋" w:hint="eastAsia"/>
            <w:lang w:eastAsia="zh-CN"/>
          </w:rPr>
          <w:t>(一)、经济评价财务测算</w:t>
        </w:r>
        <w:r>
          <w:tab/>
        </w:r>
        <w:r>
          <w:fldChar w:fldCharType="begin"/>
        </w:r>
        <w:r>
          <w:instrText xml:space="preserve"> PAGEREF _Toc32026 \h </w:instrText>
        </w:r>
        <w:r>
          <w:fldChar w:fldCharType="separate"/>
        </w:r>
        <w:r>
          <w:t>36</w:t>
        </w:r>
        <w:r>
          <w:fldChar w:fldCharType="end"/>
        </w:r>
      </w:hyperlink>
    </w:p>
    <w:p>
      <w:pPr>
        <w:pStyle w:val="TOC2"/>
        <w:tabs>
          <w:tab w:val="right" w:leader="dot" w:pos="8306"/>
        </w:tabs>
      </w:pPr>
      <w:hyperlink w:anchor="_Toc4031" w:history="1">
        <w:r>
          <w:rPr>
            <w:rFonts w:ascii="仿宋" w:eastAsia="仿宋" w:hAnsi="仿宋" w:cs="仿宋" w:hint="eastAsia"/>
            <w:lang w:eastAsia="zh-CN"/>
          </w:rPr>
          <w:t>(二)、汽车防锈项目盈利能力分析</w:t>
        </w:r>
        <w:r>
          <w:tab/>
        </w:r>
        <w:r>
          <w:fldChar w:fldCharType="begin"/>
        </w:r>
        <w:r>
          <w:instrText xml:space="preserve"> PAGEREF _Toc4031 \h </w:instrText>
        </w:r>
        <w:r>
          <w:fldChar w:fldCharType="separate"/>
        </w:r>
        <w:r>
          <w:t>37</w:t>
        </w:r>
        <w:r>
          <w:fldChar w:fldCharType="end"/>
        </w:r>
      </w:hyperlink>
    </w:p>
    <w:p>
      <w:pPr>
        <w:pStyle w:val="TOC1"/>
        <w:tabs>
          <w:tab w:val="right" w:leader="dot" w:pos="8306"/>
        </w:tabs>
      </w:pPr>
      <w:hyperlink w:anchor="_Toc7987" w:history="1">
        <w:r>
          <w:rPr>
            <w:rFonts w:ascii="仿宋" w:eastAsia="仿宋" w:hAnsi="仿宋" w:cs="仿宋" w:hint="eastAsia"/>
            <w:lang w:eastAsia="zh-CN"/>
          </w:rPr>
          <w:t>十二、汽车防锈项目财务管理</w:t>
        </w:r>
        <w:r>
          <w:tab/>
        </w:r>
        <w:r>
          <w:fldChar w:fldCharType="begin"/>
        </w:r>
        <w:r>
          <w:instrText xml:space="preserve"> PAGEREF _Toc7987 \h </w:instrText>
        </w:r>
        <w:r>
          <w:fldChar w:fldCharType="separate"/>
        </w:r>
        <w:r>
          <w:t>38</w:t>
        </w:r>
        <w:r>
          <w:fldChar w:fldCharType="end"/>
        </w:r>
      </w:hyperlink>
    </w:p>
    <w:p>
      <w:pPr>
        <w:pStyle w:val="TOC2"/>
        <w:tabs>
          <w:tab w:val="right" w:leader="dot" w:pos="8306"/>
        </w:tabs>
      </w:pPr>
      <w:hyperlink w:anchor="_Toc12952" w:history="1">
        <w:r>
          <w:rPr>
            <w:rFonts w:ascii="仿宋" w:eastAsia="仿宋" w:hAnsi="仿宋" w:cs="仿宋" w:hint="eastAsia"/>
            <w:lang w:eastAsia="zh-CN"/>
          </w:rPr>
          <w:t>(一)、资金需求大</w:t>
        </w:r>
        <w:r>
          <w:tab/>
        </w:r>
        <w:r>
          <w:fldChar w:fldCharType="begin"/>
        </w:r>
        <w:r>
          <w:instrText xml:space="preserve"> PAGEREF _Toc12952 \h </w:instrText>
        </w:r>
        <w:r>
          <w:fldChar w:fldCharType="separate"/>
        </w:r>
        <w:r>
          <w:t>38</w:t>
        </w:r>
        <w:r>
          <w:fldChar w:fldCharType="end"/>
        </w:r>
      </w:hyperlink>
    </w:p>
    <w:p>
      <w:pPr>
        <w:pStyle w:val="TOC2"/>
        <w:tabs>
          <w:tab w:val="right" w:leader="dot" w:pos="8306"/>
        </w:tabs>
      </w:pPr>
      <w:hyperlink w:anchor="_Toc11098" w:history="1">
        <w:r>
          <w:rPr>
            <w:rFonts w:ascii="仿宋" w:eastAsia="仿宋" w:hAnsi="仿宋" w:cs="仿宋" w:hint="eastAsia"/>
            <w:lang w:eastAsia="zh-CN"/>
          </w:rPr>
          <w:t>(二)、研发周期长</w:t>
        </w:r>
        <w:r>
          <w:tab/>
        </w:r>
        <w:r>
          <w:fldChar w:fldCharType="begin"/>
        </w:r>
        <w:r>
          <w:instrText xml:space="preserve"> PAGEREF _Toc11098 \h </w:instrText>
        </w:r>
        <w:r>
          <w:fldChar w:fldCharType="separate"/>
        </w:r>
        <w:r>
          <w:t>39</w:t>
        </w:r>
        <w:r>
          <w:fldChar w:fldCharType="end"/>
        </w:r>
      </w:hyperlink>
    </w:p>
    <w:p>
      <w:pPr>
        <w:pStyle w:val="TOC2"/>
        <w:tabs>
          <w:tab w:val="right" w:leader="dot" w:pos="8306"/>
        </w:tabs>
      </w:pPr>
      <w:hyperlink w:anchor="_Toc32694" w:history="1">
        <w:r>
          <w:rPr>
            <w:rFonts w:ascii="仿宋" w:eastAsia="仿宋" w:hAnsi="仿宋" w:cs="仿宋" w:hint="eastAsia"/>
            <w:lang w:eastAsia="zh-CN"/>
          </w:rPr>
          <w:t>(三)、市场风险大</w:t>
        </w:r>
        <w:r>
          <w:tab/>
        </w:r>
        <w:r>
          <w:fldChar w:fldCharType="begin"/>
        </w:r>
        <w:r>
          <w:instrText xml:space="preserve"> PAGEREF _Toc32694 \h </w:instrText>
        </w:r>
        <w:r>
          <w:fldChar w:fldCharType="separate"/>
        </w:r>
        <w:r>
          <w:t>40</w:t>
        </w:r>
        <w:r>
          <w:fldChar w:fldCharType="end"/>
        </w:r>
      </w:hyperlink>
    </w:p>
    <w:p>
      <w:pPr>
        <w:pStyle w:val="TOC2"/>
        <w:tabs>
          <w:tab w:val="right" w:leader="dot" w:pos="8306"/>
        </w:tabs>
      </w:pPr>
      <w:hyperlink w:anchor="_Toc105" w:history="1">
        <w:r>
          <w:rPr>
            <w:rFonts w:ascii="仿宋" w:eastAsia="仿宋" w:hAnsi="仿宋" w:cs="仿宋" w:hint="eastAsia"/>
            <w:lang w:eastAsia="zh-CN"/>
          </w:rPr>
          <w:t>(四)、利润率高</w:t>
        </w:r>
        <w:r>
          <w:tab/>
        </w:r>
        <w:r>
          <w:fldChar w:fldCharType="begin"/>
        </w:r>
        <w:r>
          <w:instrText xml:space="preserve"> PAGEREF _Toc105 \h </w:instrText>
        </w:r>
        <w:r>
          <w:fldChar w:fldCharType="separate"/>
        </w:r>
        <w:r>
          <w:t>43</w:t>
        </w:r>
        <w:r>
          <w:fldChar w:fldCharType="end"/>
        </w:r>
      </w:hyperlink>
    </w:p>
    <w:p>
      <w:pPr>
        <w:pStyle w:val="TOC1"/>
        <w:tabs>
          <w:tab w:val="right" w:leader="dot" w:pos="8306"/>
        </w:tabs>
      </w:pPr>
      <w:hyperlink w:anchor="_Toc6121" w:history="1">
        <w:r>
          <w:rPr>
            <w:rFonts w:ascii="仿宋" w:eastAsia="仿宋" w:hAnsi="仿宋" w:cs="仿宋" w:hint="eastAsia"/>
            <w:lang w:eastAsia="zh-CN"/>
          </w:rPr>
          <w:t>十三、利益相关者分析与沟通计划</w:t>
        </w:r>
        <w:r>
          <w:tab/>
        </w:r>
        <w:r>
          <w:fldChar w:fldCharType="begin"/>
        </w:r>
        <w:r>
          <w:instrText xml:space="preserve"> PAGEREF _Toc6121 \h </w:instrText>
        </w:r>
        <w:r>
          <w:fldChar w:fldCharType="separate"/>
        </w:r>
        <w:r>
          <w:t>45</w:t>
        </w:r>
        <w:r>
          <w:fldChar w:fldCharType="end"/>
        </w:r>
      </w:hyperlink>
    </w:p>
    <w:p>
      <w:pPr>
        <w:pStyle w:val="TOC2"/>
        <w:tabs>
          <w:tab w:val="right" w:leader="dot" w:pos="8306"/>
        </w:tabs>
      </w:pPr>
      <w:hyperlink w:anchor="_Toc3024" w:history="1">
        <w:r>
          <w:rPr>
            <w:rFonts w:ascii="仿宋" w:eastAsia="仿宋" w:hAnsi="仿宋" w:cs="仿宋" w:hint="eastAsia"/>
            <w:lang w:eastAsia="zh-CN"/>
          </w:rPr>
          <w:t>(一)、利益相关者分析</w:t>
        </w:r>
        <w:r>
          <w:tab/>
        </w:r>
        <w:r>
          <w:fldChar w:fldCharType="begin"/>
        </w:r>
        <w:r>
          <w:instrText xml:space="preserve"> PAGEREF _Toc3024 \h </w:instrText>
        </w:r>
        <w:r>
          <w:fldChar w:fldCharType="separate"/>
        </w:r>
        <w:r>
          <w:t>45</w:t>
        </w:r>
        <w:r>
          <w:fldChar w:fldCharType="end"/>
        </w:r>
      </w:hyperlink>
    </w:p>
    <w:p>
      <w:pPr>
        <w:pStyle w:val="TOC2"/>
        <w:tabs>
          <w:tab w:val="right" w:leader="dot" w:pos="8306"/>
        </w:tabs>
      </w:pPr>
      <w:hyperlink w:anchor="_Toc11092" w:history="1">
        <w:r>
          <w:rPr>
            <w:rFonts w:ascii="仿宋" w:eastAsia="仿宋" w:hAnsi="仿宋" w:cs="仿宋" w:hint="eastAsia"/>
            <w:lang w:eastAsia="zh-CN"/>
          </w:rPr>
          <w:t>(二)、沟通计划</w:t>
        </w:r>
        <w:r>
          <w:tab/>
        </w:r>
        <w:r>
          <w:fldChar w:fldCharType="begin"/>
        </w:r>
        <w:r>
          <w:instrText xml:space="preserve"> PAGEREF _Toc11092 \h </w:instrText>
        </w:r>
        <w:r>
          <w:fldChar w:fldCharType="separate"/>
        </w:r>
        <w:r>
          <w:t>46</w:t>
        </w:r>
        <w:r>
          <w:fldChar w:fldCharType="end"/>
        </w:r>
      </w:hyperlink>
    </w:p>
    <w:p>
      <w:pPr>
        <w:pStyle w:val="TOC1"/>
        <w:tabs>
          <w:tab w:val="right" w:leader="dot" w:pos="8306"/>
        </w:tabs>
      </w:pPr>
      <w:hyperlink w:anchor="_Toc7118" w:history="1">
        <w:r>
          <w:rPr>
            <w:rFonts w:ascii="仿宋" w:eastAsia="仿宋" w:hAnsi="仿宋" w:cs="仿宋" w:hint="eastAsia"/>
            <w:lang w:eastAsia="zh-CN"/>
          </w:rPr>
          <w:t>十四、汽车防锈项目实施保障措施</w:t>
        </w:r>
        <w:r>
          <w:tab/>
        </w:r>
        <w:r>
          <w:fldChar w:fldCharType="begin"/>
        </w:r>
        <w:r>
          <w:instrText xml:space="preserve"> PAGEREF _Toc7118 \h </w:instrText>
        </w:r>
        <w:r>
          <w:fldChar w:fldCharType="separate"/>
        </w:r>
        <w:r>
          <w:t>47</w:t>
        </w:r>
        <w:r>
          <w:fldChar w:fldCharType="end"/>
        </w:r>
      </w:hyperlink>
    </w:p>
    <w:p>
      <w:pPr>
        <w:pStyle w:val="TOC2"/>
        <w:tabs>
          <w:tab w:val="right" w:leader="dot" w:pos="8306"/>
        </w:tabs>
      </w:pPr>
      <w:hyperlink w:anchor="_Toc23356" w:history="1">
        <w:r>
          <w:rPr>
            <w:rFonts w:ascii="仿宋" w:eastAsia="仿宋" w:hAnsi="仿宋" w:cs="仿宋" w:hint="eastAsia"/>
            <w:lang w:eastAsia="zh-CN"/>
          </w:rPr>
          <w:t>(一)、汽车防锈项目实施保障机制</w:t>
        </w:r>
        <w:r>
          <w:tab/>
        </w:r>
        <w:r>
          <w:fldChar w:fldCharType="begin"/>
        </w:r>
        <w:r>
          <w:instrText xml:space="preserve"> PAGEREF _Toc23356 \h </w:instrText>
        </w:r>
        <w:r>
          <w:fldChar w:fldCharType="separate"/>
        </w:r>
        <w:r>
          <w:t>47</w:t>
        </w:r>
        <w:r>
          <w:fldChar w:fldCharType="end"/>
        </w:r>
      </w:hyperlink>
    </w:p>
    <w:p>
      <w:pPr>
        <w:pStyle w:val="TOC2"/>
        <w:tabs>
          <w:tab w:val="right" w:leader="dot" w:pos="8306"/>
        </w:tabs>
      </w:pPr>
      <w:hyperlink w:anchor="_Toc12432" w:history="1">
        <w:r>
          <w:rPr>
            <w:rFonts w:ascii="仿宋" w:eastAsia="仿宋" w:hAnsi="仿宋" w:cs="仿宋" w:hint="eastAsia"/>
            <w:lang w:eastAsia="zh-CN"/>
          </w:rPr>
          <w:t>(二)、汽车防锈项目法律合规要求</w:t>
        </w:r>
        <w:r>
          <w:tab/>
        </w:r>
        <w:r>
          <w:fldChar w:fldCharType="begin"/>
        </w:r>
        <w:r>
          <w:instrText xml:space="preserve"> PAGEREF _Toc12432 \h </w:instrText>
        </w:r>
        <w:r>
          <w:fldChar w:fldCharType="separate"/>
        </w:r>
        <w:r>
          <w:t>51</w:t>
        </w:r>
        <w:r>
          <w:fldChar w:fldCharType="end"/>
        </w:r>
      </w:hyperlink>
    </w:p>
    <w:p>
      <w:pPr>
        <w:pStyle w:val="TOC2"/>
        <w:tabs>
          <w:tab w:val="right" w:leader="dot" w:pos="8306"/>
        </w:tabs>
      </w:pPr>
      <w:hyperlink w:anchor="_Toc25391" w:history="1">
        <w:r>
          <w:rPr>
            <w:rFonts w:ascii="仿宋" w:eastAsia="仿宋" w:hAnsi="仿宋" w:cs="仿宋" w:hint="eastAsia"/>
            <w:lang w:eastAsia="zh-CN"/>
          </w:rPr>
          <w:t>(三)、汽车防锈项目合同管理与法律事务</w:t>
        </w:r>
        <w:r>
          <w:tab/>
        </w:r>
        <w:r>
          <w:fldChar w:fldCharType="begin"/>
        </w:r>
        <w:r>
          <w:instrText xml:space="preserve"> PAGEREF _Toc25391 \h </w:instrText>
        </w:r>
        <w:r>
          <w:fldChar w:fldCharType="separate"/>
        </w:r>
        <w:r>
          <w:t>55</w:t>
        </w:r>
        <w:r>
          <w:fldChar w:fldCharType="end"/>
        </w:r>
      </w:hyperlink>
    </w:p>
    <w:p>
      <w:pPr>
        <w:pStyle w:val="TOC2"/>
        <w:tabs>
          <w:tab w:val="right" w:leader="dot" w:pos="8306"/>
        </w:tabs>
      </w:pPr>
      <w:hyperlink w:anchor="_Toc11059" w:history="1">
        <w:r>
          <w:rPr>
            <w:rFonts w:ascii="仿宋" w:eastAsia="仿宋" w:hAnsi="仿宋" w:cs="仿宋" w:hint="eastAsia"/>
            <w:lang w:eastAsia="zh-CN"/>
          </w:rPr>
          <w:t>(四)、汽车防锈项目知识产权保护策略</w:t>
        </w:r>
        <w:r>
          <w:tab/>
        </w:r>
        <w:r>
          <w:fldChar w:fldCharType="begin"/>
        </w:r>
        <w:r>
          <w:instrText xml:space="preserve"> PAGEREF _Toc11059 \h </w:instrText>
        </w:r>
        <w:r>
          <w:fldChar w:fldCharType="separate"/>
        </w:r>
        <w:r>
          <w:t>61</w:t>
        </w:r>
        <w:r>
          <w:fldChar w:fldCharType="end"/>
        </w:r>
      </w:hyperlink>
    </w:p>
    <w:p>
      <w:pPr>
        <w:pStyle w:val="TOC1"/>
        <w:tabs>
          <w:tab w:val="right" w:leader="dot" w:pos="8306"/>
        </w:tabs>
      </w:pPr>
      <w:hyperlink w:anchor="_Toc3187" w:history="1">
        <w:r>
          <w:rPr>
            <w:rFonts w:ascii="仿宋" w:eastAsia="仿宋" w:hAnsi="仿宋" w:cs="仿宋" w:hint="eastAsia"/>
            <w:lang w:eastAsia="zh-CN"/>
          </w:rPr>
          <w:t>十五、汽车防锈项目治理与监督</w:t>
        </w:r>
        <w:r>
          <w:tab/>
        </w:r>
        <w:r>
          <w:fldChar w:fldCharType="begin"/>
        </w:r>
        <w:r>
          <w:instrText xml:space="preserve"> PAGEREF _Toc3187 \h </w:instrText>
        </w:r>
        <w:r>
          <w:fldChar w:fldCharType="separate"/>
        </w:r>
        <w:r>
          <w:t>64</w:t>
        </w:r>
        <w:r>
          <w:fldChar w:fldCharType="end"/>
        </w:r>
      </w:hyperlink>
    </w:p>
    <w:p>
      <w:pPr>
        <w:pStyle w:val="TOC2"/>
        <w:tabs>
          <w:tab w:val="right" w:leader="dot" w:pos="8306"/>
        </w:tabs>
      </w:pPr>
      <w:hyperlink w:anchor="_Toc29184" w:history="1">
        <w:r>
          <w:rPr>
            <w:rFonts w:ascii="仿宋" w:eastAsia="仿宋" w:hAnsi="仿宋" w:cs="仿宋" w:hint="eastAsia"/>
            <w:lang w:eastAsia="zh-CN"/>
          </w:rPr>
          <w:t>(一)、汽车防锈项目治理结构</w:t>
        </w:r>
        <w:r>
          <w:tab/>
        </w:r>
        <w:r>
          <w:fldChar w:fldCharType="begin"/>
        </w:r>
        <w:r>
          <w:instrText xml:space="preserve"> PAGEREF _Toc29184 \h </w:instrText>
        </w:r>
        <w:r>
          <w:fldChar w:fldCharType="separate"/>
        </w:r>
        <w:r>
          <w:t>64</w:t>
        </w:r>
        <w:r>
          <w:fldChar w:fldCharType="end"/>
        </w:r>
      </w:hyperlink>
    </w:p>
    <w:p>
      <w:pPr>
        <w:pStyle w:val="TOC2"/>
        <w:tabs>
          <w:tab w:val="right" w:leader="dot" w:pos="8306"/>
        </w:tabs>
      </w:pPr>
      <w:hyperlink w:anchor="_Toc17887" w:history="1">
        <w:r>
          <w:rPr>
            <w:rFonts w:ascii="仿宋" w:eastAsia="仿宋" w:hAnsi="仿宋" w:cs="仿宋" w:hint="eastAsia"/>
            <w:lang w:eastAsia="zh-CN"/>
          </w:rPr>
          <w:t>(二)、监督与审计</w:t>
        </w:r>
        <w:r>
          <w:tab/>
        </w:r>
        <w:r>
          <w:fldChar w:fldCharType="begin"/>
        </w:r>
        <w:r>
          <w:instrText xml:space="preserve"> PAGEREF _Toc17887 \h </w:instrText>
        </w:r>
        <w:r>
          <w:fldChar w:fldCharType="separate"/>
        </w:r>
        <w:r>
          <w:t>65</w:t>
        </w:r>
        <w:r>
          <w:fldChar w:fldCharType="end"/>
        </w:r>
      </w:hyperlink>
    </w:p>
    <w:p>
      <w:pPr>
        <w:pStyle w:val="TOC1"/>
        <w:tabs>
          <w:tab w:val="right" w:leader="dot" w:pos="8306"/>
        </w:tabs>
      </w:pPr>
      <w:hyperlink w:anchor="_Toc7003" w:history="1">
        <w:r>
          <w:rPr>
            <w:rFonts w:ascii="仿宋" w:eastAsia="仿宋" w:hAnsi="仿宋" w:cs="仿宋" w:hint="eastAsia"/>
            <w:lang w:eastAsia="zh-CN"/>
          </w:rPr>
          <w:t>十六、质量管理体系</w:t>
        </w:r>
        <w:r>
          <w:tab/>
        </w:r>
        <w:r>
          <w:fldChar w:fldCharType="begin"/>
        </w:r>
        <w:r>
          <w:instrText xml:space="preserve"> PAGEREF _Toc7003 \h </w:instrText>
        </w:r>
        <w:r>
          <w:fldChar w:fldCharType="separate"/>
        </w:r>
        <w:r>
          <w:t>66</w:t>
        </w:r>
        <w:r>
          <w:fldChar w:fldCharType="end"/>
        </w:r>
      </w:hyperlink>
    </w:p>
    <w:p>
      <w:pPr>
        <w:pStyle w:val="TOC2"/>
        <w:tabs>
          <w:tab w:val="right" w:leader="dot" w:pos="8306"/>
        </w:tabs>
      </w:pPr>
      <w:hyperlink w:anchor="_Toc19341" w:history="1">
        <w:r>
          <w:rPr>
            <w:rFonts w:ascii="仿宋" w:eastAsia="仿宋" w:hAnsi="仿宋" w:cs="仿宋" w:hint="eastAsia"/>
            <w:lang w:eastAsia="zh-CN"/>
          </w:rPr>
          <w:t>(一)、质量目标与方针</w:t>
        </w:r>
        <w:r>
          <w:tab/>
        </w:r>
        <w:r>
          <w:fldChar w:fldCharType="begin"/>
        </w:r>
        <w:r>
          <w:instrText xml:space="preserve"> PAGEREF _Toc19341 \h </w:instrText>
        </w:r>
        <w:r>
          <w:fldChar w:fldCharType="separate"/>
        </w:r>
        <w:r>
          <w:t>66</w:t>
        </w:r>
        <w:r>
          <w:fldChar w:fldCharType="end"/>
        </w:r>
      </w:hyperlink>
    </w:p>
    <w:p>
      <w:pPr>
        <w:pStyle w:val="TOC2"/>
        <w:tabs>
          <w:tab w:val="right" w:leader="dot" w:pos="8306"/>
        </w:tabs>
      </w:pPr>
      <w:hyperlink w:anchor="_Toc32050" w:history="1">
        <w:r>
          <w:rPr>
            <w:rFonts w:ascii="仿宋" w:eastAsia="仿宋" w:hAnsi="仿宋" w:cs="仿宋" w:hint="eastAsia"/>
            <w:lang w:eastAsia="zh-CN"/>
          </w:rPr>
          <w:t>(二)、质量管理责任</w:t>
        </w:r>
        <w:r>
          <w:tab/>
        </w:r>
        <w:r>
          <w:fldChar w:fldCharType="begin"/>
        </w:r>
        <w:r>
          <w:instrText xml:space="preserve"> PAGEREF _Toc32050 \h </w:instrText>
        </w:r>
        <w:r>
          <w:fldChar w:fldCharType="separate"/>
        </w:r>
        <w:r>
          <w:t>67</w:t>
        </w:r>
        <w:r>
          <w:fldChar w:fldCharType="end"/>
        </w:r>
      </w:hyperlink>
    </w:p>
    <w:p>
      <w:pPr>
        <w:pStyle w:val="TOC2"/>
        <w:tabs>
          <w:tab w:val="right" w:leader="dot" w:pos="8306"/>
        </w:tabs>
      </w:pPr>
      <w:hyperlink w:anchor="_Toc25861" w:history="1">
        <w:r>
          <w:rPr>
            <w:rFonts w:ascii="仿宋" w:eastAsia="仿宋" w:hAnsi="仿宋" w:cs="仿宋" w:hint="eastAsia"/>
            <w:lang w:eastAsia="zh-CN"/>
          </w:rPr>
          <w:t>(三)、质量管理体系文件</w:t>
        </w:r>
        <w:r>
          <w:tab/>
        </w:r>
        <w:r>
          <w:fldChar w:fldCharType="begin"/>
        </w:r>
        <w:r>
          <w:instrText xml:space="preserve"> PAGEREF _Toc25861 \h </w:instrText>
        </w:r>
        <w:r>
          <w:fldChar w:fldCharType="separate"/>
        </w:r>
        <w:r>
          <w:t>69</w:t>
        </w:r>
        <w:r>
          <w:fldChar w:fldCharType="end"/>
        </w:r>
      </w:hyperlink>
    </w:p>
    <w:p>
      <w:pPr>
        <w:pStyle w:val="TOC2"/>
        <w:tabs>
          <w:tab w:val="right" w:leader="dot" w:pos="8306"/>
        </w:tabs>
      </w:pPr>
      <w:hyperlink w:anchor="_Toc11512" w:history="1">
        <w:r>
          <w:rPr>
            <w:rFonts w:ascii="仿宋" w:eastAsia="仿宋" w:hAnsi="仿宋" w:cs="仿宋" w:hint="eastAsia"/>
            <w:lang w:eastAsia="zh-CN"/>
          </w:rPr>
          <w:t>(四)、质量培训与教育</w:t>
        </w:r>
        <w:r>
          <w:tab/>
        </w:r>
        <w:r>
          <w:fldChar w:fldCharType="begin"/>
        </w:r>
        <w:r>
          <w:instrText xml:space="preserve"> PAGEREF _Toc11512 \h </w:instrText>
        </w:r>
        <w:r>
          <w:fldChar w:fldCharType="separate"/>
        </w:r>
        <w:r>
          <w:t>71</w:t>
        </w:r>
        <w:r>
          <w:fldChar w:fldCharType="end"/>
        </w:r>
      </w:hyperlink>
    </w:p>
    <w:p>
      <w:pPr>
        <w:pStyle w:val="TOC2"/>
        <w:tabs>
          <w:tab w:val="right" w:leader="dot" w:pos="8306"/>
        </w:tabs>
      </w:pPr>
      <w:hyperlink w:anchor="_Toc13773" w:history="1">
        <w:r>
          <w:rPr>
            <w:rFonts w:ascii="仿宋" w:eastAsia="仿宋" w:hAnsi="仿宋" w:cs="仿宋" w:hint="eastAsia"/>
            <w:lang w:eastAsia="zh-CN"/>
          </w:rPr>
          <w:t>(五)、质量审核与评价</w:t>
        </w:r>
        <w:r>
          <w:tab/>
        </w:r>
        <w:r>
          <w:fldChar w:fldCharType="begin"/>
        </w:r>
        <w:r>
          <w:instrText xml:space="preserve"> PAGEREF _Toc13773 \h </w:instrText>
        </w:r>
        <w:r>
          <w:fldChar w:fldCharType="separate"/>
        </w:r>
        <w:r>
          <w:t>72</w:t>
        </w:r>
        <w:r>
          <w:fldChar w:fldCharType="end"/>
        </w:r>
      </w:hyperlink>
    </w:p>
    <w:p>
      <w:pPr>
        <w:pStyle w:val="TOC2"/>
        <w:tabs>
          <w:tab w:val="right" w:leader="dot" w:pos="8306"/>
        </w:tabs>
      </w:pPr>
      <w:hyperlink w:anchor="_Toc7281" w:history="1">
        <w:r>
          <w:rPr>
            <w:rFonts w:ascii="仿宋" w:eastAsia="仿宋" w:hAnsi="仿宋" w:cs="仿宋" w:hint="eastAsia"/>
            <w:lang w:eastAsia="zh-CN"/>
          </w:rPr>
          <w:t>(六)、不符合与纠正措施</w:t>
        </w:r>
        <w:r>
          <w:tab/>
        </w:r>
        <w:r>
          <w:fldChar w:fldCharType="begin"/>
        </w:r>
        <w:r>
          <w:instrText xml:space="preserve"> PAGEREF _Toc7281 \h </w:instrText>
        </w:r>
        <w:r>
          <w:fldChar w:fldCharType="separate"/>
        </w:r>
        <w:r>
          <w:t>73</w:t>
        </w:r>
        <w:r>
          <w:fldChar w:fldCharType="end"/>
        </w:r>
      </w:hyperlink>
    </w:p>
    <w:p>
      <w:pPr>
        <w:pStyle w:val="TOC1"/>
        <w:tabs>
          <w:tab w:val="right" w:leader="dot" w:pos="8306"/>
        </w:tabs>
      </w:pPr>
      <w:hyperlink w:anchor="_Toc15244" w:history="1">
        <w:r>
          <w:rPr>
            <w:rFonts w:ascii="仿宋" w:eastAsia="仿宋" w:hAnsi="仿宋" w:cs="仿宋" w:hint="eastAsia"/>
            <w:lang w:eastAsia="zh-CN"/>
          </w:rPr>
          <w:t>十七、营销与推广策略</w:t>
        </w:r>
        <w:r>
          <w:tab/>
        </w:r>
        <w:r>
          <w:fldChar w:fldCharType="begin"/>
        </w:r>
        <w:r>
          <w:instrText xml:space="preserve"> PAGEREF _Toc15244 \h </w:instrText>
        </w:r>
        <w:r>
          <w:fldChar w:fldCharType="separate"/>
        </w:r>
        <w:r>
          <w:t>74</w:t>
        </w:r>
        <w:r>
          <w:fldChar w:fldCharType="end"/>
        </w:r>
      </w:hyperlink>
    </w:p>
    <w:p>
      <w:pPr>
        <w:pStyle w:val="TOC2"/>
        <w:tabs>
          <w:tab w:val="right" w:leader="dot" w:pos="8306"/>
        </w:tabs>
      </w:pPr>
      <w:hyperlink w:anchor="_Toc8662" w:history="1">
        <w:r>
          <w:rPr>
            <w:rFonts w:ascii="仿宋" w:eastAsia="仿宋" w:hAnsi="仿宋" w:cs="仿宋" w:hint="eastAsia"/>
            <w:lang w:eastAsia="zh-CN"/>
          </w:rPr>
          <w:t>(一)、产品/服务定位与特点</w:t>
        </w:r>
        <w:r>
          <w:tab/>
        </w:r>
        <w:r>
          <w:fldChar w:fldCharType="begin"/>
        </w:r>
        <w:r>
          <w:instrText xml:space="preserve"> PAGEREF _Toc8662 \h </w:instrText>
        </w:r>
        <w:r>
          <w:fldChar w:fldCharType="separate"/>
        </w:r>
        <w:r>
          <w:t>74</w:t>
        </w:r>
        <w:r>
          <w:fldChar w:fldCharType="end"/>
        </w:r>
      </w:hyperlink>
    </w:p>
    <w:p>
      <w:pPr>
        <w:pStyle w:val="TOC2"/>
        <w:tabs>
          <w:tab w:val="right" w:leader="dot" w:pos="8306"/>
        </w:tabs>
      </w:pPr>
      <w:hyperlink w:anchor="_Toc11800" w:history="1">
        <w:r>
          <w:rPr>
            <w:rFonts w:ascii="仿宋" w:eastAsia="仿宋" w:hAnsi="仿宋" w:cs="仿宋" w:hint="eastAsia"/>
            <w:lang w:eastAsia="zh-CN"/>
          </w:rPr>
          <w:t>(二)、市场定位与竞争分析</w:t>
        </w:r>
        <w:r>
          <w:tab/>
        </w:r>
        <w:r>
          <w:fldChar w:fldCharType="begin"/>
        </w:r>
        <w:r>
          <w:instrText xml:space="preserve"> PAGEREF _Toc11800 \h </w:instrText>
        </w:r>
        <w:r>
          <w:fldChar w:fldCharType="separate"/>
        </w:r>
        <w:r>
          <w:t>76</w:t>
        </w:r>
        <w:r>
          <w:fldChar w:fldCharType="end"/>
        </w:r>
      </w:hyperlink>
    </w:p>
    <w:p>
      <w:pPr>
        <w:pStyle w:val="TOC2"/>
        <w:tabs>
          <w:tab w:val="right" w:leader="dot" w:pos="8306"/>
        </w:tabs>
      </w:pPr>
      <w:hyperlink w:anchor="_Toc28186" w:history="1">
        <w:r>
          <w:rPr>
            <w:rFonts w:ascii="仿宋" w:eastAsia="仿宋" w:hAnsi="仿宋" w:cs="仿宋" w:hint="eastAsia"/>
            <w:lang w:eastAsia="zh-CN"/>
          </w:rPr>
          <w:t>(三)、营销渠道与策略</w:t>
        </w:r>
        <w:r>
          <w:tab/>
        </w:r>
        <w:r>
          <w:fldChar w:fldCharType="begin"/>
        </w:r>
        <w:r>
          <w:instrText xml:space="preserve"> PAGEREF _Toc28186 \h </w:instrText>
        </w:r>
        <w:r>
          <w:fldChar w:fldCharType="separate"/>
        </w:r>
        <w:r>
          <w:t>77</w:t>
        </w:r>
        <w:r>
          <w:fldChar w:fldCharType="end"/>
        </w:r>
      </w:hyperlink>
    </w:p>
    <w:p>
      <w:pPr>
        <w:pStyle w:val="TOC2"/>
        <w:tabs>
          <w:tab w:val="right" w:leader="dot" w:pos="8306"/>
        </w:tabs>
      </w:pPr>
      <w:hyperlink w:anchor="_Toc22830" w:history="1">
        <w:r>
          <w:rPr>
            <w:rFonts w:ascii="仿宋" w:eastAsia="仿宋" w:hAnsi="仿宋" w:cs="仿宋" w:hint="eastAsia"/>
            <w:lang w:eastAsia="zh-CN"/>
          </w:rPr>
          <w:t>(四)、推广与宣传活动</w:t>
        </w:r>
        <w:r>
          <w:tab/>
        </w:r>
        <w:r>
          <w:fldChar w:fldCharType="begin"/>
        </w:r>
        <w:r>
          <w:instrText xml:space="preserve"> PAGEREF _Toc22830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89"/>
      <w:r>
        <w:rPr>
          <w:rFonts w:ascii="仿宋" w:eastAsia="仿宋" w:hAnsi="仿宋" w:cs="仿宋" w:hint="eastAsia"/>
          <w:sz w:val="28"/>
          <w:lang w:eastAsia="zh-CN"/>
        </w:rPr>
        <w:t>一、汽车防锈项目建设背景及必要性分析</w:t>
      </w:r>
      <w:bookmarkEnd w:id="2"/>
    </w:p>
    <w:p>
      <w:pPr>
        <w:pStyle w:val="Heading2"/>
        <w:rPr>
          <w:rFonts w:ascii="仿宋" w:eastAsia="仿宋" w:hAnsi="仿宋" w:cs="仿宋" w:hint="eastAsia"/>
          <w:lang w:eastAsia="zh-CN"/>
        </w:rPr>
      </w:pPr>
      <w:bookmarkStart w:id="3" w:name="_Toc27248"/>
      <w:r>
        <w:rPr>
          <w:rFonts w:ascii="仿宋" w:eastAsia="仿宋" w:hAnsi="仿宋" w:cs="仿宋" w:hint="eastAsia"/>
          <w:lang w:eastAsia="zh-CN"/>
        </w:rPr>
        <w:t>(一)、汽车防锈项目背景分析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防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防锈项目在这个潮流中的定位。同时，我们将关注行业内涌现的新兴机遇，以便汽车防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防锈项目提供了强大的发展动力。我们将聚焦于行业内最新的技术发展趋势，包括但不限于人工智能、大数据分析、物联网等领域。通过深度的技术研究，我们将确保汽车防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防锈项目发展的源泉。我们将投入更多的精力对市场需求进行深入剖析，超越表面的需求，深入挖掘潜在的市场痛点和机遇。通过对市场需求的细致了解，汽车防锈项目将更有针对性地设计解决方案，满足市场的多样化需求，从而更好地促进汽车防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防锈项目战略至关重要。我们将对竞争态势进行更为深入的分析，包括但不限于市场份额、产品特点、客户满意度等多个维度。通过深度的竞争分析，汽车防锈项目将能够更准确地把握市场脉搏，制定具有竞争力的汽车防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防锈项目的发展具有直接的影响。我们将进行更为全面的法规和政策分析，了解行业发展中的潜在法律风险和合规挑战。通过充分了解和遵守相关法规，汽车防锈项目将确保在法律框架内合法合规运营，为汽车防锈项目的稳健发展提供有力支持。</w:t>
      </w:r>
    </w:p>
    <w:p>
      <w:pPr>
        <w:pStyle w:val="Heading2"/>
        <w:ind w:firstLine="560" w:firstLineChars="200"/>
        <w:rPr>
          <w:rFonts w:ascii="仿宋" w:eastAsia="仿宋" w:hAnsi="仿宋" w:cs="仿宋" w:hint="eastAsia"/>
          <w:sz w:val="28"/>
          <w:lang w:eastAsia="zh-CN"/>
        </w:rPr>
      </w:pPr>
      <w:bookmarkStart w:id="4" w:name="_Toc1617"/>
      <w:r>
        <w:rPr>
          <w:rFonts w:ascii="仿宋" w:eastAsia="仿宋" w:hAnsi="仿宋" w:cs="仿宋" w:hint="eastAsia"/>
          <w:sz w:val="28"/>
          <w:lang w:eastAsia="zh-CN"/>
        </w:rPr>
        <w:t>(二)、汽车防锈项目建设必要性分析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建设的迫切性源于对行业发展趋势的深刻洞察。我们正处于一个行业变革的时代，科技创新、数字化转型成为企业发展的关键动力。汽车防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建设不仅仅是为了跟上潮流，更是为了通过技术创新推动企业的持续发展。通过引入先进的技术和解决方案，汽车防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防锈项目的建设成为必然选择，通过提高产品质量、拓展服务领域，从而在竞争中获得更多的机会。汽车防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防锈项目建设的必要性体现在对客户需求更精准的满足。通过汽车防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建设的背后是对企业持续创新的追求。只有通过不断创新，企业才能在竞争中立于不败之地。汽车防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55"/>
      <w:r>
        <w:rPr>
          <w:rFonts w:ascii="仿宋" w:eastAsia="仿宋" w:hAnsi="仿宋" w:cs="仿宋" w:hint="eastAsia"/>
          <w:sz w:val="28"/>
          <w:lang w:eastAsia="zh-CN"/>
        </w:rPr>
        <w:t>二、汽车防锈项目可持续发展</w:t>
      </w:r>
      <w:bookmarkEnd w:id="5"/>
    </w:p>
    <w:p>
      <w:pPr>
        <w:pStyle w:val="Heading2"/>
        <w:rPr>
          <w:rFonts w:ascii="仿宋" w:eastAsia="仿宋" w:hAnsi="仿宋" w:cs="仿宋" w:hint="eastAsia"/>
          <w:lang w:eastAsia="zh-CN"/>
        </w:rPr>
      </w:pPr>
      <w:bookmarkStart w:id="6" w:name="_Toc120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中，汽车防锈项目团队着眼于未来，明确了可持续发展的战略方向。制定的具体可持续发展目标包括降低资源使用、采用环保技术、最大化社会效益等。这一步骤不仅有助于汽车防锈项目在环保和社会责任方面达到最高标准，也为未来提供了明确的指引，确保汽车防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可持续实践的融入汽车防锈项目管理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汽车防锈项目管理周期。从汽车防锈项目规划开始，汽车防锈项目团队就考虑了环境和社会的因素。在执行阶段，汽车防锈项目团队积极推动绿色技术的应用，优化资源利用。此外，关注员工的社会责任，通过培训和沟通活动提高员工对可持续发展的认知，使他们能够在日常工作中践行可持续实践。这些举措不仅为汽车防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2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扎根于汽车防锈项目的可持续发展理念，我们深信环保与社会责任是汽车防锈项目成功的关键支柱。在汽车防锈项目的每一步，我们都致力于通过创新和实践，履行对环境和社会的坚定责任。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团队通过引入先进的环保技术、建立高效的废物处理系统以及推动能源节约措施，积极履行环保责任。定期的环保监测和评估确保汽车防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不仅致力于自身可持续发展，还注重对社会的回馈。通过支持社区汽车防锈项目、参与慈善事业、提供培训机会等方式，汽车防锈项目积极履行社会责任。与当地社区建立积极互动，关注员工的工作与生活平衡，以及员工的身心健康，是汽车防锈项目在社会责任层面的关键举措。这样的实践不仅增强了汽车防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025"/>
      <w:r>
        <w:rPr>
          <w:rFonts w:ascii="仿宋" w:eastAsia="仿宋" w:hAnsi="仿宋" w:cs="仿宋" w:hint="eastAsia"/>
          <w:sz w:val="28"/>
          <w:lang w:eastAsia="zh-CN"/>
        </w:rPr>
        <w:t>三、汽车防锈项目危机管理</w:t>
      </w:r>
      <w:bookmarkEnd w:id="8"/>
    </w:p>
    <w:p>
      <w:pPr>
        <w:pStyle w:val="Heading2"/>
        <w:rPr>
          <w:rFonts w:ascii="仿宋" w:eastAsia="仿宋" w:hAnsi="仿宋" w:cs="仿宋" w:hint="eastAsia"/>
          <w:lang w:eastAsia="zh-CN"/>
        </w:rPr>
      </w:pPr>
      <w:bookmarkStart w:id="9" w:name="_Toc1641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危机管理中，危机预警与识别是确保汽车防锈项目稳健运行的核心步骤。通过建立全面的监测机制，汽车防锈项目团队旨在及时发现和理解潜在的风险和危机因素，以便采取及时的预防和应对措施，确保汽车防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首先，通过深入的风险评估，汽车防锈项目团队全面分析了整个汽车防锈项目和各个阶段可能存在的威胁。这包括准确评估每个潜在风险的发生概率和可能影响的程度，为后续危机预警提供了有力支持。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防锈项目团队着重于明确定义汽车防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防锈项目进展的持续监控，团队能够及时发现潜在问题并作出迅速反应。汽车防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在这一阶段，团队的专业素养和反应速度将发挥至关重要的作用，以确保潜在危机能够在初期得到有效的处理，最大程度地减轻负面影响。通过危机预警与识别，汽车防锈项目得以更有序、可控地推进。</w:t>
      </w:r>
    </w:p>
    <w:p>
      <w:pPr>
        <w:pStyle w:val="Heading2"/>
        <w:ind w:firstLine="560" w:firstLineChars="200"/>
        <w:rPr>
          <w:rFonts w:ascii="仿宋" w:eastAsia="仿宋" w:hAnsi="仿宋" w:cs="仿宋" w:hint="eastAsia"/>
          <w:sz w:val="28"/>
          <w:lang w:eastAsia="zh-CN"/>
        </w:rPr>
      </w:pPr>
      <w:bookmarkStart w:id="10" w:name="_Toc28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在危机发生时，汽车防锈项目团队立即行动，成立了应急小组。该小组的任务是迅速制定并实施紧急应对措施，以最小化潜在损失。以下是采取的主要措施：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暂停汽车防锈项目进度：为遏制危机蔓延，汽车防锈项目暂时停止进行，以便全面评估当前状况。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资源重新分配：重新评估汽车防锈项目资源的分配，确保最大限度地减小损失。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实时沟通：与关键利益相关者建立实时沟通机制，向他们传递汽车防锈项目危机的实际状况，保障汽车防锈项目核心利益。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在紧急应对的同时，汽车防锈项目团队强调了团队协作和有效沟通的重要性。以下是团队协作的关键举措：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信息共享机制：建立了信息共享平台，确保团队成员能够及时获取汽车防锈项目危机的实时信息。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领导者沟通：汽车防锈项目领导者通过定期会议和即时沟通工具，指导团队应对危机，保持团队稳定运行。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随着危机得到初步控制，汽车防锈项目团队转向制定恢复计划，以确保汽车防锈项目能够从中迅速恢复。主要恢复计划包括：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修复受损的进度计划：重新评估汽车防锈项目进度，制定修复计划，确保汽车防锈项目尽快回归正常进程。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重新调整资源分配：优化资源分配，确保汽车防锈项目在有限资源下高效运转。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风险管理机制加强：对汽车防锈项目风险进行全面评估，制定更强化的风险管理策略，以预防未来可能的危机。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28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9923"/>
      <w:r>
        <w:rPr>
          <w:rFonts w:ascii="仿宋" w:eastAsia="仿宋" w:hAnsi="仿宋" w:cs="仿宋" w:hint="eastAsia"/>
          <w:lang w:eastAsia="zh-CN"/>
        </w:rPr>
        <w:t>(一)、汽车防锈行业分析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行业一直以来都是市场的关注焦点。行业内的发展趋势、竞争态势以及潜在机会都对汽车防锈项目的推进产生深远的影响。通过深入研究行业的整体概貌，我们将更好地理解行业的核心特征，为汽车防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行业，技术一直是推动创新和发展的关键因素。我们将对当前技术趋势进行详尽分析，包括但不限于人工智能、大数据应用、先进制造技术等。这有助于汽车防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汽车防锈项目成功的基础。我们将对主要竞争对手进行深入研究，包括其市场份额、产品特点、市场定位等。通过全面了解竞争对手的优势和劣势，汽车防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631"/>
      <w:r>
        <w:rPr>
          <w:rFonts w:ascii="仿宋" w:eastAsia="仿宋" w:hAnsi="仿宋" w:cs="仿宋" w:hint="eastAsia"/>
          <w:sz w:val="28"/>
          <w:lang w:eastAsia="zh-CN"/>
        </w:rPr>
        <w:t>(二)、汽车防锈市场分析预测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通过对市场规模的深入调研，我们将预测汽车防锈市场未来的增长趋势。这包括市场的整体规模、各细分领域的发展趋势等。汽车防锈项目可以根据市场的扩张速度和潜在机会，制定更符合市场需求的发展策略。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防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防锈项目实施过程中需要充分考虑的因素。我们将对市场风险进行全面评估，包括但不限于政策法规风险、市场竞争风险、技术变革风险等。通过对潜在风险的深入分析，汽车防锈项目可以制定相应的风险缓解策略，降低不确定性对汽车防锈项目的影响。</w:t>
      </w:r>
    </w:p>
    <w:p>
      <w:pPr>
        <w:pStyle w:val="Heading1"/>
        <w:ind w:firstLine="560" w:firstLineChars="200"/>
        <w:rPr>
          <w:rFonts w:ascii="仿宋" w:eastAsia="仿宋" w:hAnsi="仿宋" w:cs="仿宋" w:hint="eastAsia"/>
          <w:sz w:val="28"/>
          <w:lang w:eastAsia="zh-CN"/>
        </w:rPr>
      </w:pPr>
      <w:bookmarkStart w:id="14" w:name="_Toc3427"/>
      <w:r>
        <w:rPr>
          <w:rFonts w:ascii="仿宋" w:eastAsia="仿宋" w:hAnsi="仿宋" w:cs="仿宋" w:hint="eastAsia"/>
          <w:sz w:val="28"/>
          <w:lang w:eastAsia="zh-CN"/>
        </w:rPr>
        <w:t>五、汽车防锈项目土建工程</w:t>
      </w:r>
      <w:bookmarkEnd w:id="14"/>
    </w:p>
    <w:p>
      <w:pPr>
        <w:pStyle w:val="Heading2"/>
        <w:rPr>
          <w:rFonts w:ascii="仿宋" w:eastAsia="仿宋" w:hAnsi="仿宋" w:cs="仿宋" w:hint="eastAsia"/>
          <w:lang w:eastAsia="zh-CN"/>
        </w:rPr>
      </w:pPr>
      <w:bookmarkStart w:id="15" w:name="_Toc3113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在汽车防锈项目的建筑工程设计中，我们将秉承一系列重要的设计原则，以确保汽车防锈项目建筑在功能、美观、可持续性等方面达到最佳效果。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首要原则是确保建筑的功能性得到最大化的发挥。我们将充分理解汽车防锈项目的实际需求，合理布局各个功能区域，保证建筑在满足业务需求的同时，提供高效的工作环境。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在建筑设计中，我们将综合考虑建设和运营成本。通过精细的经济效益分析，确保设计方案在高效利用资源的同时，对汽车防锈项目的长期盈利能力有积极的贡献。</w:t>
      </w:r>
    </w:p>
    <w:p>
      <w:pPr>
        <w:pStyle w:val="Heading2"/>
        <w:ind w:firstLine="560" w:firstLineChars="200"/>
        <w:rPr>
          <w:rFonts w:ascii="仿宋" w:eastAsia="仿宋" w:hAnsi="仿宋" w:cs="仿宋" w:hint="eastAsia"/>
          <w:sz w:val="28"/>
          <w:lang w:eastAsia="zh-CN"/>
        </w:rPr>
      </w:pPr>
      <w:bookmarkStart w:id="16" w:name="_Toc632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的土建工程设计中，我们将精准设定设计年限，结合汽车防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防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4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防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防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防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1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本期工程汽车防锈项目预计总建筑面积XXX平方米，其中：计容建筑面积XXX平方米，计划建筑工程投资XX万元，占汽车防锈项目总投资的XX%。</w:t>
      </w:r>
    </w:p>
    <w:p>
      <w:pPr>
        <w:pStyle w:val="Heading1"/>
        <w:ind w:firstLine="560" w:firstLineChars="200"/>
        <w:rPr>
          <w:rFonts w:ascii="仿宋" w:eastAsia="仿宋" w:hAnsi="仿宋" w:cs="仿宋" w:hint="eastAsia"/>
          <w:sz w:val="28"/>
          <w:lang w:eastAsia="zh-CN"/>
        </w:rPr>
      </w:pPr>
      <w:bookmarkStart w:id="19" w:name="_Toc11031"/>
      <w:r>
        <w:rPr>
          <w:rFonts w:ascii="仿宋" w:eastAsia="仿宋" w:hAnsi="仿宋" w:cs="仿宋" w:hint="eastAsia"/>
          <w:sz w:val="28"/>
          <w:lang w:eastAsia="zh-CN"/>
        </w:rPr>
        <w:t>六、汽车防锈项目建设单位说明</w:t>
      </w:r>
      <w:bookmarkEnd w:id="19"/>
    </w:p>
    <w:p>
      <w:pPr>
        <w:pStyle w:val="Heading2"/>
        <w:rPr>
          <w:rFonts w:ascii="仿宋" w:eastAsia="仿宋" w:hAnsi="仿宋" w:cs="仿宋" w:hint="eastAsia"/>
          <w:lang w:eastAsia="zh-CN"/>
        </w:rPr>
      </w:pPr>
      <w:bookmarkStart w:id="20" w:name="_Toc6425"/>
      <w:r>
        <w:rPr>
          <w:rFonts w:ascii="仿宋" w:eastAsia="仿宋" w:hAnsi="仿宋" w:cs="仿宋" w:hint="eastAsia"/>
          <w:lang w:eastAsia="zh-CN"/>
        </w:rPr>
        <w:t>(一)、汽车防锈项目承办单位基本情况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707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防锈项目承办单位的XXXX，我们着眼于实现可持续的经济效益。通过技术创新和解决方案的提供，公司预计在汽车防锈项目执行期间将获得可观的收入增长。这一收入来源主要包括汽车防锈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同时，我们注重成本控制和效率提升，以确保汽车防锈项目的可持续盈利。透过精细的管理和资源优化，公司期望实现汽车防锈项目利润最大化。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防锈项目实施进行全面的投资评估，包括汽车防锈项目启动阶段的资金投入和后续运营成本。通过对汽车防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防锈项目实施过程中具备足够的资金流动性，公司将进行详尽的现金流分析。这包括资金需求的合理预测、汽车防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15499"/>
      <w:r>
        <w:rPr>
          <w:rFonts w:ascii="仿宋" w:eastAsia="仿宋" w:hAnsi="仿宋" w:cs="仿宋" w:hint="eastAsia"/>
          <w:sz w:val="28"/>
          <w:lang w:eastAsia="zh-CN"/>
        </w:rPr>
        <w:t>七、汽车防锈项目社会影响</w:t>
      </w:r>
      <w:bookmarkEnd w:id="22"/>
    </w:p>
    <w:p>
      <w:pPr>
        <w:pStyle w:val="Heading2"/>
        <w:rPr>
          <w:rFonts w:ascii="仿宋" w:eastAsia="仿宋" w:hAnsi="仿宋" w:cs="仿宋" w:hint="eastAsia"/>
          <w:lang w:eastAsia="zh-CN"/>
        </w:rPr>
      </w:pPr>
      <w:bookmarkStart w:id="23" w:name="_Toc30124"/>
      <w:r>
        <w:rPr>
          <w:rFonts w:ascii="仿宋" w:eastAsia="仿宋" w:hAnsi="仿宋" w:cs="仿宋" w:hint="eastAsia"/>
          <w:lang w:eastAsia="zh-CN"/>
        </w:rPr>
        <w:t>(一)、社会责任与义务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中，我们将社会责任视为核心价值之一，坚信汽车防锈项目的成功应当伴随对社会的积极贡献。我们制定并践行一系列社会责任与义务，确保汽车防锈项目在取得商业成功的同时，也积极履行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https://d.book118.com/676052055154010030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E5001"/>
    <w:rsid w:val="2C5E50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5205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2023-12-30T09:02:00Z</dcterms:created>
  <dcterms:modified xsi:type="dcterms:W3CDTF">2023-12-30T09:03:01Z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98CA976BF2BD43219572CF0350BFEB34_11</vt:lpwstr>
  </property>
  <property fmtid="{D5CDD505-2E9C-101B-9397-08002B2CF9AE}" pid="3" name="KSOProductBuildVer">
    <vt:lpwstr>2052-12.1.0.16120</vt:lpwstr>
  </property>
</Properties>
</file>