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耐蚀热交换器铜合金管材项目规划设计方案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804" w:history="1">
        <w:r>
          <w:rPr>
            <w:rFonts w:ascii="仿宋" w:eastAsia="仿宋" w:hAnsi="仿宋" w:cs="仿宋" w:hint="eastAsia"/>
            <w:lang w:eastAsia="zh-CN"/>
          </w:rPr>
          <w:t>序言</w:t>
        </w:r>
        <w:r>
          <w:tab/>
        </w:r>
        <w:r>
          <w:fldChar w:fldCharType="begin"/>
        </w:r>
        <w:r>
          <w:instrText xml:space="preserve"> PAGEREF _Toc25804 \h </w:instrText>
        </w:r>
        <w:r>
          <w:fldChar w:fldCharType="separate"/>
        </w:r>
        <w:r>
          <w:t>3</w:t>
        </w:r>
        <w:r>
          <w:fldChar w:fldCharType="end"/>
        </w:r>
      </w:hyperlink>
    </w:p>
    <w:p>
      <w:pPr>
        <w:pStyle w:val="TOC1"/>
        <w:tabs>
          <w:tab w:val="right" w:leader="dot" w:pos="8306"/>
        </w:tabs>
      </w:pPr>
      <w:hyperlink w:anchor="_Toc14953" w:history="1">
        <w:r>
          <w:rPr>
            <w:rFonts w:ascii="仿宋" w:eastAsia="仿宋" w:hAnsi="仿宋" w:cs="仿宋" w:hint="eastAsia"/>
            <w:lang w:eastAsia="zh-CN"/>
          </w:rPr>
          <w:t>一、耐蚀热交换器铜合金管材项目土建工程</w:t>
        </w:r>
        <w:r>
          <w:tab/>
        </w:r>
        <w:r>
          <w:fldChar w:fldCharType="begin"/>
        </w:r>
        <w:r>
          <w:instrText xml:space="preserve"> PAGEREF _Toc14953 \h </w:instrText>
        </w:r>
        <w:r>
          <w:fldChar w:fldCharType="separate"/>
        </w:r>
        <w:r>
          <w:t>3</w:t>
        </w:r>
        <w:r>
          <w:fldChar w:fldCharType="end"/>
        </w:r>
      </w:hyperlink>
    </w:p>
    <w:p>
      <w:pPr>
        <w:pStyle w:val="TOC2"/>
        <w:tabs>
          <w:tab w:val="right" w:leader="dot" w:pos="8306"/>
        </w:tabs>
      </w:pPr>
      <w:hyperlink w:anchor="_Toc31921" w:history="1">
        <w:r>
          <w:rPr>
            <w:rFonts w:ascii="仿宋" w:eastAsia="仿宋" w:hAnsi="仿宋" w:cs="仿宋" w:hint="eastAsia"/>
            <w:lang w:eastAsia="zh-CN"/>
          </w:rPr>
          <w:t>(一)、建筑工程设计原则</w:t>
        </w:r>
        <w:r>
          <w:tab/>
        </w:r>
        <w:r>
          <w:fldChar w:fldCharType="begin"/>
        </w:r>
        <w:r>
          <w:instrText xml:space="preserve"> PAGEREF _Toc31921 \h </w:instrText>
        </w:r>
        <w:r>
          <w:fldChar w:fldCharType="separate"/>
        </w:r>
        <w:r>
          <w:t>3</w:t>
        </w:r>
        <w:r>
          <w:fldChar w:fldCharType="end"/>
        </w:r>
      </w:hyperlink>
    </w:p>
    <w:p>
      <w:pPr>
        <w:pStyle w:val="TOC2"/>
        <w:tabs>
          <w:tab w:val="right" w:leader="dot" w:pos="8306"/>
        </w:tabs>
      </w:pPr>
      <w:hyperlink w:anchor="_Toc31086" w:history="1">
        <w:r>
          <w:rPr>
            <w:rFonts w:ascii="仿宋" w:eastAsia="仿宋" w:hAnsi="仿宋" w:cs="仿宋" w:hint="eastAsia"/>
            <w:lang w:eastAsia="zh-CN"/>
          </w:rPr>
          <w:t>(二)、土建工程设计年限及安全等级</w:t>
        </w:r>
        <w:r>
          <w:tab/>
        </w:r>
        <w:r>
          <w:fldChar w:fldCharType="begin"/>
        </w:r>
        <w:r>
          <w:instrText xml:space="preserve"> PAGEREF _Toc31086 \h </w:instrText>
        </w:r>
        <w:r>
          <w:fldChar w:fldCharType="separate"/>
        </w:r>
        <w:r>
          <w:t>4</w:t>
        </w:r>
        <w:r>
          <w:fldChar w:fldCharType="end"/>
        </w:r>
      </w:hyperlink>
    </w:p>
    <w:p>
      <w:pPr>
        <w:pStyle w:val="TOC2"/>
        <w:tabs>
          <w:tab w:val="right" w:leader="dot" w:pos="8306"/>
        </w:tabs>
      </w:pPr>
      <w:hyperlink w:anchor="_Toc20906" w:history="1">
        <w:r>
          <w:rPr>
            <w:rFonts w:ascii="仿宋" w:eastAsia="仿宋" w:hAnsi="仿宋" w:cs="仿宋" w:hint="eastAsia"/>
            <w:lang w:eastAsia="zh-CN"/>
          </w:rPr>
          <w:t>(三)、建筑工程设计总体要求</w:t>
        </w:r>
        <w:r>
          <w:tab/>
        </w:r>
        <w:r>
          <w:fldChar w:fldCharType="begin"/>
        </w:r>
        <w:r>
          <w:instrText xml:space="preserve"> PAGEREF _Toc20906 \h </w:instrText>
        </w:r>
        <w:r>
          <w:fldChar w:fldCharType="separate"/>
        </w:r>
        <w:r>
          <w:t>5</w:t>
        </w:r>
        <w:r>
          <w:fldChar w:fldCharType="end"/>
        </w:r>
      </w:hyperlink>
    </w:p>
    <w:p>
      <w:pPr>
        <w:pStyle w:val="TOC2"/>
        <w:tabs>
          <w:tab w:val="right" w:leader="dot" w:pos="8306"/>
        </w:tabs>
      </w:pPr>
      <w:hyperlink w:anchor="_Toc21007" w:history="1">
        <w:r>
          <w:rPr>
            <w:rFonts w:ascii="仿宋" w:eastAsia="仿宋" w:hAnsi="仿宋" w:cs="仿宋" w:hint="eastAsia"/>
            <w:lang w:eastAsia="zh-CN"/>
          </w:rPr>
          <w:t>(四)、土建工程建设指标</w:t>
        </w:r>
        <w:r>
          <w:tab/>
        </w:r>
        <w:r>
          <w:fldChar w:fldCharType="begin"/>
        </w:r>
        <w:r>
          <w:instrText xml:space="preserve"> PAGEREF _Toc21007 \h </w:instrText>
        </w:r>
        <w:r>
          <w:fldChar w:fldCharType="separate"/>
        </w:r>
        <w:r>
          <w:t>6</w:t>
        </w:r>
        <w:r>
          <w:fldChar w:fldCharType="end"/>
        </w:r>
      </w:hyperlink>
    </w:p>
    <w:p>
      <w:pPr>
        <w:pStyle w:val="TOC1"/>
        <w:tabs>
          <w:tab w:val="right" w:leader="dot" w:pos="8306"/>
        </w:tabs>
      </w:pPr>
      <w:hyperlink w:anchor="_Toc6211" w:history="1">
        <w:r>
          <w:rPr>
            <w:rFonts w:ascii="仿宋" w:eastAsia="仿宋" w:hAnsi="仿宋" w:cs="仿宋" w:hint="eastAsia"/>
            <w:lang w:eastAsia="zh-CN"/>
          </w:rPr>
          <w:t>二、耐蚀热交换器铜合金管材项目可持续发展</w:t>
        </w:r>
        <w:r>
          <w:tab/>
        </w:r>
        <w:r>
          <w:fldChar w:fldCharType="begin"/>
        </w:r>
        <w:r>
          <w:instrText xml:space="preserve"> PAGEREF _Toc6211 \h </w:instrText>
        </w:r>
        <w:r>
          <w:fldChar w:fldCharType="separate"/>
        </w:r>
        <w:r>
          <w:t>6</w:t>
        </w:r>
        <w:r>
          <w:fldChar w:fldCharType="end"/>
        </w:r>
      </w:hyperlink>
    </w:p>
    <w:p>
      <w:pPr>
        <w:pStyle w:val="TOC2"/>
        <w:tabs>
          <w:tab w:val="right" w:leader="dot" w:pos="8306"/>
        </w:tabs>
      </w:pPr>
      <w:hyperlink w:anchor="_Toc1896" w:history="1">
        <w:r>
          <w:rPr>
            <w:rFonts w:ascii="仿宋" w:eastAsia="仿宋" w:hAnsi="仿宋" w:cs="仿宋" w:hint="eastAsia"/>
            <w:lang w:eastAsia="zh-CN"/>
          </w:rPr>
          <w:t>(一)、可持续战略与实践</w:t>
        </w:r>
        <w:r>
          <w:tab/>
        </w:r>
        <w:r>
          <w:fldChar w:fldCharType="begin"/>
        </w:r>
        <w:r>
          <w:instrText xml:space="preserve"> PAGEREF _Toc1896 \h </w:instrText>
        </w:r>
        <w:r>
          <w:fldChar w:fldCharType="separate"/>
        </w:r>
        <w:r>
          <w:t>6</w:t>
        </w:r>
        <w:r>
          <w:fldChar w:fldCharType="end"/>
        </w:r>
      </w:hyperlink>
    </w:p>
    <w:p>
      <w:pPr>
        <w:pStyle w:val="TOC2"/>
        <w:tabs>
          <w:tab w:val="right" w:leader="dot" w:pos="8306"/>
        </w:tabs>
      </w:pPr>
      <w:hyperlink w:anchor="_Toc27882" w:history="1">
        <w:r>
          <w:rPr>
            <w:rFonts w:ascii="仿宋" w:eastAsia="仿宋" w:hAnsi="仿宋" w:cs="仿宋" w:hint="eastAsia"/>
            <w:lang w:eastAsia="zh-CN"/>
          </w:rPr>
          <w:t>(二)、环保与社会责任</w:t>
        </w:r>
        <w:r>
          <w:tab/>
        </w:r>
        <w:r>
          <w:fldChar w:fldCharType="begin"/>
        </w:r>
        <w:r>
          <w:instrText xml:space="preserve"> PAGEREF _Toc27882 \h </w:instrText>
        </w:r>
        <w:r>
          <w:fldChar w:fldCharType="separate"/>
        </w:r>
        <w:r>
          <w:t>7</w:t>
        </w:r>
        <w:r>
          <w:fldChar w:fldCharType="end"/>
        </w:r>
      </w:hyperlink>
    </w:p>
    <w:p>
      <w:pPr>
        <w:pStyle w:val="TOC1"/>
        <w:tabs>
          <w:tab w:val="right" w:leader="dot" w:pos="8306"/>
        </w:tabs>
      </w:pPr>
      <w:hyperlink w:anchor="_Toc31494" w:history="1">
        <w:r>
          <w:rPr>
            <w:rFonts w:ascii="仿宋" w:eastAsia="仿宋" w:hAnsi="仿宋" w:cs="仿宋" w:hint="eastAsia"/>
            <w:lang w:eastAsia="zh-CN"/>
          </w:rPr>
          <w:t>三、耐蚀热交换器铜合金管材项目建设单位说明</w:t>
        </w:r>
        <w:r>
          <w:tab/>
        </w:r>
        <w:r>
          <w:fldChar w:fldCharType="begin"/>
        </w:r>
        <w:r>
          <w:instrText xml:space="preserve"> PAGEREF _Toc31494 \h </w:instrText>
        </w:r>
        <w:r>
          <w:fldChar w:fldCharType="separate"/>
        </w:r>
        <w:r>
          <w:t>8</w:t>
        </w:r>
        <w:r>
          <w:fldChar w:fldCharType="end"/>
        </w:r>
      </w:hyperlink>
    </w:p>
    <w:p>
      <w:pPr>
        <w:pStyle w:val="TOC2"/>
        <w:tabs>
          <w:tab w:val="right" w:leader="dot" w:pos="8306"/>
        </w:tabs>
      </w:pPr>
      <w:hyperlink w:anchor="_Toc20089" w:history="1">
        <w:r>
          <w:rPr>
            <w:rFonts w:ascii="仿宋" w:eastAsia="仿宋" w:hAnsi="仿宋" w:cs="仿宋" w:hint="eastAsia"/>
            <w:lang w:eastAsia="zh-CN"/>
          </w:rPr>
          <w:t>(一)、耐蚀热交换器铜合金管材项目承办单位基本情况</w:t>
        </w:r>
        <w:r>
          <w:tab/>
        </w:r>
        <w:r>
          <w:fldChar w:fldCharType="begin"/>
        </w:r>
        <w:r>
          <w:instrText xml:space="preserve"> PAGEREF _Toc20089 \h </w:instrText>
        </w:r>
        <w:r>
          <w:fldChar w:fldCharType="separate"/>
        </w:r>
        <w:r>
          <w:t>8</w:t>
        </w:r>
        <w:r>
          <w:fldChar w:fldCharType="end"/>
        </w:r>
      </w:hyperlink>
    </w:p>
    <w:p>
      <w:pPr>
        <w:pStyle w:val="TOC2"/>
        <w:tabs>
          <w:tab w:val="right" w:leader="dot" w:pos="8306"/>
        </w:tabs>
      </w:pPr>
      <w:hyperlink w:anchor="_Toc28089" w:history="1">
        <w:r>
          <w:rPr>
            <w:rFonts w:ascii="仿宋" w:eastAsia="仿宋" w:hAnsi="仿宋" w:cs="仿宋" w:hint="eastAsia"/>
            <w:lang w:eastAsia="zh-CN"/>
          </w:rPr>
          <w:t>(二)、公司经济效益分析</w:t>
        </w:r>
        <w:r>
          <w:tab/>
        </w:r>
        <w:r>
          <w:fldChar w:fldCharType="begin"/>
        </w:r>
        <w:r>
          <w:instrText xml:space="preserve"> PAGEREF _Toc28089 \h </w:instrText>
        </w:r>
        <w:r>
          <w:fldChar w:fldCharType="separate"/>
        </w:r>
        <w:r>
          <w:t>9</w:t>
        </w:r>
        <w:r>
          <w:fldChar w:fldCharType="end"/>
        </w:r>
      </w:hyperlink>
    </w:p>
    <w:p>
      <w:pPr>
        <w:pStyle w:val="TOC1"/>
        <w:tabs>
          <w:tab w:val="right" w:leader="dot" w:pos="8306"/>
        </w:tabs>
      </w:pPr>
      <w:hyperlink w:anchor="_Toc19040" w:history="1">
        <w:r>
          <w:rPr>
            <w:rFonts w:ascii="仿宋" w:eastAsia="仿宋" w:hAnsi="仿宋" w:cs="仿宋" w:hint="eastAsia"/>
            <w:lang w:eastAsia="zh-CN"/>
          </w:rPr>
          <w:t>四、耐蚀热交换器铜合金管材项目危机管理</w:t>
        </w:r>
        <w:r>
          <w:tab/>
        </w:r>
        <w:r>
          <w:fldChar w:fldCharType="begin"/>
        </w:r>
        <w:r>
          <w:instrText xml:space="preserve"> PAGEREF _Toc19040 \h </w:instrText>
        </w:r>
        <w:r>
          <w:fldChar w:fldCharType="separate"/>
        </w:r>
        <w:r>
          <w:t>10</w:t>
        </w:r>
        <w:r>
          <w:fldChar w:fldCharType="end"/>
        </w:r>
      </w:hyperlink>
    </w:p>
    <w:p>
      <w:pPr>
        <w:pStyle w:val="TOC2"/>
        <w:tabs>
          <w:tab w:val="right" w:leader="dot" w:pos="8306"/>
        </w:tabs>
      </w:pPr>
      <w:hyperlink w:anchor="_Toc12196" w:history="1">
        <w:r>
          <w:rPr>
            <w:rFonts w:ascii="仿宋" w:eastAsia="仿宋" w:hAnsi="仿宋" w:cs="仿宋" w:hint="eastAsia"/>
            <w:lang w:eastAsia="zh-CN"/>
          </w:rPr>
          <w:t>(一)、危机预警与识别</w:t>
        </w:r>
        <w:r>
          <w:tab/>
        </w:r>
        <w:r>
          <w:fldChar w:fldCharType="begin"/>
        </w:r>
        <w:r>
          <w:instrText xml:space="preserve"> PAGEREF _Toc12196 \h </w:instrText>
        </w:r>
        <w:r>
          <w:fldChar w:fldCharType="separate"/>
        </w:r>
        <w:r>
          <w:t>10</w:t>
        </w:r>
        <w:r>
          <w:fldChar w:fldCharType="end"/>
        </w:r>
      </w:hyperlink>
    </w:p>
    <w:p>
      <w:pPr>
        <w:pStyle w:val="TOC2"/>
        <w:tabs>
          <w:tab w:val="right" w:leader="dot" w:pos="8306"/>
        </w:tabs>
      </w:pPr>
      <w:hyperlink w:anchor="_Toc20190" w:history="1">
        <w:r>
          <w:rPr>
            <w:rFonts w:ascii="仿宋" w:eastAsia="仿宋" w:hAnsi="仿宋" w:cs="仿宋" w:hint="eastAsia"/>
            <w:lang w:eastAsia="zh-CN"/>
          </w:rPr>
          <w:t>(二)、危机应对与恢复</w:t>
        </w:r>
        <w:r>
          <w:tab/>
        </w:r>
        <w:r>
          <w:fldChar w:fldCharType="begin"/>
        </w:r>
        <w:r>
          <w:instrText xml:space="preserve"> PAGEREF _Toc20190 \h </w:instrText>
        </w:r>
        <w:r>
          <w:fldChar w:fldCharType="separate"/>
        </w:r>
        <w:r>
          <w:t>11</w:t>
        </w:r>
        <w:r>
          <w:fldChar w:fldCharType="end"/>
        </w:r>
      </w:hyperlink>
    </w:p>
    <w:p>
      <w:pPr>
        <w:pStyle w:val="TOC1"/>
        <w:tabs>
          <w:tab w:val="right" w:leader="dot" w:pos="8306"/>
        </w:tabs>
      </w:pPr>
      <w:hyperlink w:anchor="_Toc524" w:history="1">
        <w:r>
          <w:rPr>
            <w:rFonts w:ascii="仿宋" w:eastAsia="仿宋" w:hAnsi="仿宋" w:cs="仿宋" w:hint="eastAsia"/>
            <w:lang w:eastAsia="zh-CN"/>
          </w:rPr>
          <w:t>五、耐蚀热交换器铜合金管材项目概论</w:t>
        </w:r>
        <w:r>
          <w:tab/>
        </w:r>
        <w:r>
          <w:fldChar w:fldCharType="begin"/>
        </w:r>
        <w:r>
          <w:instrText xml:space="preserve"> PAGEREF _Toc524 \h </w:instrText>
        </w:r>
        <w:r>
          <w:fldChar w:fldCharType="separate"/>
        </w:r>
        <w:r>
          <w:t>12</w:t>
        </w:r>
        <w:r>
          <w:fldChar w:fldCharType="end"/>
        </w:r>
      </w:hyperlink>
    </w:p>
    <w:p>
      <w:pPr>
        <w:pStyle w:val="TOC2"/>
        <w:tabs>
          <w:tab w:val="right" w:leader="dot" w:pos="8306"/>
        </w:tabs>
      </w:pPr>
      <w:hyperlink w:anchor="_Toc31776" w:history="1">
        <w:r>
          <w:rPr>
            <w:rFonts w:ascii="仿宋" w:eastAsia="仿宋" w:hAnsi="仿宋" w:cs="仿宋" w:hint="eastAsia"/>
            <w:lang w:eastAsia="zh-CN"/>
          </w:rPr>
          <w:t>(一)、耐蚀热交换器铜合金管材项目概况</w:t>
        </w:r>
        <w:r>
          <w:tab/>
        </w:r>
        <w:r>
          <w:fldChar w:fldCharType="begin"/>
        </w:r>
        <w:r>
          <w:instrText xml:space="preserve"> PAGEREF _Toc31776 \h </w:instrText>
        </w:r>
        <w:r>
          <w:fldChar w:fldCharType="separate"/>
        </w:r>
        <w:r>
          <w:t>12</w:t>
        </w:r>
        <w:r>
          <w:fldChar w:fldCharType="end"/>
        </w:r>
      </w:hyperlink>
    </w:p>
    <w:p>
      <w:pPr>
        <w:pStyle w:val="TOC2"/>
        <w:tabs>
          <w:tab w:val="right" w:leader="dot" w:pos="8306"/>
        </w:tabs>
      </w:pPr>
      <w:hyperlink w:anchor="_Toc16511" w:history="1">
        <w:r>
          <w:rPr>
            <w:rFonts w:ascii="仿宋" w:eastAsia="仿宋" w:hAnsi="仿宋" w:cs="仿宋" w:hint="eastAsia"/>
            <w:lang w:eastAsia="zh-CN"/>
          </w:rPr>
          <w:t>(二)、耐蚀热交换器铜合金管材项目目标</w:t>
        </w:r>
        <w:r>
          <w:tab/>
        </w:r>
        <w:r>
          <w:fldChar w:fldCharType="begin"/>
        </w:r>
        <w:r>
          <w:instrText xml:space="preserve"> PAGEREF _Toc16511 \h </w:instrText>
        </w:r>
        <w:r>
          <w:fldChar w:fldCharType="separate"/>
        </w:r>
        <w:r>
          <w:t>15</w:t>
        </w:r>
        <w:r>
          <w:fldChar w:fldCharType="end"/>
        </w:r>
      </w:hyperlink>
    </w:p>
    <w:p>
      <w:pPr>
        <w:pStyle w:val="TOC2"/>
        <w:tabs>
          <w:tab w:val="right" w:leader="dot" w:pos="8306"/>
        </w:tabs>
      </w:pPr>
      <w:hyperlink w:anchor="_Toc21315" w:history="1">
        <w:r>
          <w:rPr>
            <w:rFonts w:ascii="仿宋" w:eastAsia="仿宋" w:hAnsi="仿宋" w:cs="仿宋" w:hint="eastAsia"/>
            <w:lang w:eastAsia="zh-CN"/>
          </w:rPr>
          <w:t>(三)、耐蚀热交换器铜合金管材项目提出的理由</w:t>
        </w:r>
        <w:r>
          <w:tab/>
        </w:r>
        <w:r>
          <w:fldChar w:fldCharType="begin"/>
        </w:r>
        <w:r>
          <w:instrText xml:space="preserve"> PAGEREF _Toc21315 \h </w:instrText>
        </w:r>
        <w:r>
          <w:fldChar w:fldCharType="separate"/>
        </w:r>
        <w:r>
          <w:t>16</w:t>
        </w:r>
        <w:r>
          <w:fldChar w:fldCharType="end"/>
        </w:r>
      </w:hyperlink>
    </w:p>
    <w:p>
      <w:pPr>
        <w:pStyle w:val="TOC2"/>
        <w:tabs>
          <w:tab w:val="right" w:leader="dot" w:pos="8306"/>
        </w:tabs>
      </w:pPr>
      <w:hyperlink w:anchor="_Toc21571" w:history="1">
        <w:r>
          <w:rPr>
            <w:rFonts w:ascii="仿宋" w:eastAsia="仿宋" w:hAnsi="仿宋" w:cs="仿宋" w:hint="eastAsia"/>
            <w:lang w:eastAsia="zh-CN"/>
          </w:rPr>
          <w:t>(四)、耐蚀热交换器铜合金管材项目意义</w:t>
        </w:r>
        <w:r>
          <w:tab/>
        </w:r>
        <w:r>
          <w:fldChar w:fldCharType="begin"/>
        </w:r>
        <w:r>
          <w:instrText xml:space="preserve"> PAGEREF _Toc21571 \h </w:instrText>
        </w:r>
        <w:r>
          <w:fldChar w:fldCharType="separate"/>
        </w:r>
        <w:r>
          <w:t>18</w:t>
        </w:r>
        <w:r>
          <w:fldChar w:fldCharType="end"/>
        </w:r>
      </w:hyperlink>
    </w:p>
    <w:p>
      <w:pPr>
        <w:pStyle w:val="TOC2"/>
        <w:tabs>
          <w:tab w:val="right" w:leader="dot" w:pos="8306"/>
        </w:tabs>
      </w:pPr>
      <w:hyperlink w:anchor="_Toc23184" w:history="1">
        <w:r>
          <w:rPr>
            <w:rFonts w:ascii="仿宋" w:eastAsia="仿宋" w:hAnsi="仿宋" w:cs="仿宋" w:hint="eastAsia"/>
            <w:lang w:eastAsia="zh-CN"/>
          </w:rPr>
          <w:t>(五)、耐蚀热交换器铜合金管材项目背景</w:t>
        </w:r>
        <w:r>
          <w:tab/>
        </w:r>
        <w:r>
          <w:fldChar w:fldCharType="begin"/>
        </w:r>
        <w:r>
          <w:instrText xml:space="preserve"> PAGEREF _Toc23184 \h </w:instrText>
        </w:r>
        <w:r>
          <w:fldChar w:fldCharType="separate"/>
        </w:r>
        <w:r>
          <w:t>19</w:t>
        </w:r>
        <w:r>
          <w:fldChar w:fldCharType="end"/>
        </w:r>
      </w:hyperlink>
    </w:p>
    <w:p>
      <w:pPr>
        <w:pStyle w:val="TOC1"/>
        <w:tabs>
          <w:tab w:val="right" w:leader="dot" w:pos="8306"/>
        </w:tabs>
      </w:pPr>
      <w:hyperlink w:anchor="_Toc19503" w:history="1">
        <w:r>
          <w:rPr>
            <w:rFonts w:ascii="仿宋" w:eastAsia="仿宋" w:hAnsi="仿宋" w:cs="仿宋" w:hint="eastAsia"/>
            <w:lang w:eastAsia="zh-CN"/>
          </w:rPr>
          <w:t>六、产品规划分析</w:t>
        </w:r>
        <w:r>
          <w:tab/>
        </w:r>
        <w:r>
          <w:fldChar w:fldCharType="begin"/>
        </w:r>
        <w:r>
          <w:instrText xml:space="preserve"> PAGEREF _Toc19503 \h </w:instrText>
        </w:r>
        <w:r>
          <w:fldChar w:fldCharType="separate"/>
        </w:r>
        <w:r>
          <w:t>20</w:t>
        </w:r>
        <w:r>
          <w:fldChar w:fldCharType="end"/>
        </w:r>
      </w:hyperlink>
    </w:p>
    <w:p>
      <w:pPr>
        <w:pStyle w:val="TOC2"/>
        <w:tabs>
          <w:tab w:val="right" w:leader="dot" w:pos="8306"/>
        </w:tabs>
      </w:pPr>
      <w:hyperlink w:anchor="_Toc18539" w:history="1">
        <w:r>
          <w:rPr>
            <w:rFonts w:ascii="仿宋" w:eastAsia="仿宋" w:hAnsi="仿宋" w:cs="仿宋" w:hint="eastAsia"/>
            <w:lang w:eastAsia="zh-CN"/>
          </w:rPr>
          <w:t>(一)、产品规划</w:t>
        </w:r>
        <w:r>
          <w:tab/>
        </w:r>
        <w:r>
          <w:fldChar w:fldCharType="begin"/>
        </w:r>
        <w:r>
          <w:instrText xml:space="preserve"> PAGEREF _Toc18539 \h </w:instrText>
        </w:r>
        <w:r>
          <w:fldChar w:fldCharType="separate"/>
        </w:r>
        <w:r>
          <w:t>20</w:t>
        </w:r>
        <w:r>
          <w:fldChar w:fldCharType="end"/>
        </w:r>
      </w:hyperlink>
    </w:p>
    <w:p>
      <w:pPr>
        <w:pStyle w:val="TOC2"/>
        <w:tabs>
          <w:tab w:val="right" w:leader="dot" w:pos="8306"/>
        </w:tabs>
      </w:pPr>
      <w:hyperlink w:anchor="_Toc1117" w:history="1">
        <w:r>
          <w:rPr>
            <w:rFonts w:ascii="仿宋" w:eastAsia="仿宋" w:hAnsi="仿宋" w:cs="仿宋" w:hint="eastAsia"/>
            <w:lang w:eastAsia="zh-CN"/>
          </w:rPr>
          <w:t>(二)、建设规模</w:t>
        </w:r>
        <w:r>
          <w:tab/>
        </w:r>
        <w:r>
          <w:fldChar w:fldCharType="begin"/>
        </w:r>
        <w:r>
          <w:instrText xml:space="preserve"> PAGEREF _Toc1117 \h </w:instrText>
        </w:r>
        <w:r>
          <w:fldChar w:fldCharType="separate"/>
        </w:r>
        <w:r>
          <w:t>20</w:t>
        </w:r>
        <w:r>
          <w:fldChar w:fldCharType="end"/>
        </w:r>
      </w:hyperlink>
    </w:p>
    <w:p>
      <w:pPr>
        <w:pStyle w:val="TOC1"/>
        <w:tabs>
          <w:tab w:val="right" w:leader="dot" w:pos="8306"/>
        </w:tabs>
      </w:pPr>
      <w:hyperlink w:anchor="_Toc4802" w:history="1">
        <w:r>
          <w:rPr>
            <w:rFonts w:ascii="仿宋" w:eastAsia="仿宋" w:hAnsi="仿宋" w:cs="仿宋" w:hint="eastAsia"/>
            <w:lang w:eastAsia="zh-CN"/>
          </w:rPr>
          <w:t>七、耐蚀热交换器铜合金管材项目社会影响</w:t>
        </w:r>
        <w:r>
          <w:tab/>
        </w:r>
        <w:r>
          <w:fldChar w:fldCharType="begin"/>
        </w:r>
        <w:r>
          <w:instrText xml:space="preserve"> PAGEREF _Toc4802 \h </w:instrText>
        </w:r>
        <w:r>
          <w:fldChar w:fldCharType="separate"/>
        </w:r>
        <w:r>
          <w:t>22</w:t>
        </w:r>
        <w:r>
          <w:fldChar w:fldCharType="end"/>
        </w:r>
      </w:hyperlink>
    </w:p>
    <w:p>
      <w:pPr>
        <w:pStyle w:val="TOC2"/>
        <w:tabs>
          <w:tab w:val="right" w:leader="dot" w:pos="8306"/>
        </w:tabs>
      </w:pPr>
      <w:hyperlink w:anchor="_Toc25685" w:history="1">
        <w:r>
          <w:rPr>
            <w:rFonts w:ascii="仿宋" w:eastAsia="仿宋" w:hAnsi="仿宋" w:cs="仿宋" w:hint="eastAsia"/>
            <w:lang w:eastAsia="zh-CN"/>
          </w:rPr>
          <w:t>(一)、社会责任与义务</w:t>
        </w:r>
        <w:r>
          <w:tab/>
        </w:r>
        <w:r>
          <w:fldChar w:fldCharType="begin"/>
        </w:r>
        <w:r>
          <w:instrText xml:space="preserve"> PAGEREF _Toc25685 \h </w:instrText>
        </w:r>
        <w:r>
          <w:fldChar w:fldCharType="separate"/>
        </w:r>
        <w:r>
          <w:t>22</w:t>
        </w:r>
        <w:r>
          <w:fldChar w:fldCharType="end"/>
        </w:r>
      </w:hyperlink>
    </w:p>
    <w:p>
      <w:pPr>
        <w:pStyle w:val="TOC2"/>
        <w:tabs>
          <w:tab w:val="right" w:leader="dot" w:pos="8306"/>
        </w:tabs>
      </w:pPr>
      <w:hyperlink w:anchor="_Toc28424" w:history="1">
        <w:r>
          <w:rPr>
            <w:rFonts w:ascii="仿宋" w:eastAsia="仿宋" w:hAnsi="仿宋" w:cs="仿宋" w:hint="eastAsia"/>
            <w:lang w:eastAsia="zh-CN"/>
          </w:rPr>
          <w:t>(二)、社会参与与沟通</w:t>
        </w:r>
        <w:r>
          <w:tab/>
        </w:r>
        <w:r>
          <w:fldChar w:fldCharType="begin"/>
        </w:r>
        <w:r>
          <w:instrText xml:space="preserve"> PAGEREF _Toc28424 \h </w:instrText>
        </w:r>
        <w:r>
          <w:fldChar w:fldCharType="separate"/>
        </w:r>
        <w:r>
          <w:t>22</w:t>
        </w:r>
        <w:r>
          <w:fldChar w:fldCharType="end"/>
        </w:r>
      </w:hyperlink>
    </w:p>
    <w:p>
      <w:pPr>
        <w:pStyle w:val="TOC1"/>
        <w:tabs>
          <w:tab w:val="right" w:leader="dot" w:pos="8306"/>
        </w:tabs>
      </w:pPr>
      <w:hyperlink w:anchor="_Toc12189" w:history="1">
        <w:r>
          <w:rPr>
            <w:rFonts w:ascii="仿宋" w:eastAsia="仿宋" w:hAnsi="仿宋" w:cs="仿宋" w:hint="eastAsia"/>
            <w:lang w:eastAsia="zh-CN"/>
          </w:rPr>
          <w:t>八、耐蚀热交换器铜合金管材项目创新与研发</w:t>
        </w:r>
        <w:r>
          <w:tab/>
        </w:r>
        <w:r>
          <w:fldChar w:fldCharType="begin"/>
        </w:r>
        <w:r>
          <w:instrText xml:space="preserve"> PAGEREF _Toc12189 \h </w:instrText>
        </w:r>
        <w:r>
          <w:fldChar w:fldCharType="separate"/>
        </w:r>
        <w:r>
          <w:t>24</w:t>
        </w:r>
        <w:r>
          <w:fldChar w:fldCharType="end"/>
        </w:r>
      </w:hyperlink>
    </w:p>
    <w:p>
      <w:pPr>
        <w:pStyle w:val="TOC2"/>
        <w:tabs>
          <w:tab w:val="right" w:leader="dot" w:pos="8306"/>
        </w:tabs>
      </w:pPr>
      <w:hyperlink w:anchor="_Toc28417" w:history="1">
        <w:r>
          <w:rPr>
            <w:rFonts w:ascii="仿宋" w:eastAsia="仿宋" w:hAnsi="仿宋" w:cs="仿宋" w:hint="eastAsia"/>
            <w:lang w:eastAsia="zh-CN"/>
          </w:rPr>
          <w:t>(一)、创新策略与方向</w:t>
        </w:r>
        <w:r>
          <w:tab/>
        </w:r>
        <w:r>
          <w:fldChar w:fldCharType="begin"/>
        </w:r>
        <w:r>
          <w:instrText xml:space="preserve"> PAGEREF _Toc28417 \h </w:instrText>
        </w:r>
        <w:r>
          <w:fldChar w:fldCharType="separate"/>
        </w:r>
        <w:r>
          <w:t>24</w:t>
        </w:r>
        <w:r>
          <w:fldChar w:fldCharType="end"/>
        </w:r>
      </w:hyperlink>
    </w:p>
    <w:p>
      <w:pPr>
        <w:pStyle w:val="TOC2"/>
        <w:tabs>
          <w:tab w:val="right" w:leader="dot" w:pos="8306"/>
        </w:tabs>
      </w:pPr>
      <w:hyperlink w:anchor="_Toc988" w:history="1">
        <w:r>
          <w:rPr>
            <w:rFonts w:ascii="仿宋" w:eastAsia="仿宋" w:hAnsi="仿宋" w:cs="仿宋" w:hint="eastAsia"/>
            <w:lang w:eastAsia="zh-CN"/>
          </w:rPr>
          <w:t>(二)、研发规划与投入</w:t>
        </w:r>
        <w:r>
          <w:tab/>
        </w:r>
        <w:r>
          <w:fldChar w:fldCharType="begin"/>
        </w:r>
        <w:r>
          <w:instrText xml:space="preserve"> PAGEREF _Toc988 \h </w:instrText>
        </w:r>
        <w:r>
          <w:fldChar w:fldCharType="separate"/>
        </w:r>
        <w:r>
          <w:t>25</w:t>
        </w:r>
        <w:r>
          <w:fldChar w:fldCharType="end"/>
        </w:r>
      </w:hyperlink>
    </w:p>
    <w:p>
      <w:pPr>
        <w:pStyle w:val="TOC1"/>
        <w:tabs>
          <w:tab w:val="right" w:leader="dot" w:pos="8306"/>
        </w:tabs>
      </w:pPr>
      <w:hyperlink w:anchor="_Toc2278" w:history="1">
        <w:r>
          <w:rPr>
            <w:rFonts w:ascii="仿宋" w:eastAsia="仿宋" w:hAnsi="仿宋" w:cs="仿宋" w:hint="eastAsia"/>
            <w:lang w:eastAsia="zh-CN"/>
          </w:rPr>
          <w:t>九、耐蚀热交换器铜合金管材项目环境影响分析</w:t>
        </w:r>
        <w:r>
          <w:tab/>
        </w:r>
        <w:r>
          <w:fldChar w:fldCharType="begin"/>
        </w:r>
        <w:r>
          <w:instrText xml:space="preserve"> PAGEREF _Toc2278 \h </w:instrText>
        </w:r>
        <w:r>
          <w:fldChar w:fldCharType="separate"/>
        </w:r>
        <w:r>
          <w:t>27</w:t>
        </w:r>
        <w:r>
          <w:fldChar w:fldCharType="end"/>
        </w:r>
      </w:hyperlink>
    </w:p>
    <w:p>
      <w:pPr>
        <w:pStyle w:val="TOC2"/>
        <w:tabs>
          <w:tab w:val="right" w:leader="dot" w:pos="8306"/>
        </w:tabs>
      </w:pPr>
      <w:hyperlink w:anchor="_Toc14568" w:history="1">
        <w:r>
          <w:rPr>
            <w:rFonts w:ascii="仿宋" w:eastAsia="仿宋" w:hAnsi="仿宋" w:cs="仿宋" w:hint="eastAsia"/>
            <w:lang w:eastAsia="zh-CN"/>
          </w:rPr>
          <w:t>(一)、建设区域环境质量现状</w:t>
        </w:r>
        <w:r>
          <w:tab/>
        </w:r>
        <w:r>
          <w:fldChar w:fldCharType="begin"/>
        </w:r>
        <w:r>
          <w:instrText xml:space="preserve"> PAGEREF _Toc14568 \h </w:instrText>
        </w:r>
        <w:r>
          <w:fldChar w:fldCharType="separate"/>
        </w:r>
        <w:r>
          <w:t>27</w:t>
        </w:r>
        <w:r>
          <w:fldChar w:fldCharType="end"/>
        </w:r>
      </w:hyperlink>
    </w:p>
    <w:p>
      <w:pPr>
        <w:pStyle w:val="TOC2"/>
        <w:tabs>
          <w:tab w:val="right" w:leader="dot" w:pos="8306"/>
        </w:tabs>
      </w:pPr>
      <w:hyperlink w:anchor="_Toc3498" w:history="1">
        <w:r>
          <w:rPr>
            <w:rFonts w:ascii="仿宋" w:eastAsia="仿宋" w:hAnsi="仿宋" w:cs="仿宋" w:hint="eastAsia"/>
            <w:lang w:eastAsia="zh-CN"/>
          </w:rPr>
          <w:t>(二)、建设期环境保护</w:t>
        </w:r>
        <w:r>
          <w:tab/>
        </w:r>
        <w:r>
          <w:fldChar w:fldCharType="begin"/>
        </w:r>
        <w:r>
          <w:instrText xml:space="preserve"> PAGEREF _Toc3498 \h </w:instrText>
        </w:r>
        <w:r>
          <w:fldChar w:fldCharType="separate"/>
        </w:r>
        <w:r>
          <w:t>28</w:t>
        </w:r>
        <w:r>
          <w:fldChar w:fldCharType="end"/>
        </w:r>
      </w:hyperlink>
    </w:p>
    <w:p>
      <w:pPr>
        <w:pStyle w:val="TOC2"/>
        <w:tabs>
          <w:tab w:val="right" w:leader="dot" w:pos="8306"/>
        </w:tabs>
      </w:pPr>
      <w:hyperlink w:anchor="_Toc14974" w:history="1">
        <w:r>
          <w:rPr>
            <w:rFonts w:ascii="仿宋" w:eastAsia="仿宋" w:hAnsi="仿宋" w:cs="仿宋" w:hint="eastAsia"/>
            <w:lang w:eastAsia="zh-CN"/>
          </w:rPr>
          <w:t>(三)、运营期环境保护</w:t>
        </w:r>
        <w:r>
          <w:tab/>
        </w:r>
        <w:r>
          <w:fldChar w:fldCharType="begin"/>
        </w:r>
        <w:r>
          <w:instrText xml:space="preserve"> PAGEREF _Toc14974 \h </w:instrText>
        </w:r>
        <w:r>
          <w:fldChar w:fldCharType="separate"/>
        </w:r>
        <w:r>
          <w:t>30</w:t>
        </w:r>
        <w:r>
          <w:fldChar w:fldCharType="end"/>
        </w:r>
      </w:hyperlink>
    </w:p>
    <w:p>
      <w:pPr>
        <w:pStyle w:val="TOC2"/>
        <w:tabs>
          <w:tab w:val="right" w:leader="dot" w:pos="8306"/>
        </w:tabs>
      </w:pPr>
      <w:hyperlink w:anchor="_Toc26215" w:history="1">
        <w:r>
          <w:rPr>
            <w:rFonts w:ascii="仿宋" w:eastAsia="仿宋" w:hAnsi="仿宋" w:cs="仿宋" w:hint="eastAsia"/>
            <w:lang w:eastAsia="zh-CN"/>
          </w:rPr>
          <w:t>(四)、耐蚀热交换器铜合金管材项目建设对区域经济的影响</w:t>
        </w:r>
        <w:r>
          <w:tab/>
        </w:r>
        <w:r>
          <w:fldChar w:fldCharType="begin"/>
        </w:r>
        <w:r>
          <w:instrText xml:space="preserve"> PAGEREF _Toc26215 \h </w:instrText>
        </w:r>
        <w:r>
          <w:fldChar w:fldCharType="separate"/>
        </w:r>
        <w:r>
          <w:t>31</w:t>
        </w:r>
        <w:r>
          <w:fldChar w:fldCharType="end"/>
        </w:r>
      </w:hyperlink>
    </w:p>
    <w:p>
      <w:pPr>
        <w:pStyle w:val="TOC2"/>
        <w:tabs>
          <w:tab w:val="right" w:leader="dot" w:pos="8306"/>
        </w:tabs>
      </w:pPr>
      <w:hyperlink w:anchor="_Toc28784" w:history="1">
        <w:r>
          <w:rPr>
            <w:rFonts w:ascii="仿宋" w:eastAsia="仿宋" w:hAnsi="仿宋" w:cs="仿宋" w:hint="eastAsia"/>
            <w:lang w:eastAsia="zh-CN"/>
          </w:rPr>
          <w:t>(五)、废弃物处理</w:t>
        </w:r>
        <w:r>
          <w:tab/>
        </w:r>
        <w:r>
          <w:fldChar w:fldCharType="begin"/>
        </w:r>
        <w:r>
          <w:instrText xml:space="preserve"> PAGEREF _Toc28784 \h </w:instrText>
        </w:r>
        <w:r>
          <w:fldChar w:fldCharType="separate"/>
        </w:r>
        <w:r>
          <w:t>33</w:t>
        </w:r>
        <w:r>
          <w:fldChar w:fldCharType="end"/>
        </w:r>
      </w:hyperlink>
    </w:p>
    <w:p>
      <w:pPr>
        <w:pStyle w:val="TOC2"/>
        <w:tabs>
          <w:tab w:val="right" w:leader="dot" w:pos="8306"/>
        </w:tabs>
      </w:pPr>
      <w:hyperlink w:anchor="_Toc31294" w:history="1">
        <w:r>
          <w:rPr>
            <w:rFonts w:ascii="仿宋" w:eastAsia="仿宋" w:hAnsi="仿宋" w:cs="仿宋" w:hint="eastAsia"/>
            <w:lang w:eastAsia="zh-CN"/>
          </w:rPr>
          <w:t>(六)、特殊环境影响分析</w:t>
        </w:r>
        <w:r>
          <w:tab/>
        </w:r>
        <w:r>
          <w:fldChar w:fldCharType="begin"/>
        </w:r>
        <w:r>
          <w:instrText xml:space="preserve"> PAGEREF _Toc31294 \h </w:instrText>
        </w:r>
        <w:r>
          <w:fldChar w:fldCharType="separate"/>
        </w:r>
        <w:r>
          <w:t>34</w:t>
        </w:r>
        <w:r>
          <w:fldChar w:fldCharType="end"/>
        </w:r>
      </w:hyperlink>
    </w:p>
    <w:p>
      <w:pPr>
        <w:pStyle w:val="TOC2"/>
        <w:tabs>
          <w:tab w:val="right" w:leader="dot" w:pos="8306"/>
        </w:tabs>
      </w:pPr>
      <w:hyperlink w:anchor="_Toc12682" w:history="1">
        <w:r>
          <w:rPr>
            <w:rFonts w:ascii="仿宋" w:eastAsia="仿宋" w:hAnsi="仿宋" w:cs="仿宋" w:hint="eastAsia"/>
            <w:lang w:eastAsia="zh-CN"/>
          </w:rPr>
          <w:t>(七)、清洁生产</w:t>
        </w:r>
        <w:r>
          <w:tab/>
        </w:r>
        <w:r>
          <w:fldChar w:fldCharType="begin"/>
        </w:r>
        <w:r>
          <w:instrText xml:space="preserve"> PAGEREF _Toc12682 \h </w:instrText>
        </w:r>
        <w:r>
          <w:fldChar w:fldCharType="separate"/>
        </w:r>
        <w:r>
          <w:t>36</w:t>
        </w:r>
        <w:r>
          <w:fldChar w:fldCharType="end"/>
        </w:r>
      </w:hyperlink>
    </w:p>
    <w:p>
      <w:pPr>
        <w:pStyle w:val="TOC2"/>
        <w:tabs>
          <w:tab w:val="right" w:leader="dot" w:pos="8306"/>
        </w:tabs>
      </w:pPr>
      <w:hyperlink w:anchor="_Toc26671" w:history="1">
        <w:r>
          <w:rPr>
            <w:rFonts w:ascii="仿宋" w:eastAsia="仿宋" w:hAnsi="仿宋" w:cs="仿宋" w:hint="eastAsia"/>
            <w:lang w:eastAsia="zh-CN"/>
          </w:rPr>
          <w:t>(八)、环境保护综合评价</w:t>
        </w:r>
        <w:r>
          <w:tab/>
        </w:r>
        <w:r>
          <w:fldChar w:fldCharType="begin"/>
        </w:r>
        <w:r>
          <w:instrText xml:space="preserve"> PAGEREF _Toc26671 \h </w:instrText>
        </w:r>
        <w:r>
          <w:fldChar w:fldCharType="separate"/>
        </w:r>
        <w:r>
          <w:t>37</w:t>
        </w:r>
        <w:r>
          <w:fldChar w:fldCharType="end"/>
        </w:r>
      </w:hyperlink>
    </w:p>
    <w:p>
      <w:pPr>
        <w:pStyle w:val="TOC1"/>
        <w:tabs>
          <w:tab w:val="right" w:leader="dot" w:pos="8306"/>
        </w:tabs>
      </w:pPr>
      <w:hyperlink w:anchor="_Toc24207" w:history="1">
        <w:r>
          <w:rPr>
            <w:rFonts w:ascii="仿宋" w:eastAsia="仿宋" w:hAnsi="仿宋" w:cs="仿宋" w:hint="eastAsia"/>
            <w:lang w:eastAsia="zh-CN"/>
          </w:rPr>
          <w:t>十、耐蚀热交换器铜合金管材项目风险管理</w:t>
        </w:r>
        <w:r>
          <w:tab/>
        </w:r>
        <w:r>
          <w:fldChar w:fldCharType="begin"/>
        </w:r>
        <w:r>
          <w:instrText xml:space="preserve"> PAGEREF _Toc24207 \h </w:instrText>
        </w:r>
        <w:r>
          <w:fldChar w:fldCharType="separate"/>
        </w:r>
        <w:r>
          <w:t>38</w:t>
        </w:r>
        <w:r>
          <w:fldChar w:fldCharType="end"/>
        </w:r>
      </w:hyperlink>
    </w:p>
    <w:p>
      <w:pPr>
        <w:pStyle w:val="TOC2"/>
        <w:tabs>
          <w:tab w:val="right" w:leader="dot" w:pos="8306"/>
        </w:tabs>
      </w:pPr>
      <w:hyperlink w:anchor="_Toc23732" w:history="1">
        <w:r>
          <w:rPr>
            <w:rFonts w:ascii="仿宋" w:eastAsia="仿宋" w:hAnsi="仿宋" w:cs="仿宋" w:hint="eastAsia"/>
            <w:lang w:eastAsia="zh-CN"/>
          </w:rPr>
          <w:t>(一)、风险识别与评估</w:t>
        </w:r>
        <w:r>
          <w:tab/>
        </w:r>
        <w:r>
          <w:fldChar w:fldCharType="begin"/>
        </w:r>
        <w:r>
          <w:instrText xml:space="preserve"> PAGEREF _Toc23732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133" w:history="1">
        <w:r>
          <w:rPr>
            <w:rFonts w:ascii="仿宋" w:eastAsia="仿宋" w:hAnsi="仿宋" w:cs="仿宋" w:hint="eastAsia"/>
            <w:lang w:eastAsia="zh-CN"/>
          </w:rPr>
          <w:t>(二)、风险应对策略</w:t>
        </w:r>
        <w:r>
          <w:tab/>
        </w:r>
        <w:r>
          <w:fldChar w:fldCharType="begin"/>
        </w:r>
        <w:r>
          <w:instrText xml:space="preserve"> PAGEREF _Toc28133 \h </w:instrText>
        </w:r>
        <w:r>
          <w:fldChar w:fldCharType="separate"/>
        </w:r>
        <w:r>
          <w:t>40</w:t>
        </w:r>
        <w:r>
          <w:fldChar w:fldCharType="end"/>
        </w:r>
      </w:hyperlink>
    </w:p>
    <w:p>
      <w:pPr>
        <w:pStyle w:val="TOC2"/>
        <w:tabs>
          <w:tab w:val="right" w:leader="dot" w:pos="8306"/>
        </w:tabs>
      </w:pPr>
      <w:hyperlink w:anchor="_Toc18720" w:history="1">
        <w:r>
          <w:rPr>
            <w:rFonts w:ascii="仿宋" w:eastAsia="仿宋" w:hAnsi="仿宋" w:cs="仿宋" w:hint="eastAsia"/>
            <w:lang w:eastAsia="zh-CN"/>
          </w:rPr>
          <w:t>(三)、风险监控与控制</w:t>
        </w:r>
        <w:r>
          <w:tab/>
        </w:r>
        <w:r>
          <w:fldChar w:fldCharType="begin"/>
        </w:r>
        <w:r>
          <w:instrText xml:space="preserve"> PAGEREF _Toc18720 \h </w:instrText>
        </w:r>
        <w:r>
          <w:fldChar w:fldCharType="separate"/>
        </w:r>
        <w:r>
          <w:t>41</w:t>
        </w:r>
        <w:r>
          <w:fldChar w:fldCharType="end"/>
        </w:r>
      </w:hyperlink>
    </w:p>
    <w:p>
      <w:pPr>
        <w:pStyle w:val="TOC1"/>
        <w:tabs>
          <w:tab w:val="right" w:leader="dot" w:pos="8306"/>
        </w:tabs>
      </w:pPr>
      <w:hyperlink w:anchor="_Toc13813" w:history="1">
        <w:r>
          <w:rPr>
            <w:rFonts w:ascii="仿宋" w:eastAsia="仿宋" w:hAnsi="仿宋" w:cs="仿宋" w:hint="eastAsia"/>
            <w:lang w:eastAsia="zh-CN"/>
          </w:rPr>
          <w:t>十一、耐蚀热交换器铜合金管材项目人力资源管理</w:t>
        </w:r>
        <w:r>
          <w:tab/>
        </w:r>
        <w:r>
          <w:fldChar w:fldCharType="begin"/>
        </w:r>
        <w:r>
          <w:instrText xml:space="preserve"> PAGEREF _Toc13813 \h </w:instrText>
        </w:r>
        <w:r>
          <w:fldChar w:fldCharType="separate"/>
        </w:r>
        <w:r>
          <w:t>43</w:t>
        </w:r>
        <w:r>
          <w:fldChar w:fldCharType="end"/>
        </w:r>
      </w:hyperlink>
    </w:p>
    <w:p>
      <w:pPr>
        <w:pStyle w:val="TOC2"/>
        <w:tabs>
          <w:tab w:val="right" w:leader="dot" w:pos="8306"/>
        </w:tabs>
      </w:pPr>
      <w:hyperlink w:anchor="_Toc13076" w:history="1">
        <w:r>
          <w:rPr>
            <w:rFonts w:ascii="仿宋" w:eastAsia="仿宋" w:hAnsi="仿宋" w:cs="仿宋" w:hint="eastAsia"/>
            <w:lang w:eastAsia="zh-CN"/>
          </w:rPr>
          <w:t>(一)、建立健全的预算管理制度</w:t>
        </w:r>
        <w:r>
          <w:tab/>
        </w:r>
        <w:r>
          <w:fldChar w:fldCharType="begin"/>
        </w:r>
        <w:r>
          <w:instrText xml:space="preserve"> PAGEREF _Toc13076 \h </w:instrText>
        </w:r>
        <w:r>
          <w:fldChar w:fldCharType="separate"/>
        </w:r>
        <w:r>
          <w:t>43</w:t>
        </w:r>
        <w:r>
          <w:fldChar w:fldCharType="end"/>
        </w:r>
      </w:hyperlink>
    </w:p>
    <w:p>
      <w:pPr>
        <w:pStyle w:val="TOC2"/>
        <w:tabs>
          <w:tab w:val="right" w:leader="dot" w:pos="8306"/>
        </w:tabs>
      </w:pPr>
      <w:hyperlink w:anchor="_Toc29519" w:history="1">
        <w:r>
          <w:rPr>
            <w:rFonts w:ascii="仿宋" w:eastAsia="仿宋" w:hAnsi="仿宋" w:cs="仿宋" w:hint="eastAsia"/>
            <w:lang w:eastAsia="zh-CN"/>
          </w:rPr>
          <w:t>(二)、加强资金流动监控</w:t>
        </w:r>
        <w:r>
          <w:tab/>
        </w:r>
        <w:r>
          <w:fldChar w:fldCharType="begin"/>
        </w:r>
        <w:r>
          <w:instrText xml:space="preserve"> PAGEREF _Toc29519 \h </w:instrText>
        </w:r>
        <w:r>
          <w:fldChar w:fldCharType="separate"/>
        </w:r>
        <w:r>
          <w:t>45</w:t>
        </w:r>
        <w:r>
          <w:fldChar w:fldCharType="end"/>
        </w:r>
      </w:hyperlink>
    </w:p>
    <w:p>
      <w:pPr>
        <w:pStyle w:val="TOC2"/>
        <w:tabs>
          <w:tab w:val="right" w:leader="dot" w:pos="8306"/>
        </w:tabs>
      </w:pPr>
      <w:hyperlink w:anchor="_Toc17545" w:history="1">
        <w:r>
          <w:rPr>
            <w:rFonts w:ascii="仿宋" w:eastAsia="仿宋" w:hAnsi="仿宋" w:cs="仿宋" w:hint="eastAsia"/>
            <w:lang w:eastAsia="zh-CN"/>
          </w:rPr>
          <w:t>(三)、制定完善的风险控制机制</w:t>
        </w:r>
        <w:r>
          <w:tab/>
        </w:r>
        <w:r>
          <w:fldChar w:fldCharType="begin"/>
        </w:r>
        <w:r>
          <w:instrText xml:space="preserve"> PAGEREF _Toc17545 \h </w:instrText>
        </w:r>
        <w:r>
          <w:fldChar w:fldCharType="separate"/>
        </w:r>
        <w:r>
          <w:t>46</w:t>
        </w:r>
        <w:r>
          <w:fldChar w:fldCharType="end"/>
        </w:r>
      </w:hyperlink>
    </w:p>
    <w:p>
      <w:pPr>
        <w:pStyle w:val="TOC2"/>
        <w:tabs>
          <w:tab w:val="right" w:leader="dot" w:pos="8306"/>
        </w:tabs>
      </w:pPr>
      <w:hyperlink w:anchor="_Toc12550" w:history="1">
        <w:r>
          <w:rPr>
            <w:rFonts w:ascii="仿宋" w:eastAsia="仿宋" w:hAnsi="仿宋" w:cs="仿宋" w:hint="eastAsia"/>
            <w:lang w:eastAsia="zh-CN"/>
          </w:rPr>
          <w:t>(四)、优化成本管理</w:t>
        </w:r>
        <w:r>
          <w:tab/>
        </w:r>
        <w:r>
          <w:fldChar w:fldCharType="begin"/>
        </w:r>
        <w:r>
          <w:instrText xml:space="preserve"> PAGEREF _Toc12550 \h </w:instrText>
        </w:r>
        <w:r>
          <w:fldChar w:fldCharType="separate"/>
        </w:r>
        <w:r>
          <w:t>47</w:t>
        </w:r>
        <w:r>
          <w:fldChar w:fldCharType="end"/>
        </w:r>
      </w:hyperlink>
    </w:p>
    <w:p>
      <w:pPr>
        <w:pStyle w:val="TOC1"/>
        <w:tabs>
          <w:tab w:val="right" w:leader="dot" w:pos="8306"/>
        </w:tabs>
      </w:pPr>
      <w:hyperlink w:anchor="_Toc18753" w:history="1">
        <w:r>
          <w:rPr>
            <w:rFonts w:ascii="仿宋" w:eastAsia="仿宋" w:hAnsi="仿宋" w:cs="仿宋" w:hint="eastAsia"/>
            <w:lang w:eastAsia="zh-CN"/>
          </w:rPr>
          <w:t>十二、耐蚀热交换器铜合金管材项目投资规划</w:t>
        </w:r>
        <w:r>
          <w:tab/>
        </w:r>
        <w:r>
          <w:fldChar w:fldCharType="begin"/>
        </w:r>
        <w:r>
          <w:instrText xml:space="preserve"> PAGEREF _Toc18753 \h </w:instrText>
        </w:r>
        <w:r>
          <w:fldChar w:fldCharType="separate"/>
        </w:r>
        <w:r>
          <w:t>49</w:t>
        </w:r>
        <w:r>
          <w:fldChar w:fldCharType="end"/>
        </w:r>
      </w:hyperlink>
    </w:p>
    <w:p>
      <w:pPr>
        <w:pStyle w:val="TOC2"/>
        <w:tabs>
          <w:tab w:val="right" w:leader="dot" w:pos="8306"/>
        </w:tabs>
      </w:pPr>
      <w:hyperlink w:anchor="_Toc11496" w:history="1">
        <w:r>
          <w:rPr>
            <w:rFonts w:ascii="仿宋" w:eastAsia="仿宋" w:hAnsi="仿宋" w:cs="仿宋" w:hint="eastAsia"/>
            <w:lang w:eastAsia="zh-CN"/>
          </w:rPr>
          <w:t>(一)、耐蚀热交换器铜合金管材项目总投资估算</w:t>
        </w:r>
        <w:r>
          <w:tab/>
        </w:r>
        <w:r>
          <w:fldChar w:fldCharType="begin"/>
        </w:r>
        <w:r>
          <w:instrText xml:space="preserve"> PAGEREF _Toc11496 \h </w:instrText>
        </w:r>
        <w:r>
          <w:fldChar w:fldCharType="separate"/>
        </w:r>
        <w:r>
          <w:t>49</w:t>
        </w:r>
        <w:r>
          <w:fldChar w:fldCharType="end"/>
        </w:r>
      </w:hyperlink>
    </w:p>
    <w:p>
      <w:pPr>
        <w:pStyle w:val="TOC2"/>
        <w:tabs>
          <w:tab w:val="right" w:leader="dot" w:pos="8306"/>
        </w:tabs>
      </w:pPr>
      <w:hyperlink w:anchor="_Toc27802" w:history="1">
        <w:r>
          <w:rPr>
            <w:rFonts w:ascii="仿宋" w:eastAsia="仿宋" w:hAnsi="仿宋" w:cs="仿宋" w:hint="eastAsia"/>
            <w:lang w:eastAsia="zh-CN"/>
          </w:rPr>
          <w:t>(二)、资金筹措</w:t>
        </w:r>
        <w:r>
          <w:tab/>
        </w:r>
        <w:r>
          <w:fldChar w:fldCharType="begin"/>
        </w:r>
        <w:r>
          <w:instrText xml:space="preserve"> PAGEREF _Toc27802 \h </w:instrText>
        </w:r>
        <w:r>
          <w:fldChar w:fldCharType="separate"/>
        </w:r>
        <w:r>
          <w:t>50</w:t>
        </w:r>
        <w:r>
          <w:fldChar w:fldCharType="end"/>
        </w:r>
      </w:hyperlink>
    </w:p>
    <w:p>
      <w:pPr>
        <w:pStyle w:val="TOC1"/>
        <w:tabs>
          <w:tab w:val="right" w:leader="dot" w:pos="8306"/>
        </w:tabs>
      </w:pPr>
      <w:hyperlink w:anchor="_Toc24190" w:history="1">
        <w:r>
          <w:rPr>
            <w:rFonts w:ascii="仿宋" w:eastAsia="仿宋" w:hAnsi="仿宋" w:cs="仿宋" w:hint="eastAsia"/>
            <w:lang w:eastAsia="zh-CN"/>
          </w:rPr>
          <w:t>十三、耐蚀热交换器铜合金管材项目变更管理</w:t>
        </w:r>
        <w:r>
          <w:tab/>
        </w:r>
        <w:r>
          <w:fldChar w:fldCharType="begin"/>
        </w:r>
        <w:r>
          <w:instrText xml:space="preserve"> PAGEREF _Toc24190 \h </w:instrText>
        </w:r>
        <w:r>
          <w:fldChar w:fldCharType="separate"/>
        </w:r>
        <w:r>
          <w:t>51</w:t>
        </w:r>
        <w:r>
          <w:fldChar w:fldCharType="end"/>
        </w:r>
      </w:hyperlink>
    </w:p>
    <w:p>
      <w:pPr>
        <w:pStyle w:val="TOC2"/>
        <w:tabs>
          <w:tab w:val="right" w:leader="dot" w:pos="8306"/>
        </w:tabs>
      </w:pPr>
      <w:hyperlink w:anchor="_Toc25366" w:history="1">
        <w:r>
          <w:rPr>
            <w:rFonts w:ascii="仿宋" w:eastAsia="仿宋" w:hAnsi="仿宋" w:cs="仿宋" w:hint="eastAsia"/>
            <w:lang w:eastAsia="zh-CN"/>
          </w:rPr>
          <w:t>(一)、变更申请与评估</w:t>
        </w:r>
        <w:r>
          <w:tab/>
        </w:r>
        <w:r>
          <w:fldChar w:fldCharType="begin"/>
        </w:r>
        <w:r>
          <w:instrText xml:space="preserve"> PAGEREF _Toc25366 \h </w:instrText>
        </w:r>
        <w:r>
          <w:fldChar w:fldCharType="separate"/>
        </w:r>
        <w:r>
          <w:t>51</w:t>
        </w:r>
        <w:r>
          <w:fldChar w:fldCharType="end"/>
        </w:r>
      </w:hyperlink>
    </w:p>
    <w:p>
      <w:pPr>
        <w:pStyle w:val="TOC2"/>
        <w:tabs>
          <w:tab w:val="right" w:leader="dot" w:pos="8306"/>
        </w:tabs>
      </w:pPr>
      <w:hyperlink w:anchor="_Toc16115" w:history="1">
        <w:r>
          <w:rPr>
            <w:rFonts w:ascii="仿宋" w:eastAsia="仿宋" w:hAnsi="仿宋" w:cs="仿宋" w:hint="eastAsia"/>
            <w:lang w:eastAsia="zh-CN"/>
          </w:rPr>
          <w:t>(二)、变更实施与控制</w:t>
        </w:r>
        <w:r>
          <w:tab/>
        </w:r>
        <w:r>
          <w:fldChar w:fldCharType="begin"/>
        </w:r>
        <w:r>
          <w:instrText xml:space="preserve"> PAGEREF _Toc16115 \h </w:instrText>
        </w:r>
        <w:r>
          <w:fldChar w:fldCharType="separate"/>
        </w:r>
        <w:r>
          <w:t>51</w:t>
        </w:r>
        <w:r>
          <w:fldChar w:fldCharType="end"/>
        </w:r>
      </w:hyperlink>
    </w:p>
    <w:p>
      <w:pPr>
        <w:pStyle w:val="TOC1"/>
        <w:tabs>
          <w:tab w:val="right" w:leader="dot" w:pos="8306"/>
        </w:tabs>
      </w:pPr>
      <w:hyperlink w:anchor="_Toc17692" w:history="1">
        <w:r>
          <w:rPr>
            <w:rFonts w:ascii="仿宋" w:eastAsia="仿宋" w:hAnsi="仿宋" w:cs="仿宋" w:hint="eastAsia"/>
            <w:lang w:eastAsia="zh-CN"/>
          </w:rPr>
          <w:t>十四、耐蚀热交换器铜合金管材项目实施保障措施</w:t>
        </w:r>
        <w:r>
          <w:tab/>
        </w:r>
        <w:r>
          <w:fldChar w:fldCharType="begin"/>
        </w:r>
        <w:r>
          <w:instrText xml:space="preserve"> PAGEREF _Toc17692 \h </w:instrText>
        </w:r>
        <w:r>
          <w:fldChar w:fldCharType="separate"/>
        </w:r>
        <w:r>
          <w:t>52</w:t>
        </w:r>
        <w:r>
          <w:fldChar w:fldCharType="end"/>
        </w:r>
      </w:hyperlink>
    </w:p>
    <w:p>
      <w:pPr>
        <w:pStyle w:val="TOC2"/>
        <w:tabs>
          <w:tab w:val="right" w:leader="dot" w:pos="8306"/>
        </w:tabs>
      </w:pPr>
      <w:hyperlink w:anchor="_Toc8535" w:history="1">
        <w:r>
          <w:rPr>
            <w:rFonts w:ascii="仿宋" w:eastAsia="仿宋" w:hAnsi="仿宋" w:cs="仿宋" w:hint="eastAsia"/>
            <w:lang w:eastAsia="zh-CN"/>
          </w:rPr>
          <w:t>(一)、耐蚀热交换器铜合金管材项目实施保障机制</w:t>
        </w:r>
        <w:r>
          <w:tab/>
        </w:r>
        <w:r>
          <w:fldChar w:fldCharType="begin"/>
        </w:r>
        <w:r>
          <w:instrText xml:space="preserve"> PAGEREF _Toc8535 \h </w:instrText>
        </w:r>
        <w:r>
          <w:fldChar w:fldCharType="separate"/>
        </w:r>
        <w:r>
          <w:t>52</w:t>
        </w:r>
        <w:r>
          <w:fldChar w:fldCharType="end"/>
        </w:r>
      </w:hyperlink>
    </w:p>
    <w:p>
      <w:pPr>
        <w:pStyle w:val="TOC2"/>
        <w:tabs>
          <w:tab w:val="right" w:leader="dot" w:pos="8306"/>
        </w:tabs>
      </w:pPr>
      <w:hyperlink w:anchor="_Toc19637" w:history="1">
        <w:r>
          <w:rPr>
            <w:rFonts w:ascii="仿宋" w:eastAsia="仿宋" w:hAnsi="仿宋" w:cs="仿宋" w:hint="eastAsia"/>
            <w:lang w:eastAsia="zh-CN"/>
          </w:rPr>
          <w:t>(二)、耐蚀热交换器铜合金管材项目法律合规要求</w:t>
        </w:r>
        <w:r>
          <w:tab/>
        </w:r>
        <w:r>
          <w:fldChar w:fldCharType="begin"/>
        </w:r>
        <w:r>
          <w:instrText xml:space="preserve"> PAGEREF _Toc19637 \h </w:instrText>
        </w:r>
        <w:r>
          <w:fldChar w:fldCharType="separate"/>
        </w:r>
        <w:r>
          <w:t>56</w:t>
        </w:r>
        <w:r>
          <w:fldChar w:fldCharType="end"/>
        </w:r>
      </w:hyperlink>
    </w:p>
    <w:p>
      <w:pPr>
        <w:pStyle w:val="TOC2"/>
        <w:tabs>
          <w:tab w:val="right" w:leader="dot" w:pos="8306"/>
        </w:tabs>
      </w:pPr>
      <w:hyperlink w:anchor="_Toc9689" w:history="1">
        <w:r>
          <w:rPr>
            <w:rFonts w:ascii="仿宋" w:eastAsia="仿宋" w:hAnsi="仿宋" w:cs="仿宋" w:hint="eastAsia"/>
            <w:lang w:eastAsia="zh-CN"/>
          </w:rPr>
          <w:t>(三)、耐蚀热交换器铜合金管材项目合同管理与法律事务</w:t>
        </w:r>
        <w:r>
          <w:tab/>
        </w:r>
        <w:r>
          <w:fldChar w:fldCharType="begin"/>
        </w:r>
        <w:r>
          <w:instrText xml:space="preserve"> PAGEREF _Toc9689 \h </w:instrText>
        </w:r>
        <w:r>
          <w:fldChar w:fldCharType="separate"/>
        </w:r>
        <w:r>
          <w:t>61</w:t>
        </w:r>
        <w:r>
          <w:fldChar w:fldCharType="end"/>
        </w:r>
      </w:hyperlink>
    </w:p>
    <w:p>
      <w:pPr>
        <w:pStyle w:val="TOC2"/>
        <w:tabs>
          <w:tab w:val="right" w:leader="dot" w:pos="8306"/>
        </w:tabs>
      </w:pPr>
      <w:hyperlink w:anchor="_Toc30303" w:history="1">
        <w:r>
          <w:rPr>
            <w:rFonts w:ascii="仿宋" w:eastAsia="仿宋" w:hAnsi="仿宋" w:cs="仿宋" w:hint="eastAsia"/>
            <w:lang w:eastAsia="zh-CN"/>
          </w:rPr>
          <w:t>(四)、耐蚀热交换器铜合金管材项目知识产权保护策略</w:t>
        </w:r>
        <w:r>
          <w:tab/>
        </w:r>
        <w:r>
          <w:fldChar w:fldCharType="begin"/>
        </w:r>
        <w:r>
          <w:instrText xml:space="preserve"> PAGEREF _Toc30303 \h </w:instrText>
        </w:r>
        <w:r>
          <w:fldChar w:fldCharType="separate"/>
        </w:r>
        <w:r>
          <w:t>67</w:t>
        </w:r>
        <w:r>
          <w:fldChar w:fldCharType="end"/>
        </w:r>
      </w:hyperlink>
    </w:p>
    <w:p>
      <w:pPr>
        <w:pStyle w:val="TOC1"/>
        <w:tabs>
          <w:tab w:val="right" w:leader="dot" w:pos="8306"/>
        </w:tabs>
      </w:pPr>
      <w:hyperlink w:anchor="_Toc26604" w:history="1">
        <w:r>
          <w:rPr>
            <w:rFonts w:ascii="仿宋" w:eastAsia="仿宋" w:hAnsi="仿宋" w:cs="仿宋" w:hint="eastAsia"/>
            <w:lang w:eastAsia="zh-CN"/>
          </w:rPr>
          <w:t>十五、质量管理体系</w:t>
        </w:r>
        <w:r>
          <w:tab/>
        </w:r>
        <w:r>
          <w:fldChar w:fldCharType="begin"/>
        </w:r>
        <w:r>
          <w:instrText xml:space="preserve"> PAGEREF _Toc26604 \h </w:instrText>
        </w:r>
        <w:r>
          <w:fldChar w:fldCharType="separate"/>
        </w:r>
        <w:r>
          <w:t>70</w:t>
        </w:r>
        <w:r>
          <w:fldChar w:fldCharType="end"/>
        </w:r>
      </w:hyperlink>
    </w:p>
    <w:p>
      <w:pPr>
        <w:pStyle w:val="TOC2"/>
        <w:tabs>
          <w:tab w:val="right" w:leader="dot" w:pos="8306"/>
        </w:tabs>
      </w:pPr>
      <w:hyperlink w:anchor="_Toc18033" w:history="1">
        <w:r>
          <w:rPr>
            <w:rFonts w:ascii="仿宋" w:eastAsia="仿宋" w:hAnsi="仿宋" w:cs="仿宋" w:hint="eastAsia"/>
            <w:lang w:eastAsia="zh-CN"/>
          </w:rPr>
          <w:t>(一)、质量目标与方针</w:t>
        </w:r>
        <w:r>
          <w:tab/>
        </w:r>
        <w:r>
          <w:fldChar w:fldCharType="begin"/>
        </w:r>
        <w:r>
          <w:instrText xml:space="preserve"> PAGEREF _Toc18033 \h </w:instrText>
        </w:r>
        <w:r>
          <w:fldChar w:fldCharType="separate"/>
        </w:r>
        <w:r>
          <w:t>70</w:t>
        </w:r>
        <w:r>
          <w:fldChar w:fldCharType="end"/>
        </w:r>
      </w:hyperlink>
    </w:p>
    <w:p>
      <w:pPr>
        <w:pStyle w:val="TOC2"/>
        <w:tabs>
          <w:tab w:val="right" w:leader="dot" w:pos="8306"/>
        </w:tabs>
      </w:pPr>
      <w:hyperlink w:anchor="_Toc11379" w:history="1">
        <w:r>
          <w:rPr>
            <w:rFonts w:ascii="仿宋" w:eastAsia="仿宋" w:hAnsi="仿宋" w:cs="仿宋" w:hint="eastAsia"/>
            <w:lang w:eastAsia="zh-CN"/>
          </w:rPr>
          <w:t>(二)、质量管理责任</w:t>
        </w:r>
        <w:r>
          <w:tab/>
        </w:r>
        <w:r>
          <w:fldChar w:fldCharType="begin"/>
        </w:r>
        <w:r>
          <w:instrText xml:space="preserve"> PAGEREF _Toc11379 \h </w:instrText>
        </w:r>
        <w:r>
          <w:fldChar w:fldCharType="separate"/>
        </w:r>
        <w:r>
          <w:t>71</w:t>
        </w:r>
        <w:r>
          <w:fldChar w:fldCharType="end"/>
        </w:r>
      </w:hyperlink>
    </w:p>
    <w:p>
      <w:pPr>
        <w:pStyle w:val="TOC2"/>
        <w:tabs>
          <w:tab w:val="right" w:leader="dot" w:pos="8306"/>
        </w:tabs>
      </w:pPr>
      <w:hyperlink w:anchor="_Toc24158" w:history="1">
        <w:r>
          <w:rPr>
            <w:rFonts w:ascii="仿宋" w:eastAsia="仿宋" w:hAnsi="仿宋" w:cs="仿宋" w:hint="eastAsia"/>
            <w:lang w:eastAsia="zh-CN"/>
          </w:rPr>
          <w:t>(三)、质量管理体系文件</w:t>
        </w:r>
        <w:r>
          <w:tab/>
        </w:r>
        <w:r>
          <w:fldChar w:fldCharType="begin"/>
        </w:r>
        <w:r>
          <w:instrText xml:space="preserve"> PAGEREF _Toc24158 \h </w:instrText>
        </w:r>
        <w:r>
          <w:fldChar w:fldCharType="separate"/>
        </w:r>
        <w:r>
          <w:t>73</w:t>
        </w:r>
        <w:r>
          <w:fldChar w:fldCharType="end"/>
        </w:r>
      </w:hyperlink>
    </w:p>
    <w:p>
      <w:pPr>
        <w:pStyle w:val="TOC2"/>
        <w:tabs>
          <w:tab w:val="right" w:leader="dot" w:pos="8306"/>
        </w:tabs>
      </w:pPr>
      <w:hyperlink w:anchor="_Toc30458" w:history="1">
        <w:r>
          <w:rPr>
            <w:rFonts w:ascii="仿宋" w:eastAsia="仿宋" w:hAnsi="仿宋" w:cs="仿宋" w:hint="eastAsia"/>
            <w:lang w:eastAsia="zh-CN"/>
          </w:rPr>
          <w:t>(四)、质量培训与教育</w:t>
        </w:r>
        <w:r>
          <w:tab/>
        </w:r>
        <w:r>
          <w:fldChar w:fldCharType="begin"/>
        </w:r>
        <w:r>
          <w:instrText xml:space="preserve"> PAGEREF _Toc30458 \h </w:instrText>
        </w:r>
        <w:r>
          <w:fldChar w:fldCharType="separate"/>
        </w:r>
        <w:r>
          <w:t>75</w:t>
        </w:r>
        <w:r>
          <w:fldChar w:fldCharType="end"/>
        </w:r>
      </w:hyperlink>
    </w:p>
    <w:p>
      <w:pPr>
        <w:pStyle w:val="TOC2"/>
        <w:tabs>
          <w:tab w:val="right" w:leader="dot" w:pos="8306"/>
        </w:tabs>
      </w:pPr>
      <w:hyperlink w:anchor="_Toc21374" w:history="1">
        <w:r>
          <w:rPr>
            <w:rFonts w:ascii="仿宋" w:eastAsia="仿宋" w:hAnsi="仿宋" w:cs="仿宋" w:hint="eastAsia"/>
            <w:lang w:eastAsia="zh-CN"/>
          </w:rPr>
          <w:t>(五)、质量审核与评价</w:t>
        </w:r>
        <w:r>
          <w:tab/>
        </w:r>
        <w:r>
          <w:fldChar w:fldCharType="begin"/>
        </w:r>
        <w:r>
          <w:instrText xml:space="preserve"> PAGEREF _Toc21374 \h </w:instrText>
        </w:r>
        <w:r>
          <w:fldChar w:fldCharType="separate"/>
        </w:r>
        <w:r>
          <w:t>76</w:t>
        </w:r>
        <w:r>
          <w:fldChar w:fldCharType="end"/>
        </w:r>
      </w:hyperlink>
    </w:p>
    <w:p>
      <w:pPr>
        <w:pStyle w:val="TOC2"/>
        <w:tabs>
          <w:tab w:val="right" w:leader="dot" w:pos="8306"/>
        </w:tabs>
      </w:pPr>
      <w:hyperlink w:anchor="_Toc30362" w:history="1">
        <w:r>
          <w:rPr>
            <w:rFonts w:ascii="仿宋" w:eastAsia="仿宋" w:hAnsi="仿宋" w:cs="仿宋" w:hint="eastAsia"/>
            <w:lang w:eastAsia="zh-CN"/>
          </w:rPr>
          <w:t>(六)、不符合与纠正措施</w:t>
        </w:r>
        <w:r>
          <w:tab/>
        </w:r>
        <w:r>
          <w:fldChar w:fldCharType="begin"/>
        </w:r>
        <w:r>
          <w:instrText xml:space="preserve"> PAGEREF _Toc30362 \h </w:instrText>
        </w:r>
        <w:r>
          <w:fldChar w:fldCharType="separate"/>
        </w:r>
        <w:r>
          <w:t>77</w:t>
        </w:r>
        <w:r>
          <w:fldChar w:fldCharType="end"/>
        </w:r>
      </w:hyperlink>
    </w:p>
    <w:p>
      <w:pPr>
        <w:pStyle w:val="TOC1"/>
        <w:tabs>
          <w:tab w:val="right" w:leader="dot" w:pos="8306"/>
        </w:tabs>
      </w:pPr>
      <w:hyperlink w:anchor="_Toc8247" w:history="1">
        <w:r>
          <w:rPr>
            <w:rFonts w:ascii="仿宋" w:eastAsia="仿宋" w:hAnsi="仿宋" w:cs="仿宋" w:hint="eastAsia"/>
            <w:lang w:eastAsia="zh-CN"/>
          </w:rPr>
          <w:t>十六、风险识别与分类</w:t>
        </w:r>
        <w:r>
          <w:tab/>
        </w:r>
        <w:r>
          <w:fldChar w:fldCharType="begin"/>
        </w:r>
        <w:r>
          <w:instrText xml:space="preserve"> PAGEREF _Toc8247 \h </w:instrText>
        </w:r>
        <w:r>
          <w:fldChar w:fldCharType="separate"/>
        </w:r>
        <w:r>
          <w:t>78</w:t>
        </w:r>
        <w:r>
          <w:fldChar w:fldCharType="end"/>
        </w:r>
      </w:hyperlink>
    </w:p>
    <w:p>
      <w:pPr>
        <w:pStyle w:val="TOC2"/>
        <w:tabs>
          <w:tab w:val="right" w:leader="dot" w:pos="8306"/>
        </w:tabs>
      </w:pPr>
      <w:hyperlink w:anchor="_Toc29632" w:history="1">
        <w:r>
          <w:rPr>
            <w:rFonts w:ascii="仿宋" w:eastAsia="仿宋" w:hAnsi="仿宋" w:cs="仿宋" w:hint="eastAsia"/>
            <w:lang w:eastAsia="zh-CN"/>
          </w:rPr>
          <w:t>(一)、风险识别</w:t>
        </w:r>
        <w:r>
          <w:tab/>
        </w:r>
        <w:r>
          <w:fldChar w:fldCharType="begin"/>
        </w:r>
        <w:r>
          <w:instrText xml:space="preserve"> PAGEREF _Toc29632 \h </w:instrText>
        </w:r>
        <w:r>
          <w:fldChar w:fldCharType="separate"/>
        </w:r>
        <w:r>
          <w:t>78</w:t>
        </w:r>
        <w:r>
          <w:fldChar w:fldCharType="end"/>
        </w:r>
      </w:hyperlink>
    </w:p>
    <w:p>
      <w:pPr>
        <w:pStyle w:val="TOC2"/>
        <w:tabs>
          <w:tab w:val="right" w:leader="dot" w:pos="8306"/>
        </w:tabs>
      </w:pPr>
      <w:hyperlink w:anchor="_Toc11386" w:history="1">
        <w:r>
          <w:rPr>
            <w:rFonts w:ascii="仿宋" w:eastAsia="仿宋" w:hAnsi="仿宋" w:cs="仿宋" w:hint="eastAsia"/>
            <w:lang w:eastAsia="zh-CN"/>
          </w:rPr>
          <w:t>(二)、风险分类</w:t>
        </w:r>
        <w:r>
          <w:tab/>
        </w:r>
        <w:r>
          <w:fldChar w:fldCharType="begin"/>
        </w:r>
        <w:r>
          <w:instrText xml:space="preserve"> PAGEREF _Toc11386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80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4953"/>
      <w:r>
        <w:rPr>
          <w:rFonts w:ascii="仿宋" w:eastAsia="仿宋" w:hAnsi="仿宋" w:cs="仿宋" w:hint="eastAsia"/>
          <w:sz w:val="28"/>
          <w:lang w:eastAsia="zh-CN"/>
        </w:rPr>
        <w:t>一、耐蚀热交换器铜合金管材项目土建工程</w:t>
      </w:r>
      <w:bookmarkEnd w:id="2"/>
    </w:p>
    <w:p>
      <w:pPr>
        <w:pStyle w:val="Heading2"/>
        <w:rPr>
          <w:rFonts w:ascii="仿宋" w:eastAsia="仿宋" w:hAnsi="仿宋" w:cs="仿宋" w:hint="eastAsia"/>
          <w:lang w:eastAsia="zh-CN"/>
        </w:rPr>
      </w:pPr>
      <w:bookmarkStart w:id="3" w:name="_Toc31921"/>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在耐蚀热交换器铜合金管材项目的建筑工程设计中，我们将秉承一系列重要的设计原则，以确保耐蚀热交换器铜合金管材项目建筑在功能、美观、可持续性等方面达到最佳效果。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首要原则是确保建筑的功能性得到最大化的发挥。我们将充分理解耐蚀热交换器铜合金管材项目的实际需求，合理布局各个功能区域，保证建筑在满足业务需求的同时，提供高效的工作环境。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在建筑设计中，我们将综合考虑建设和运营成本。通过精细的经济效益分析，确保设计方案在高效利用资源的同时，对耐蚀热交换器铜合金管材项目的长期盈利能力有积极的贡献。</w:t>
      </w:r>
    </w:p>
    <w:p>
      <w:pPr>
        <w:pStyle w:val="Heading2"/>
        <w:ind w:firstLine="560" w:firstLineChars="200"/>
        <w:rPr>
          <w:rFonts w:ascii="仿宋" w:eastAsia="仿宋" w:hAnsi="仿宋" w:cs="仿宋" w:hint="eastAsia"/>
          <w:sz w:val="28"/>
          <w:lang w:eastAsia="zh-CN"/>
        </w:rPr>
      </w:pPr>
      <w:bookmarkStart w:id="4" w:name="_Toc31086"/>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耐蚀热交换器铜合金管材项目的土建工程设计中，我们将精准设定设计年限，结合耐蚀热交换器铜合金管材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耐蚀热交换器铜合金管材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0906"/>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耐蚀热交换器铜合金管材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耐蚀热交换器铜合金管材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耐蚀热交换器铜合金管材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1007"/>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本期工程耐蚀热交换器铜合金管材项目预计总建筑面积XXX平方米，其中：计容建筑面积XXX平方米，计划建筑工程投资XX万元，占耐蚀热交换器铜合金管材项目总投资的XX%。</w:t>
      </w:r>
    </w:p>
    <w:p>
      <w:pPr>
        <w:pStyle w:val="Heading1"/>
        <w:ind w:firstLine="560" w:firstLineChars="200"/>
        <w:rPr>
          <w:rFonts w:ascii="仿宋" w:eastAsia="仿宋" w:hAnsi="仿宋" w:cs="仿宋" w:hint="eastAsia"/>
          <w:sz w:val="28"/>
          <w:lang w:eastAsia="zh-CN"/>
        </w:rPr>
      </w:pPr>
      <w:bookmarkStart w:id="7" w:name="_Toc6211"/>
      <w:r>
        <w:rPr>
          <w:rFonts w:ascii="仿宋" w:eastAsia="仿宋" w:hAnsi="仿宋" w:cs="仿宋" w:hint="eastAsia"/>
          <w:sz w:val="28"/>
          <w:lang w:eastAsia="zh-CN"/>
        </w:rPr>
        <w:t>二、耐蚀热交换器铜合金管材项目可持续发展</w:t>
      </w:r>
      <w:bookmarkEnd w:id="7"/>
    </w:p>
    <w:p>
      <w:pPr>
        <w:pStyle w:val="Heading2"/>
        <w:rPr>
          <w:rFonts w:ascii="仿宋" w:eastAsia="仿宋" w:hAnsi="仿宋" w:cs="仿宋" w:hint="eastAsia"/>
          <w:lang w:eastAsia="zh-CN"/>
        </w:rPr>
      </w:pPr>
      <w:bookmarkStart w:id="8" w:name="_Toc1896"/>
      <w:r>
        <w:rPr>
          <w:rFonts w:ascii="仿宋" w:eastAsia="仿宋" w:hAnsi="仿宋" w:cs="仿宋" w:hint="eastAsia"/>
          <w:lang w:eastAsia="zh-CN"/>
        </w:rPr>
        <w:t>(一)、可持续战略与实践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耐蚀热交换器铜合金管材项目中，耐蚀热交换器铜合金管材项目团队着眼于未来，明确了可持续发展的战略方向。制定的具体可持续发展目标包括降低资源使用、采用环保技术、最大化社会效益等。这一步骤不仅有助于耐蚀热交换器铜合金管材项目在环保和社会责任方面达到最高标准，也为未来提供了明确的指引，确保耐蚀热交换器铜合金管材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可持续实践的融入耐蚀热交换器铜合金管材项目管理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耐蚀热交换器铜合金管材项目管理周期。从耐蚀热交换器铜合金管材项目规划开始，耐蚀热交换器铜合金管材项目团队就考虑了环境和社会的因素。在执行阶段，耐蚀热交换器铜合金管材项目团队积极推动绿色技术的应用，优化资源利用。此外，关注员工的社会责任，通过培训和沟通活动提高员工对可持续发展的认知，使他们能够在日常工作中践行可持续实践。这些举措不仅为耐蚀热交换器铜合金管材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9" w:name="_Toc27882"/>
      <w:r>
        <w:rPr>
          <w:rFonts w:ascii="仿宋" w:eastAsia="仿宋" w:hAnsi="仿宋" w:cs="仿宋" w:hint="eastAsia"/>
          <w:sz w:val="28"/>
          <w:lang w:eastAsia="zh-CN"/>
        </w:rPr>
        <w:t>(二)、环保与社会责任</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耐蚀热交换器铜合金管材项目的可持续发展理念，我们深信环保与社会责任是耐蚀热交换器铜合金管材项目成功的关键支柱。在耐蚀热交换器铜合金管材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耐蚀热交换器铜合金管材项目团队通过引入先进的环保技术、建立高效的废物处理系统以及推动能源节约措施，积极履行环保责任。定期的环保监测和评估确保耐蚀热交换器铜合金管材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耐蚀热交换器铜合金管材项目不仅致力于自身可持续发展，还注重对社会的回馈。通过支持社区耐蚀热交换器铜合金管材项目、参与慈善事业、提供培训机会等方式，耐蚀热交换器铜合金管材项目积极履行社会责任。与当地社区建立积极互动，关注员工的工作与生活平衡，以及员工的身心健康，是耐蚀热交换器铜合金管材项目在社会责任层面的关键举措。这样的实践不仅增强了耐蚀热交换器铜合金管材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0" w:name="_Toc31494"/>
      <w:r>
        <w:rPr>
          <w:rFonts w:ascii="仿宋" w:eastAsia="仿宋" w:hAnsi="仿宋" w:cs="仿宋" w:hint="eastAsia"/>
          <w:sz w:val="28"/>
          <w:lang w:eastAsia="zh-CN"/>
        </w:rPr>
        <w:t>三、耐蚀热交换器铜合金管材项目建设单位说明</w:t>
      </w:r>
      <w:bookmarkEnd w:id="10"/>
    </w:p>
    <w:p>
      <w:pPr>
        <w:pStyle w:val="Heading2"/>
        <w:rPr>
          <w:rFonts w:ascii="仿宋" w:eastAsia="仿宋" w:hAnsi="仿宋" w:cs="仿宋" w:hint="eastAsia"/>
          <w:lang w:eastAsia="zh-CN"/>
        </w:rPr>
      </w:pPr>
      <w:bookmarkStart w:id="11" w:name="_Toc20089"/>
      <w:r>
        <w:rPr>
          <w:rFonts w:ascii="仿宋" w:eastAsia="仿宋" w:hAnsi="仿宋" w:cs="仿宋" w:hint="eastAsia"/>
          <w:lang w:eastAsia="zh-CN"/>
        </w:rPr>
        <w:t>(一)、耐蚀热交换器铜合金管材项目承办单位基本情况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2" w:name="_Toc28089"/>
      <w:r>
        <w:rPr>
          <w:rFonts w:ascii="仿宋" w:eastAsia="仿宋" w:hAnsi="仿宋" w:cs="仿宋" w:hint="eastAsia"/>
          <w:sz w:val="28"/>
          <w:lang w:eastAsia="zh-CN"/>
        </w:rPr>
        <w:t>(二)、公司经济效益分析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耐蚀热交换器铜合金管材项目承办单位的XXXX，我们着眼于实现可持续的经济效益。通过技术创新和解决方案的提供，公司预计在耐蚀热交换器铜合金管材项目执行期间将获得可观的收入增长。这一收入来源主要包括耐蚀热交换器铜合金管材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同时，我们注重成本控制和效率提升，以确保耐蚀热交换器铜合金管材项目的可持续盈利。透过精细的管理和资源优化，公司期望实现耐蚀热交换器铜合金管材项目利润最大化。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耐蚀热交换器铜合金管材项目实施进行全面的投资评估，包括耐蚀热交换器铜合金管材项目启动阶段的资金投入和后续运营成本。通过对耐蚀热交换器铜合金管材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耐蚀热交换器铜合金管材项目实施过程中具备足够的资金流动性，公司将进行详尽的现金流分析。这包括资金需求的合理预测、耐蚀热交换器铜合金管材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3" w:name="_Toc19040"/>
      <w:r>
        <w:rPr>
          <w:rFonts w:ascii="仿宋" w:eastAsia="仿宋" w:hAnsi="仿宋" w:cs="仿宋" w:hint="eastAsia"/>
          <w:sz w:val="28"/>
          <w:lang w:eastAsia="zh-CN"/>
        </w:rPr>
        <w:t>四、耐蚀热交换器铜合金管材项目危机管理</w:t>
      </w:r>
      <w:bookmarkEnd w:id="13"/>
    </w:p>
    <w:p>
      <w:pPr>
        <w:pStyle w:val="Heading2"/>
        <w:rPr>
          <w:rFonts w:ascii="仿宋" w:eastAsia="仿宋" w:hAnsi="仿宋" w:cs="仿宋" w:hint="eastAsia"/>
          <w:lang w:eastAsia="zh-CN"/>
        </w:rPr>
      </w:pPr>
      <w:bookmarkStart w:id="14" w:name="_Toc12196"/>
      <w:r>
        <w:rPr>
          <w:rFonts w:ascii="仿宋" w:eastAsia="仿宋" w:hAnsi="仿宋" w:cs="仿宋" w:hint="eastAsia"/>
          <w:lang w:eastAsia="zh-CN"/>
        </w:rPr>
        <w:t>(一)、危机预警与识别</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耐蚀热交换器铜合金管材项目危机管理中，危机预警与识别是确保耐蚀热交换器铜合金管材项目稳健运行的核心步骤。通过建立全面的监测机制，耐蚀热交换器铜合金管材项目团队旨在及时发现和理解潜在的风险和危机因素，以便采取及时的预防和应对措施，确保耐蚀热交换器铜合金管材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耐蚀热交换器铜合金管材项目团队全面分析了整个耐蚀热交换器铜合金管材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耐蚀热交换器铜合金管材项目团队着重于明确定义耐蚀热交换器铜合金管材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耐蚀热交换器铜合金管材项目进展的持续监控，团队能够及时发现潜在问题并作出迅速反应。耐蚀热交换器铜合金管材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耐蚀热交换器铜合金管材项目得以更有序、可控地推进。</w:t>
      </w:r>
    </w:p>
    <w:p>
      <w:pPr>
        <w:pStyle w:val="Heading2"/>
        <w:ind w:firstLine="560" w:firstLineChars="200"/>
        <w:rPr>
          <w:rFonts w:ascii="仿宋" w:eastAsia="仿宋" w:hAnsi="仿宋" w:cs="仿宋" w:hint="eastAsia"/>
          <w:sz w:val="28"/>
          <w:lang w:eastAsia="zh-CN"/>
        </w:rPr>
      </w:pPr>
      <w:bookmarkStart w:id="15" w:name="_Toc20190"/>
      <w:r>
        <w:rPr>
          <w:rFonts w:ascii="仿宋" w:eastAsia="仿宋" w:hAnsi="仿宋" w:cs="仿宋" w:hint="eastAsia"/>
          <w:sz w:val="28"/>
          <w:lang w:eastAsia="zh-CN"/>
        </w:rPr>
        <w:t>(二)、危机应对与恢复</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在危机发生时，耐蚀热交换器铜合金管材项目团队立即行动，成立了应急小组。该小组的任务是迅速制定并实施紧急应对措施，以最小化潜在损失。以下是采取的主要措施：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暂停耐蚀热交换器铜合金管材项目进度：为遏制危机蔓延，耐蚀热交换器铜合金管材项目暂时停止进行，以便全面评估当前状况。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资源重新分配：重新评估耐蚀热交换器铜合金管材项目资源的分配，确保最大限度地减小损失。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实时沟通：与关键利益相关者建立实时沟通机制，向他们传递耐蚀热交换器铜合金管材项目危机的实际状况，保障耐蚀热交换器铜合金管材项目核心利益。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在紧急应对的同时，耐蚀热交换器铜合金管材项目团队强调了团队协作和有效沟通的重要性。以下是团队协作的关键举措：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信息共享机制：建立了信息共享平台，确保团队成员能够及时获取耐蚀热交换器铜合金管材项目危机的实时信息。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领导者沟通：耐蚀热交换器铜合金管材项目领导者通过定期会议和即时沟通工具，指导团队应对危机，保持团队稳定运行。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随着危机得到初步控制，耐蚀热交换器铜合金管材项目团队转向制定恢复计划，以确保耐蚀热交换器铜合金管材项目能够从中迅速恢复。主要恢复计划包括：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修复受损的进度计划：重新评估耐蚀热交换器铜合金管材项目进度，制定修复计划，确保耐蚀热交换器铜合金管材项目尽快回归正常进程。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重新调整资源分配：优化资源分配，确保耐蚀热交换器铜合金管材项目在有限资源下高效运转。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风险管理机制加强：对耐蚀热交换器铜合金管材项目风险进行全面评估，制定更强化的风险管理策略，以预防未来可能的危机。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6" w:name="_Toc524"/>
      <w:r>
        <w:rPr>
          <w:rFonts w:ascii="仿宋" w:eastAsia="仿宋" w:hAnsi="仿宋" w:cs="仿宋" w:hint="eastAsia"/>
          <w:sz w:val="28"/>
          <w:lang w:eastAsia="zh-CN"/>
        </w:rPr>
        <w:t>五、耐蚀热交换器铜合金管材项目概论</w:t>
      </w:r>
      <w:bookmarkEnd w:id="16"/>
    </w:p>
    <w:p>
      <w:pPr>
        <w:pStyle w:val="Heading2"/>
        <w:rPr>
          <w:rFonts w:ascii="仿宋" w:eastAsia="仿宋" w:hAnsi="仿宋" w:cs="仿宋" w:hint="eastAsia"/>
          <w:lang w:eastAsia="zh-CN"/>
        </w:rPr>
      </w:pPr>
      <w:bookmarkStart w:id="17" w:name="_Toc31776"/>
      <w:r>
        <w:rPr>
          <w:rFonts w:ascii="仿宋" w:eastAsia="仿宋" w:hAnsi="仿宋" w:cs="仿宋" w:hint="eastAsia"/>
          <w:lang w:eastAsia="zh-CN"/>
        </w:rPr>
        <w:t>(一)、耐蚀热交换器铜合金管材项目概况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耐蚀热交换器铜合金管材项目的起源追溯至对市场的深入洞察。市场的不断演变与变革为耐蚀热交换器铜合金管材项目提供了难得的机遇。当前市场存在的需求缺口和变革的大环境共同构成了耐蚀热交换器铜合金管材项目的背景。这个耐蚀热交换器铜合金管材项目旨在充分利用市场机遇，填补行业中尚未满足的需求，为客户提供全新的解决方案。市场的变革和需求的增长使得这个耐蚀热交换器铜合金管材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耐蚀热交换器铜合金管材项目名称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耐蚀热交换器铜合金管材项目正式命名为耐蚀热交换器铜合金管材。这个名称不仅仅是一个标识，更代表了耐蚀热交换器铜合金管材项目的核心理念和愿景。它蕴含着耐蚀热交换器铜合金管材项目所要解决问题的关键字，具有强烈的表达和辨识度，为耐蚀热交换器铜合金管材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耐蚀热交换器铜合金管材项目目标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耐蚀热交换器铜合金管材项目的核心目标是提供一种全新、高效的解决方案，满足客户日益增长的需求。耐蚀热交换器铜合金管材项目追求的不仅仅是满足市场需求，更是在市场中获得卓越的竞争优势。通过不断提升产品或服务的质量和创新水平，耐蚀热交换器铜合金管材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耐蚀热交换器铜合金管材项目范围</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耐蚀热交换器铜合金管材项目全面涵盖了产品研发、制造、市场推广和售后服务，确保从产品设计到最终用户体验的全方位关注。这一全面的耐蚀热交换器铜合金管材项目范围是为了确保耐蚀热交换器铜合金管材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耐蚀热交换器铜合金管材项目时间表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耐蚀热交换器铜合金管材项目计划在未来18个月内完成，包括研发、测试、市场试点和正式推出等不同阶段。这个时间表的合理设计是为了确保耐蚀热交换器铜合金管材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耐蚀热交换器铜合金管材项目预算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耐蚀热交换器铜合金管材项目总预算估算为XX百万美元，主要分配在研发、市场推广、人员培训和运营等方面。这一充足的预算为耐蚀热交换器铜合金管材项目提供了充足的资源，确保耐蚀热交换器铜合金管材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耐蚀热交换器铜合金管材项目风险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蚀热交换器铜合金管材项目可能面临的风险包括市场接受度低、技术难题、竞争激烈等。耐蚀热交换器铜合金管材项目团队已经制定了相应的风险应对计划，通过前瞻性的风险管理，确保耐蚀热交换器铜合金管材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耐蚀热交换器铜合金管材项目团队</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耐蚀热交换器铜合金管材项目汇聚了一支经验丰富、多领域专业素养的核心团队，确保耐蚀热交换器铜合金管材项目在各个方面都能拥有高水平的执行力。团队的协同作战是耐蚀热交换器铜合金管材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耐蚀热交换器铜合金管材项目背景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耐蚀热交换器铜合金管材项目的背景根植于市场对更高效、创新产品的渴望，同时也受到科技发展对行业格局的深刻改变的影响。这为耐蚀热交换器铜合金管材项目提供了广阔的发展空间和市场需求。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耐蚀热交换器铜合金管材项目现状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截至目前，耐蚀热交换器铜合金管材项目已完成市场调研和技术验证，取得了初步的成功。这为耐蚀热交换器铜合金管材项目在未来的发展奠定了坚实的基础，为更远大的目标打下了坚实的基石。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8" w:name="_Toc16511"/>
      <w:r>
        <w:rPr>
          <w:rFonts w:ascii="仿宋" w:eastAsia="仿宋" w:hAnsi="仿宋" w:cs="仿宋" w:hint="eastAsia"/>
          <w:sz w:val="28"/>
          <w:lang w:eastAsia="zh-CN"/>
        </w:rPr>
        <w:t>(二)、耐蚀热交换器铜合金管材项目目标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keyword》耐蚀热交换器铜合金管材项目首要业务目标是在市场中占据有利地位，实现产品/服务的成功推广和销售。通过不断提升产品质量、创新性，耐蚀热交换器铜合金管材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在科技迅速发展的时代，耐蚀热交换器铜合金管材项目着眼于技术创新。通过持续的研发和技术升级，耐蚀热交换器铜合金管材项目旨在推出更具创新性的产品或服务，以满足市场对新鲜、先进解决方案的需求。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为了建立可持续的客户关系，耐蚀热交换器铜合金管材项目设定了客户满意度目标。通过提供卓越的产品质量和优质的客户服务，耐蚀热交换器铜合金管材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耐蚀热交换器铜合金管材项目注重社会责任和可持续发展。通过实施环保、社会责任耐蚀热交换器铜合金管材项目，耐蚀热交换器铜合金管材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耐蚀热交换器铜合金管材项目的团队是实现目标的核心驱动力。因此，耐蚀热交换器铜合金管材项目设定了团队发展目标，包括提升团队成员的专业技能、培养领导力，以及搭建协同高效的团队工作氛围。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9" w:name="_Toc21315"/>
      <w:r>
        <w:rPr>
          <w:rFonts w:ascii="仿宋" w:eastAsia="仿宋" w:hAnsi="仿宋" w:cs="仿宋" w:hint="eastAsia"/>
          <w:sz w:val="28"/>
          <w:lang w:eastAsia="zh-CN"/>
        </w:rPr>
        <w:t>(三)、耐蚀热交换器铜合金管材项目提出的理由</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2. 耐蚀热交换器铜合金管材项目提出的理由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耐蚀热交换器铜合金管材项目的提出源于对市场机遇的深刻洞察。当前市场中存在的需求缺口和行业发展趋势表明，有巨大的商业机会等待被开发。通过准确捕捉市场机遇，耐蚀热交换器铜合金管材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耐蚀热交换器铜合金管材项目的理念基于对技术创新的信仰。通过持续的研发和技术投入，耐蚀热交换器铜合金管材项目有望推出更具创新性的产品或服务。在科技飞速发展的当下，耐蚀热交换器铜合金管材项目将充分利用先进技术，满足客户对高质量、高效率解决方案的迫切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https://d.book118.com/676102013000010043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耐蚀热交换器铜合金管材项目规划设计方案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耐蚀热交换器铜合金管材项目规划设计方案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耐蚀热交换器铜合金管材项目规划设计方案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耐蚀热交换器铜合金管材项目规划设计方案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耐蚀热交换器铜合金管材项目规划设计方案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耐蚀热交换器铜合金管材项目规划设计方案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耐蚀热交换器铜合金管材项目规划设计方案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耐蚀热交换器铜合金管材项目规划设计方案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耐蚀热交换器铜合金管材项目规划设计方案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耐蚀热交换器铜合金管材项目规划设计方案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耐蚀热交换器铜合金管材项目规划设计方案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耐蚀热交换器铜合金管材项目规划设计方案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耐蚀热交换器铜合金管材项目规划设计方案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耐蚀热交换器铜合金管材项目规划设计方案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耐蚀热交换器铜合金管材项目规划设计方案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耐蚀热交换器铜合金管材项目规划设计方案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耐蚀热交换器铜合金管材项目规划设计方案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FEA5FC4"/>
    <w:rsid w:val="0FEA5FC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76102013000010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2024-01-29T20:54:00Z</dcterms:created>
  <dcterms:modified xsi:type="dcterms:W3CDTF">2024-01-29T20:54:36Z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6A912A3A25764A7D86F02283CE68EA04_11</vt:lpwstr>
  </property>
  <property fmtid="{D5CDD505-2E9C-101B-9397-08002B2CF9AE}" pid="3" name="KSOProductBuildVer">
    <vt:lpwstr>2052-12.1.0.16250</vt:lpwstr>
  </property>
</Properties>
</file>