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浸酸剂项目规划设计方案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10" w:history="1">
        <w:r>
          <w:rPr>
            <w:rFonts w:ascii="仿宋" w:eastAsia="仿宋" w:hAnsi="仿宋" w:cs="仿宋" w:hint="eastAsia"/>
            <w:lang w:eastAsia="zh-CN"/>
          </w:rPr>
          <w:t>序言</w:t>
        </w:r>
        <w:r>
          <w:tab/>
        </w:r>
        <w:r>
          <w:fldChar w:fldCharType="begin"/>
        </w:r>
        <w:r>
          <w:instrText xml:space="preserve"> PAGEREF _Toc12410 \h </w:instrText>
        </w:r>
        <w:r>
          <w:fldChar w:fldCharType="separate"/>
        </w:r>
        <w:r>
          <w:t>3</w:t>
        </w:r>
        <w:r>
          <w:fldChar w:fldCharType="end"/>
        </w:r>
      </w:hyperlink>
    </w:p>
    <w:p>
      <w:pPr>
        <w:pStyle w:val="TOC1"/>
        <w:tabs>
          <w:tab w:val="right" w:leader="dot" w:pos="8306"/>
        </w:tabs>
      </w:pPr>
      <w:hyperlink w:anchor="_Toc31347" w:history="1">
        <w:r>
          <w:rPr>
            <w:rFonts w:ascii="仿宋" w:eastAsia="仿宋" w:hAnsi="仿宋" w:cs="仿宋" w:hint="eastAsia"/>
            <w:lang w:eastAsia="zh-CN"/>
          </w:rPr>
          <w:t>一、浸酸剂项目土建工程</w:t>
        </w:r>
        <w:r>
          <w:tab/>
        </w:r>
        <w:r>
          <w:fldChar w:fldCharType="begin"/>
        </w:r>
        <w:r>
          <w:instrText xml:space="preserve"> PAGEREF _Toc31347 \h </w:instrText>
        </w:r>
        <w:r>
          <w:fldChar w:fldCharType="separate"/>
        </w:r>
        <w:r>
          <w:t>3</w:t>
        </w:r>
        <w:r>
          <w:fldChar w:fldCharType="end"/>
        </w:r>
      </w:hyperlink>
    </w:p>
    <w:p>
      <w:pPr>
        <w:pStyle w:val="TOC2"/>
        <w:tabs>
          <w:tab w:val="right" w:leader="dot" w:pos="8306"/>
        </w:tabs>
      </w:pPr>
      <w:hyperlink w:anchor="_Toc17695" w:history="1">
        <w:r>
          <w:rPr>
            <w:rFonts w:ascii="仿宋" w:eastAsia="仿宋" w:hAnsi="仿宋" w:cs="仿宋" w:hint="eastAsia"/>
            <w:lang w:eastAsia="zh-CN"/>
          </w:rPr>
          <w:t>(一)、建筑工程设计原则</w:t>
        </w:r>
        <w:r>
          <w:tab/>
        </w:r>
        <w:r>
          <w:fldChar w:fldCharType="begin"/>
        </w:r>
        <w:r>
          <w:instrText xml:space="preserve"> PAGEREF _Toc17695 \h </w:instrText>
        </w:r>
        <w:r>
          <w:fldChar w:fldCharType="separate"/>
        </w:r>
        <w:r>
          <w:t>3</w:t>
        </w:r>
        <w:r>
          <w:fldChar w:fldCharType="end"/>
        </w:r>
      </w:hyperlink>
    </w:p>
    <w:p>
      <w:pPr>
        <w:pStyle w:val="TOC2"/>
        <w:tabs>
          <w:tab w:val="right" w:leader="dot" w:pos="8306"/>
        </w:tabs>
      </w:pPr>
      <w:hyperlink w:anchor="_Toc12608" w:history="1">
        <w:r>
          <w:rPr>
            <w:rFonts w:ascii="仿宋" w:eastAsia="仿宋" w:hAnsi="仿宋" w:cs="仿宋" w:hint="eastAsia"/>
            <w:lang w:eastAsia="zh-CN"/>
          </w:rPr>
          <w:t>(二)、土建工程设计年限及安全等级</w:t>
        </w:r>
        <w:r>
          <w:tab/>
        </w:r>
        <w:r>
          <w:fldChar w:fldCharType="begin"/>
        </w:r>
        <w:r>
          <w:instrText xml:space="preserve"> PAGEREF _Toc12608 \h </w:instrText>
        </w:r>
        <w:r>
          <w:fldChar w:fldCharType="separate"/>
        </w:r>
        <w:r>
          <w:t>4</w:t>
        </w:r>
        <w:r>
          <w:fldChar w:fldCharType="end"/>
        </w:r>
      </w:hyperlink>
    </w:p>
    <w:p>
      <w:pPr>
        <w:pStyle w:val="TOC2"/>
        <w:tabs>
          <w:tab w:val="right" w:leader="dot" w:pos="8306"/>
        </w:tabs>
      </w:pPr>
      <w:hyperlink w:anchor="_Toc30364" w:history="1">
        <w:r>
          <w:rPr>
            <w:rFonts w:ascii="仿宋" w:eastAsia="仿宋" w:hAnsi="仿宋" w:cs="仿宋" w:hint="eastAsia"/>
            <w:lang w:eastAsia="zh-CN"/>
          </w:rPr>
          <w:t>(三)、建筑工程设计总体要求</w:t>
        </w:r>
        <w:r>
          <w:tab/>
        </w:r>
        <w:r>
          <w:fldChar w:fldCharType="begin"/>
        </w:r>
        <w:r>
          <w:instrText xml:space="preserve"> PAGEREF _Toc30364 \h </w:instrText>
        </w:r>
        <w:r>
          <w:fldChar w:fldCharType="separate"/>
        </w:r>
        <w:r>
          <w:t>5</w:t>
        </w:r>
        <w:r>
          <w:fldChar w:fldCharType="end"/>
        </w:r>
      </w:hyperlink>
    </w:p>
    <w:p>
      <w:pPr>
        <w:pStyle w:val="TOC2"/>
        <w:tabs>
          <w:tab w:val="right" w:leader="dot" w:pos="8306"/>
        </w:tabs>
      </w:pPr>
      <w:hyperlink w:anchor="_Toc32444" w:history="1">
        <w:r>
          <w:rPr>
            <w:rFonts w:ascii="仿宋" w:eastAsia="仿宋" w:hAnsi="仿宋" w:cs="仿宋" w:hint="eastAsia"/>
            <w:lang w:eastAsia="zh-CN"/>
          </w:rPr>
          <w:t>(四)、土建工程建设指标</w:t>
        </w:r>
        <w:r>
          <w:tab/>
        </w:r>
        <w:r>
          <w:fldChar w:fldCharType="begin"/>
        </w:r>
        <w:r>
          <w:instrText xml:space="preserve"> PAGEREF _Toc32444 \h </w:instrText>
        </w:r>
        <w:r>
          <w:fldChar w:fldCharType="separate"/>
        </w:r>
        <w:r>
          <w:t>6</w:t>
        </w:r>
        <w:r>
          <w:fldChar w:fldCharType="end"/>
        </w:r>
      </w:hyperlink>
    </w:p>
    <w:p>
      <w:pPr>
        <w:pStyle w:val="TOC1"/>
        <w:tabs>
          <w:tab w:val="right" w:leader="dot" w:pos="8306"/>
        </w:tabs>
      </w:pPr>
      <w:hyperlink w:anchor="_Toc15729" w:history="1">
        <w:r>
          <w:rPr>
            <w:rFonts w:ascii="仿宋" w:eastAsia="仿宋" w:hAnsi="仿宋" w:cs="仿宋" w:hint="eastAsia"/>
            <w:lang w:eastAsia="zh-CN"/>
          </w:rPr>
          <w:t>二、产品规划分析</w:t>
        </w:r>
        <w:r>
          <w:tab/>
        </w:r>
        <w:r>
          <w:fldChar w:fldCharType="begin"/>
        </w:r>
        <w:r>
          <w:instrText xml:space="preserve"> PAGEREF _Toc15729 \h </w:instrText>
        </w:r>
        <w:r>
          <w:fldChar w:fldCharType="separate"/>
        </w:r>
        <w:r>
          <w:t>6</w:t>
        </w:r>
        <w:r>
          <w:fldChar w:fldCharType="end"/>
        </w:r>
      </w:hyperlink>
    </w:p>
    <w:p>
      <w:pPr>
        <w:pStyle w:val="TOC2"/>
        <w:tabs>
          <w:tab w:val="right" w:leader="dot" w:pos="8306"/>
        </w:tabs>
      </w:pPr>
      <w:hyperlink w:anchor="_Toc7430" w:history="1">
        <w:r>
          <w:rPr>
            <w:rFonts w:ascii="仿宋" w:eastAsia="仿宋" w:hAnsi="仿宋" w:cs="仿宋" w:hint="eastAsia"/>
            <w:lang w:eastAsia="zh-CN"/>
          </w:rPr>
          <w:t>(一)、产品规划</w:t>
        </w:r>
        <w:r>
          <w:tab/>
        </w:r>
        <w:r>
          <w:fldChar w:fldCharType="begin"/>
        </w:r>
        <w:r>
          <w:instrText xml:space="preserve"> PAGEREF _Toc7430 \h </w:instrText>
        </w:r>
        <w:r>
          <w:fldChar w:fldCharType="separate"/>
        </w:r>
        <w:r>
          <w:t>6</w:t>
        </w:r>
        <w:r>
          <w:fldChar w:fldCharType="end"/>
        </w:r>
      </w:hyperlink>
    </w:p>
    <w:p>
      <w:pPr>
        <w:pStyle w:val="TOC2"/>
        <w:tabs>
          <w:tab w:val="right" w:leader="dot" w:pos="8306"/>
        </w:tabs>
      </w:pPr>
      <w:hyperlink w:anchor="_Toc2134" w:history="1">
        <w:r>
          <w:rPr>
            <w:rFonts w:ascii="仿宋" w:eastAsia="仿宋" w:hAnsi="仿宋" w:cs="仿宋" w:hint="eastAsia"/>
            <w:lang w:eastAsia="zh-CN"/>
          </w:rPr>
          <w:t>(二)、建设规模</w:t>
        </w:r>
        <w:r>
          <w:tab/>
        </w:r>
        <w:r>
          <w:fldChar w:fldCharType="begin"/>
        </w:r>
        <w:r>
          <w:instrText xml:space="preserve"> PAGEREF _Toc2134 \h </w:instrText>
        </w:r>
        <w:r>
          <w:fldChar w:fldCharType="separate"/>
        </w:r>
        <w:r>
          <w:t>7</w:t>
        </w:r>
        <w:r>
          <w:fldChar w:fldCharType="end"/>
        </w:r>
      </w:hyperlink>
    </w:p>
    <w:p>
      <w:pPr>
        <w:pStyle w:val="TOC1"/>
        <w:tabs>
          <w:tab w:val="right" w:leader="dot" w:pos="8306"/>
        </w:tabs>
      </w:pPr>
      <w:hyperlink w:anchor="_Toc20648" w:history="1">
        <w:r>
          <w:rPr>
            <w:rFonts w:ascii="仿宋" w:eastAsia="仿宋" w:hAnsi="仿宋" w:cs="仿宋" w:hint="eastAsia"/>
            <w:lang w:eastAsia="zh-CN"/>
          </w:rPr>
          <w:t>三、工艺说明</w:t>
        </w:r>
        <w:r>
          <w:tab/>
        </w:r>
        <w:r>
          <w:fldChar w:fldCharType="begin"/>
        </w:r>
        <w:r>
          <w:instrText xml:space="preserve"> PAGEREF _Toc20648 \h </w:instrText>
        </w:r>
        <w:r>
          <w:fldChar w:fldCharType="separate"/>
        </w:r>
        <w:r>
          <w:t>8</w:t>
        </w:r>
        <w:r>
          <w:fldChar w:fldCharType="end"/>
        </w:r>
      </w:hyperlink>
    </w:p>
    <w:p>
      <w:pPr>
        <w:pStyle w:val="TOC2"/>
        <w:tabs>
          <w:tab w:val="right" w:leader="dot" w:pos="8306"/>
        </w:tabs>
      </w:pPr>
      <w:hyperlink w:anchor="_Toc8092" w:history="1">
        <w:r>
          <w:rPr>
            <w:rFonts w:ascii="仿宋" w:eastAsia="仿宋" w:hAnsi="仿宋" w:cs="仿宋" w:hint="eastAsia"/>
            <w:lang w:eastAsia="zh-CN"/>
          </w:rPr>
          <w:t>(一)、技术管理特点</w:t>
        </w:r>
        <w:r>
          <w:tab/>
        </w:r>
        <w:r>
          <w:fldChar w:fldCharType="begin"/>
        </w:r>
        <w:r>
          <w:instrText xml:space="preserve"> PAGEREF _Toc8092 \h </w:instrText>
        </w:r>
        <w:r>
          <w:fldChar w:fldCharType="separate"/>
        </w:r>
        <w:r>
          <w:t>8</w:t>
        </w:r>
        <w:r>
          <w:fldChar w:fldCharType="end"/>
        </w:r>
      </w:hyperlink>
    </w:p>
    <w:p>
      <w:pPr>
        <w:pStyle w:val="TOC2"/>
        <w:tabs>
          <w:tab w:val="right" w:leader="dot" w:pos="8306"/>
        </w:tabs>
      </w:pPr>
      <w:hyperlink w:anchor="_Toc9970" w:history="1">
        <w:r>
          <w:rPr>
            <w:rFonts w:ascii="仿宋" w:eastAsia="仿宋" w:hAnsi="仿宋" w:cs="仿宋" w:hint="eastAsia"/>
            <w:lang w:eastAsia="zh-CN"/>
          </w:rPr>
          <w:t>(二)、浸酸剂项目工艺技术设计方案</w:t>
        </w:r>
        <w:r>
          <w:tab/>
        </w:r>
        <w:r>
          <w:fldChar w:fldCharType="begin"/>
        </w:r>
        <w:r>
          <w:instrText xml:space="preserve"> PAGEREF _Toc9970 \h </w:instrText>
        </w:r>
        <w:r>
          <w:fldChar w:fldCharType="separate"/>
        </w:r>
        <w:r>
          <w:t>9</w:t>
        </w:r>
        <w:r>
          <w:fldChar w:fldCharType="end"/>
        </w:r>
      </w:hyperlink>
    </w:p>
    <w:p>
      <w:pPr>
        <w:pStyle w:val="TOC2"/>
        <w:tabs>
          <w:tab w:val="right" w:leader="dot" w:pos="8306"/>
        </w:tabs>
      </w:pPr>
      <w:hyperlink w:anchor="_Toc12429" w:history="1">
        <w:r>
          <w:rPr>
            <w:rFonts w:ascii="仿宋" w:eastAsia="仿宋" w:hAnsi="仿宋" w:cs="仿宋" w:hint="eastAsia"/>
            <w:lang w:eastAsia="zh-CN"/>
          </w:rPr>
          <w:t>(三)、设备选型方案</w:t>
        </w:r>
        <w:r>
          <w:tab/>
        </w:r>
        <w:r>
          <w:fldChar w:fldCharType="begin"/>
        </w:r>
        <w:r>
          <w:instrText xml:space="preserve"> PAGEREF _Toc12429 \h </w:instrText>
        </w:r>
        <w:r>
          <w:fldChar w:fldCharType="separate"/>
        </w:r>
        <w:r>
          <w:t>10</w:t>
        </w:r>
        <w:r>
          <w:fldChar w:fldCharType="end"/>
        </w:r>
      </w:hyperlink>
    </w:p>
    <w:p>
      <w:pPr>
        <w:pStyle w:val="TOC1"/>
        <w:tabs>
          <w:tab w:val="right" w:leader="dot" w:pos="8306"/>
        </w:tabs>
      </w:pPr>
      <w:hyperlink w:anchor="_Toc87" w:history="1">
        <w:r>
          <w:rPr>
            <w:rFonts w:ascii="仿宋" w:eastAsia="仿宋" w:hAnsi="仿宋" w:cs="仿宋" w:hint="eastAsia"/>
            <w:lang w:eastAsia="zh-CN"/>
          </w:rPr>
          <w:t>四、浸酸剂项目文档管理</w:t>
        </w:r>
        <w:r>
          <w:tab/>
        </w:r>
        <w:r>
          <w:fldChar w:fldCharType="begin"/>
        </w:r>
        <w:r>
          <w:instrText xml:space="preserve"> PAGEREF _Toc87 \h </w:instrText>
        </w:r>
        <w:r>
          <w:fldChar w:fldCharType="separate"/>
        </w:r>
        <w:r>
          <w:t>12</w:t>
        </w:r>
        <w:r>
          <w:fldChar w:fldCharType="end"/>
        </w:r>
      </w:hyperlink>
    </w:p>
    <w:p>
      <w:pPr>
        <w:pStyle w:val="TOC2"/>
        <w:tabs>
          <w:tab w:val="right" w:leader="dot" w:pos="8306"/>
        </w:tabs>
      </w:pPr>
      <w:hyperlink w:anchor="_Toc10454" w:history="1">
        <w:r>
          <w:rPr>
            <w:rFonts w:ascii="仿宋" w:eastAsia="仿宋" w:hAnsi="仿宋" w:cs="仿宋" w:hint="eastAsia"/>
            <w:lang w:eastAsia="zh-CN"/>
          </w:rPr>
          <w:t>(一)、文档编制与审查</w:t>
        </w:r>
        <w:r>
          <w:tab/>
        </w:r>
        <w:r>
          <w:fldChar w:fldCharType="begin"/>
        </w:r>
        <w:r>
          <w:instrText xml:space="preserve"> PAGEREF _Toc10454 \h </w:instrText>
        </w:r>
        <w:r>
          <w:fldChar w:fldCharType="separate"/>
        </w:r>
        <w:r>
          <w:t>12</w:t>
        </w:r>
        <w:r>
          <w:fldChar w:fldCharType="end"/>
        </w:r>
      </w:hyperlink>
    </w:p>
    <w:p>
      <w:pPr>
        <w:pStyle w:val="TOC2"/>
        <w:tabs>
          <w:tab w:val="right" w:leader="dot" w:pos="8306"/>
        </w:tabs>
      </w:pPr>
      <w:hyperlink w:anchor="_Toc3762" w:history="1">
        <w:r>
          <w:rPr>
            <w:rFonts w:ascii="仿宋" w:eastAsia="仿宋" w:hAnsi="仿宋" w:cs="仿宋" w:hint="eastAsia"/>
            <w:lang w:eastAsia="zh-CN"/>
          </w:rPr>
          <w:t>(二)、文档发布与分发</w:t>
        </w:r>
        <w:r>
          <w:tab/>
        </w:r>
        <w:r>
          <w:fldChar w:fldCharType="begin"/>
        </w:r>
        <w:r>
          <w:instrText xml:space="preserve"> PAGEREF _Toc3762 \h </w:instrText>
        </w:r>
        <w:r>
          <w:fldChar w:fldCharType="separate"/>
        </w:r>
        <w:r>
          <w:t>13</w:t>
        </w:r>
        <w:r>
          <w:fldChar w:fldCharType="end"/>
        </w:r>
      </w:hyperlink>
    </w:p>
    <w:p>
      <w:pPr>
        <w:pStyle w:val="TOC2"/>
        <w:tabs>
          <w:tab w:val="right" w:leader="dot" w:pos="8306"/>
        </w:tabs>
      </w:pPr>
      <w:hyperlink w:anchor="_Toc2627" w:history="1">
        <w:r>
          <w:rPr>
            <w:rFonts w:ascii="仿宋" w:eastAsia="仿宋" w:hAnsi="仿宋" w:cs="仿宋" w:hint="eastAsia"/>
            <w:lang w:eastAsia="zh-CN"/>
          </w:rPr>
          <w:t>(三)、文档存档与归档</w:t>
        </w:r>
        <w:r>
          <w:tab/>
        </w:r>
        <w:r>
          <w:fldChar w:fldCharType="begin"/>
        </w:r>
        <w:r>
          <w:instrText xml:space="preserve"> PAGEREF _Toc2627 \h </w:instrText>
        </w:r>
        <w:r>
          <w:fldChar w:fldCharType="separate"/>
        </w:r>
        <w:r>
          <w:t>14</w:t>
        </w:r>
        <w:r>
          <w:fldChar w:fldCharType="end"/>
        </w:r>
      </w:hyperlink>
    </w:p>
    <w:p>
      <w:pPr>
        <w:pStyle w:val="TOC1"/>
        <w:tabs>
          <w:tab w:val="right" w:leader="dot" w:pos="8306"/>
        </w:tabs>
      </w:pPr>
      <w:hyperlink w:anchor="_Toc28305" w:history="1">
        <w:r>
          <w:rPr>
            <w:rFonts w:ascii="仿宋" w:eastAsia="仿宋" w:hAnsi="仿宋" w:cs="仿宋" w:hint="eastAsia"/>
            <w:lang w:eastAsia="zh-CN"/>
          </w:rPr>
          <w:t>五、浸酸剂项目可持续发展</w:t>
        </w:r>
        <w:r>
          <w:tab/>
        </w:r>
        <w:r>
          <w:fldChar w:fldCharType="begin"/>
        </w:r>
        <w:r>
          <w:instrText xml:space="preserve"> PAGEREF _Toc28305 \h </w:instrText>
        </w:r>
        <w:r>
          <w:fldChar w:fldCharType="separate"/>
        </w:r>
        <w:r>
          <w:t>15</w:t>
        </w:r>
        <w:r>
          <w:fldChar w:fldCharType="end"/>
        </w:r>
      </w:hyperlink>
    </w:p>
    <w:p>
      <w:pPr>
        <w:pStyle w:val="TOC2"/>
        <w:tabs>
          <w:tab w:val="right" w:leader="dot" w:pos="8306"/>
        </w:tabs>
      </w:pPr>
      <w:hyperlink w:anchor="_Toc24915" w:history="1">
        <w:r>
          <w:rPr>
            <w:rFonts w:ascii="仿宋" w:eastAsia="仿宋" w:hAnsi="仿宋" w:cs="仿宋" w:hint="eastAsia"/>
            <w:lang w:eastAsia="zh-CN"/>
          </w:rPr>
          <w:t>(一)、可持续战略与实践</w:t>
        </w:r>
        <w:r>
          <w:tab/>
        </w:r>
        <w:r>
          <w:fldChar w:fldCharType="begin"/>
        </w:r>
        <w:r>
          <w:instrText xml:space="preserve"> PAGEREF _Toc24915 \h </w:instrText>
        </w:r>
        <w:r>
          <w:fldChar w:fldCharType="separate"/>
        </w:r>
        <w:r>
          <w:t>15</w:t>
        </w:r>
        <w:r>
          <w:fldChar w:fldCharType="end"/>
        </w:r>
      </w:hyperlink>
    </w:p>
    <w:p>
      <w:pPr>
        <w:pStyle w:val="TOC2"/>
        <w:tabs>
          <w:tab w:val="right" w:leader="dot" w:pos="8306"/>
        </w:tabs>
      </w:pPr>
      <w:hyperlink w:anchor="_Toc31739" w:history="1">
        <w:r>
          <w:rPr>
            <w:rFonts w:ascii="仿宋" w:eastAsia="仿宋" w:hAnsi="仿宋" w:cs="仿宋" w:hint="eastAsia"/>
            <w:lang w:eastAsia="zh-CN"/>
          </w:rPr>
          <w:t>(二)、环保与社会责任</w:t>
        </w:r>
        <w:r>
          <w:tab/>
        </w:r>
        <w:r>
          <w:fldChar w:fldCharType="begin"/>
        </w:r>
        <w:r>
          <w:instrText xml:space="preserve"> PAGEREF _Toc31739 \h </w:instrText>
        </w:r>
        <w:r>
          <w:fldChar w:fldCharType="separate"/>
        </w:r>
        <w:r>
          <w:t>16</w:t>
        </w:r>
        <w:r>
          <w:fldChar w:fldCharType="end"/>
        </w:r>
      </w:hyperlink>
    </w:p>
    <w:p>
      <w:pPr>
        <w:pStyle w:val="TOC1"/>
        <w:tabs>
          <w:tab w:val="right" w:leader="dot" w:pos="8306"/>
        </w:tabs>
      </w:pPr>
      <w:hyperlink w:anchor="_Toc7531" w:history="1">
        <w:r>
          <w:rPr>
            <w:rFonts w:ascii="仿宋" w:eastAsia="仿宋" w:hAnsi="仿宋" w:cs="仿宋" w:hint="eastAsia"/>
            <w:lang w:eastAsia="zh-CN"/>
          </w:rPr>
          <w:t>六、浸酸剂项目绩效评估</w:t>
        </w:r>
        <w:r>
          <w:tab/>
        </w:r>
        <w:r>
          <w:fldChar w:fldCharType="begin"/>
        </w:r>
        <w:r>
          <w:instrText xml:space="preserve"> PAGEREF _Toc7531 \h </w:instrText>
        </w:r>
        <w:r>
          <w:fldChar w:fldCharType="separate"/>
        </w:r>
        <w:r>
          <w:t>17</w:t>
        </w:r>
        <w:r>
          <w:fldChar w:fldCharType="end"/>
        </w:r>
      </w:hyperlink>
    </w:p>
    <w:p>
      <w:pPr>
        <w:pStyle w:val="TOC2"/>
        <w:tabs>
          <w:tab w:val="right" w:leader="dot" w:pos="8306"/>
        </w:tabs>
      </w:pPr>
      <w:hyperlink w:anchor="_Toc18000" w:history="1">
        <w:r>
          <w:rPr>
            <w:rFonts w:ascii="仿宋" w:eastAsia="仿宋" w:hAnsi="仿宋" w:cs="仿宋" w:hint="eastAsia"/>
            <w:lang w:eastAsia="zh-CN"/>
          </w:rPr>
          <w:t>(一)、绩效评估指标</w:t>
        </w:r>
        <w:r>
          <w:tab/>
        </w:r>
        <w:r>
          <w:fldChar w:fldCharType="begin"/>
        </w:r>
        <w:r>
          <w:instrText xml:space="preserve"> PAGEREF _Toc18000 \h </w:instrText>
        </w:r>
        <w:r>
          <w:fldChar w:fldCharType="separate"/>
        </w:r>
        <w:r>
          <w:t>17</w:t>
        </w:r>
        <w:r>
          <w:fldChar w:fldCharType="end"/>
        </w:r>
      </w:hyperlink>
    </w:p>
    <w:p>
      <w:pPr>
        <w:pStyle w:val="TOC2"/>
        <w:tabs>
          <w:tab w:val="right" w:leader="dot" w:pos="8306"/>
        </w:tabs>
      </w:pPr>
      <w:hyperlink w:anchor="_Toc16312" w:history="1">
        <w:r>
          <w:rPr>
            <w:rFonts w:ascii="仿宋" w:eastAsia="仿宋" w:hAnsi="仿宋" w:cs="仿宋" w:hint="eastAsia"/>
            <w:lang w:eastAsia="zh-CN"/>
          </w:rPr>
          <w:t>(二)、绩效评估方法</w:t>
        </w:r>
        <w:r>
          <w:tab/>
        </w:r>
        <w:r>
          <w:fldChar w:fldCharType="begin"/>
        </w:r>
        <w:r>
          <w:instrText xml:space="preserve"> PAGEREF _Toc16312 \h </w:instrText>
        </w:r>
        <w:r>
          <w:fldChar w:fldCharType="separate"/>
        </w:r>
        <w:r>
          <w:t>18</w:t>
        </w:r>
        <w:r>
          <w:fldChar w:fldCharType="end"/>
        </w:r>
      </w:hyperlink>
    </w:p>
    <w:p>
      <w:pPr>
        <w:pStyle w:val="TOC2"/>
        <w:tabs>
          <w:tab w:val="right" w:leader="dot" w:pos="8306"/>
        </w:tabs>
      </w:pPr>
      <w:hyperlink w:anchor="_Toc25644" w:history="1">
        <w:r>
          <w:rPr>
            <w:rFonts w:ascii="仿宋" w:eastAsia="仿宋" w:hAnsi="仿宋" w:cs="仿宋" w:hint="eastAsia"/>
            <w:lang w:eastAsia="zh-CN"/>
          </w:rPr>
          <w:t>(三)、绩效评估周期</w:t>
        </w:r>
        <w:r>
          <w:tab/>
        </w:r>
        <w:r>
          <w:fldChar w:fldCharType="begin"/>
        </w:r>
        <w:r>
          <w:instrText xml:space="preserve"> PAGEREF _Toc25644 \h </w:instrText>
        </w:r>
        <w:r>
          <w:fldChar w:fldCharType="separate"/>
        </w:r>
        <w:r>
          <w:t>19</w:t>
        </w:r>
        <w:r>
          <w:fldChar w:fldCharType="end"/>
        </w:r>
      </w:hyperlink>
    </w:p>
    <w:p>
      <w:pPr>
        <w:pStyle w:val="TOC1"/>
        <w:tabs>
          <w:tab w:val="right" w:leader="dot" w:pos="8306"/>
        </w:tabs>
      </w:pPr>
      <w:hyperlink w:anchor="_Toc15867" w:history="1">
        <w:r>
          <w:rPr>
            <w:rFonts w:ascii="仿宋" w:eastAsia="仿宋" w:hAnsi="仿宋" w:cs="仿宋" w:hint="eastAsia"/>
            <w:lang w:eastAsia="zh-CN"/>
          </w:rPr>
          <w:t>七、浸酸剂项目计划安排</w:t>
        </w:r>
        <w:r>
          <w:tab/>
        </w:r>
        <w:r>
          <w:fldChar w:fldCharType="begin"/>
        </w:r>
        <w:r>
          <w:instrText xml:space="preserve"> PAGEREF _Toc15867 \h </w:instrText>
        </w:r>
        <w:r>
          <w:fldChar w:fldCharType="separate"/>
        </w:r>
        <w:r>
          <w:t>20</w:t>
        </w:r>
        <w:r>
          <w:fldChar w:fldCharType="end"/>
        </w:r>
      </w:hyperlink>
    </w:p>
    <w:p>
      <w:pPr>
        <w:pStyle w:val="TOC2"/>
        <w:tabs>
          <w:tab w:val="right" w:leader="dot" w:pos="8306"/>
        </w:tabs>
      </w:pPr>
      <w:hyperlink w:anchor="_Toc12158" w:history="1">
        <w:r>
          <w:rPr>
            <w:rFonts w:ascii="仿宋" w:eastAsia="仿宋" w:hAnsi="仿宋" w:cs="仿宋" w:hint="eastAsia"/>
            <w:lang w:eastAsia="zh-CN"/>
          </w:rPr>
          <w:t>(一)、建设周期</w:t>
        </w:r>
        <w:r>
          <w:tab/>
        </w:r>
        <w:r>
          <w:fldChar w:fldCharType="begin"/>
        </w:r>
        <w:r>
          <w:instrText xml:space="preserve"> PAGEREF _Toc12158 \h </w:instrText>
        </w:r>
        <w:r>
          <w:fldChar w:fldCharType="separate"/>
        </w:r>
        <w:r>
          <w:t>20</w:t>
        </w:r>
        <w:r>
          <w:fldChar w:fldCharType="end"/>
        </w:r>
      </w:hyperlink>
    </w:p>
    <w:p>
      <w:pPr>
        <w:pStyle w:val="TOC2"/>
        <w:tabs>
          <w:tab w:val="right" w:leader="dot" w:pos="8306"/>
        </w:tabs>
      </w:pPr>
      <w:hyperlink w:anchor="_Toc8402" w:history="1">
        <w:r>
          <w:rPr>
            <w:rFonts w:ascii="仿宋" w:eastAsia="仿宋" w:hAnsi="仿宋" w:cs="仿宋" w:hint="eastAsia"/>
            <w:lang w:eastAsia="zh-CN"/>
          </w:rPr>
          <w:t>(二)、建设进度</w:t>
        </w:r>
        <w:r>
          <w:tab/>
        </w:r>
        <w:r>
          <w:fldChar w:fldCharType="begin"/>
        </w:r>
        <w:r>
          <w:instrText xml:space="preserve"> PAGEREF _Toc8402 \h </w:instrText>
        </w:r>
        <w:r>
          <w:fldChar w:fldCharType="separate"/>
        </w:r>
        <w:r>
          <w:t>21</w:t>
        </w:r>
        <w:r>
          <w:fldChar w:fldCharType="end"/>
        </w:r>
      </w:hyperlink>
    </w:p>
    <w:p>
      <w:pPr>
        <w:pStyle w:val="TOC2"/>
        <w:tabs>
          <w:tab w:val="right" w:leader="dot" w:pos="8306"/>
        </w:tabs>
      </w:pPr>
      <w:hyperlink w:anchor="_Toc29486" w:history="1">
        <w:r>
          <w:rPr>
            <w:rFonts w:ascii="仿宋" w:eastAsia="仿宋" w:hAnsi="仿宋" w:cs="仿宋" w:hint="eastAsia"/>
            <w:lang w:eastAsia="zh-CN"/>
          </w:rPr>
          <w:t>(三)、进度安排注意事项</w:t>
        </w:r>
        <w:r>
          <w:tab/>
        </w:r>
        <w:r>
          <w:fldChar w:fldCharType="begin"/>
        </w:r>
        <w:r>
          <w:instrText xml:space="preserve"> PAGEREF _Toc29486 \h </w:instrText>
        </w:r>
        <w:r>
          <w:fldChar w:fldCharType="separate"/>
        </w:r>
        <w:r>
          <w:t>21</w:t>
        </w:r>
        <w:r>
          <w:fldChar w:fldCharType="end"/>
        </w:r>
      </w:hyperlink>
    </w:p>
    <w:p>
      <w:pPr>
        <w:pStyle w:val="TOC2"/>
        <w:tabs>
          <w:tab w:val="right" w:leader="dot" w:pos="8306"/>
        </w:tabs>
      </w:pPr>
      <w:hyperlink w:anchor="_Toc24898" w:history="1">
        <w:r>
          <w:rPr>
            <w:rFonts w:ascii="仿宋" w:eastAsia="仿宋" w:hAnsi="仿宋" w:cs="仿宋" w:hint="eastAsia"/>
            <w:lang w:eastAsia="zh-CN"/>
          </w:rPr>
          <w:t>(四)、人力资源配置</w:t>
        </w:r>
        <w:r>
          <w:tab/>
        </w:r>
        <w:r>
          <w:fldChar w:fldCharType="begin"/>
        </w:r>
        <w:r>
          <w:instrText xml:space="preserve"> PAGEREF _Toc24898 \h </w:instrText>
        </w:r>
        <w:r>
          <w:fldChar w:fldCharType="separate"/>
        </w:r>
        <w:r>
          <w:t>23</w:t>
        </w:r>
        <w:r>
          <w:fldChar w:fldCharType="end"/>
        </w:r>
      </w:hyperlink>
    </w:p>
    <w:p>
      <w:pPr>
        <w:pStyle w:val="TOC1"/>
        <w:tabs>
          <w:tab w:val="right" w:leader="dot" w:pos="8306"/>
        </w:tabs>
      </w:pPr>
      <w:hyperlink w:anchor="_Toc7935" w:history="1">
        <w:r>
          <w:rPr>
            <w:rFonts w:ascii="仿宋" w:eastAsia="仿宋" w:hAnsi="仿宋" w:cs="仿宋" w:hint="eastAsia"/>
            <w:lang w:eastAsia="zh-CN"/>
          </w:rPr>
          <w:t>八、浸酸剂项目投资规划</w:t>
        </w:r>
        <w:r>
          <w:tab/>
        </w:r>
        <w:r>
          <w:fldChar w:fldCharType="begin"/>
        </w:r>
        <w:r>
          <w:instrText xml:space="preserve"> PAGEREF _Toc7935 \h </w:instrText>
        </w:r>
        <w:r>
          <w:fldChar w:fldCharType="separate"/>
        </w:r>
        <w:r>
          <w:t>24</w:t>
        </w:r>
        <w:r>
          <w:fldChar w:fldCharType="end"/>
        </w:r>
      </w:hyperlink>
    </w:p>
    <w:p>
      <w:pPr>
        <w:pStyle w:val="TOC2"/>
        <w:tabs>
          <w:tab w:val="right" w:leader="dot" w:pos="8306"/>
        </w:tabs>
      </w:pPr>
      <w:hyperlink w:anchor="_Toc26504" w:history="1">
        <w:r>
          <w:rPr>
            <w:rFonts w:ascii="仿宋" w:eastAsia="仿宋" w:hAnsi="仿宋" w:cs="仿宋" w:hint="eastAsia"/>
            <w:lang w:eastAsia="zh-CN"/>
          </w:rPr>
          <w:t>(一)、浸酸剂项目总投资估算</w:t>
        </w:r>
        <w:r>
          <w:tab/>
        </w:r>
        <w:r>
          <w:fldChar w:fldCharType="begin"/>
        </w:r>
        <w:r>
          <w:instrText xml:space="preserve"> PAGEREF _Toc26504 \h </w:instrText>
        </w:r>
        <w:r>
          <w:fldChar w:fldCharType="separate"/>
        </w:r>
        <w:r>
          <w:t>24</w:t>
        </w:r>
        <w:r>
          <w:fldChar w:fldCharType="end"/>
        </w:r>
      </w:hyperlink>
    </w:p>
    <w:p>
      <w:pPr>
        <w:pStyle w:val="TOC2"/>
        <w:tabs>
          <w:tab w:val="right" w:leader="dot" w:pos="8306"/>
        </w:tabs>
      </w:pPr>
      <w:hyperlink w:anchor="_Toc31646" w:history="1">
        <w:r>
          <w:rPr>
            <w:rFonts w:ascii="仿宋" w:eastAsia="仿宋" w:hAnsi="仿宋" w:cs="仿宋" w:hint="eastAsia"/>
            <w:lang w:eastAsia="zh-CN"/>
          </w:rPr>
          <w:t>(二)、资金筹措</w:t>
        </w:r>
        <w:r>
          <w:tab/>
        </w:r>
        <w:r>
          <w:fldChar w:fldCharType="begin"/>
        </w:r>
        <w:r>
          <w:instrText xml:space="preserve"> PAGEREF _Toc31646 \h </w:instrText>
        </w:r>
        <w:r>
          <w:fldChar w:fldCharType="separate"/>
        </w:r>
        <w:r>
          <w:t>25</w:t>
        </w:r>
        <w:r>
          <w:fldChar w:fldCharType="end"/>
        </w:r>
      </w:hyperlink>
    </w:p>
    <w:p>
      <w:pPr>
        <w:pStyle w:val="TOC1"/>
        <w:tabs>
          <w:tab w:val="right" w:leader="dot" w:pos="8306"/>
        </w:tabs>
      </w:pPr>
      <w:hyperlink w:anchor="_Toc23932" w:history="1">
        <w:r>
          <w:rPr>
            <w:rFonts w:ascii="仿宋" w:eastAsia="仿宋" w:hAnsi="仿宋" w:cs="仿宋" w:hint="eastAsia"/>
            <w:lang w:eastAsia="zh-CN"/>
          </w:rPr>
          <w:t>九、浸酸剂项目风险管理</w:t>
        </w:r>
        <w:r>
          <w:tab/>
        </w:r>
        <w:r>
          <w:fldChar w:fldCharType="begin"/>
        </w:r>
        <w:r>
          <w:instrText xml:space="preserve"> PAGEREF _Toc23932 \h </w:instrText>
        </w:r>
        <w:r>
          <w:fldChar w:fldCharType="separate"/>
        </w:r>
        <w:r>
          <w:t>26</w:t>
        </w:r>
        <w:r>
          <w:fldChar w:fldCharType="end"/>
        </w:r>
      </w:hyperlink>
    </w:p>
    <w:p>
      <w:pPr>
        <w:pStyle w:val="TOC2"/>
        <w:tabs>
          <w:tab w:val="right" w:leader="dot" w:pos="8306"/>
        </w:tabs>
      </w:pPr>
      <w:hyperlink w:anchor="_Toc26610" w:history="1">
        <w:r>
          <w:rPr>
            <w:rFonts w:ascii="仿宋" w:eastAsia="仿宋" w:hAnsi="仿宋" w:cs="仿宋" w:hint="eastAsia"/>
            <w:lang w:eastAsia="zh-CN"/>
          </w:rPr>
          <w:t>(一)、风险识别与评估</w:t>
        </w:r>
        <w:r>
          <w:tab/>
        </w:r>
        <w:r>
          <w:fldChar w:fldCharType="begin"/>
        </w:r>
        <w:r>
          <w:instrText xml:space="preserve"> PAGEREF _Toc26610 \h </w:instrText>
        </w:r>
        <w:r>
          <w:fldChar w:fldCharType="separate"/>
        </w:r>
        <w:r>
          <w:t>26</w:t>
        </w:r>
        <w:r>
          <w:fldChar w:fldCharType="end"/>
        </w:r>
      </w:hyperlink>
    </w:p>
    <w:p>
      <w:pPr>
        <w:pStyle w:val="TOC2"/>
        <w:tabs>
          <w:tab w:val="right" w:leader="dot" w:pos="8306"/>
        </w:tabs>
      </w:pPr>
      <w:hyperlink w:anchor="_Toc22798" w:history="1">
        <w:r>
          <w:rPr>
            <w:rFonts w:ascii="仿宋" w:eastAsia="仿宋" w:hAnsi="仿宋" w:cs="仿宋" w:hint="eastAsia"/>
            <w:lang w:eastAsia="zh-CN"/>
          </w:rPr>
          <w:t>(二)、风险应对策略</w:t>
        </w:r>
        <w:r>
          <w:tab/>
        </w:r>
        <w:r>
          <w:fldChar w:fldCharType="begin"/>
        </w:r>
        <w:r>
          <w:instrText xml:space="preserve"> PAGEREF _Toc22798 \h </w:instrText>
        </w:r>
        <w:r>
          <w:fldChar w:fldCharType="separate"/>
        </w:r>
        <w:r>
          <w:t>27</w:t>
        </w:r>
        <w:r>
          <w:fldChar w:fldCharType="end"/>
        </w:r>
      </w:hyperlink>
    </w:p>
    <w:p>
      <w:pPr>
        <w:pStyle w:val="TOC2"/>
        <w:tabs>
          <w:tab w:val="right" w:leader="dot" w:pos="8306"/>
        </w:tabs>
      </w:pPr>
      <w:hyperlink w:anchor="_Toc12846" w:history="1">
        <w:r>
          <w:rPr>
            <w:rFonts w:ascii="仿宋" w:eastAsia="仿宋" w:hAnsi="仿宋" w:cs="仿宋" w:hint="eastAsia"/>
            <w:lang w:eastAsia="zh-CN"/>
          </w:rPr>
          <w:t>(三)、风险监控与控制</w:t>
        </w:r>
        <w:r>
          <w:tab/>
        </w:r>
        <w:r>
          <w:fldChar w:fldCharType="begin"/>
        </w:r>
        <w:r>
          <w:instrText xml:space="preserve"> PAGEREF _Toc12846 \h </w:instrText>
        </w:r>
        <w:r>
          <w:fldChar w:fldCharType="separate"/>
        </w:r>
        <w:r>
          <w:t>29</w:t>
        </w:r>
        <w:r>
          <w:fldChar w:fldCharType="end"/>
        </w:r>
      </w:hyperlink>
    </w:p>
    <w:p>
      <w:pPr>
        <w:pStyle w:val="TOC1"/>
        <w:tabs>
          <w:tab w:val="right" w:leader="dot" w:pos="8306"/>
        </w:tabs>
      </w:pPr>
      <w:hyperlink w:anchor="_Toc18340" w:history="1">
        <w:r>
          <w:rPr>
            <w:rFonts w:ascii="仿宋" w:eastAsia="仿宋" w:hAnsi="仿宋" w:cs="仿宋" w:hint="eastAsia"/>
            <w:lang w:eastAsia="zh-CN"/>
          </w:rPr>
          <w:t>十、浸酸剂项目经营效益</w:t>
        </w:r>
        <w:r>
          <w:tab/>
        </w:r>
        <w:r>
          <w:fldChar w:fldCharType="begin"/>
        </w:r>
        <w:r>
          <w:instrText xml:space="preserve"> PAGEREF _Toc18340 \h </w:instrText>
        </w:r>
        <w:r>
          <w:fldChar w:fldCharType="separate"/>
        </w:r>
        <w:r>
          <w:t>30</w:t>
        </w:r>
        <w:r>
          <w:fldChar w:fldCharType="end"/>
        </w:r>
      </w:hyperlink>
    </w:p>
    <w:p>
      <w:pPr>
        <w:pStyle w:val="TOC2"/>
        <w:tabs>
          <w:tab w:val="right" w:leader="dot" w:pos="8306"/>
        </w:tabs>
      </w:pPr>
      <w:hyperlink w:anchor="_Toc29236" w:history="1">
        <w:r>
          <w:rPr>
            <w:rFonts w:ascii="仿宋" w:eastAsia="仿宋" w:hAnsi="仿宋" w:cs="仿宋" w:hint="eastAsia"/>
            <w:lang w:eastAsia="zh-CN"/>
          </w:rPr>
          <w:t>(一)、经济评价财务测算</w:t>
        </w:r>
        <w:r>
          <w:tab/>
        </w:r>
        <w:r>
          <w:fldChar w:fldCharType="begin"/>
        </w:r>
        <w:r>
          <w:instrText xml:space="preserve"> PAGEREF _Toc29236 \h </w:instrText>
        </w:r>
        <w:r>
          <w:fldChar w:fldCharType="separate"/>
        </w:r>
        <w:r>
          <w:t>30</w:t>
        </w:r>
        <w:r>
          <w:fldChar w:fldCharType="end"/>
        </w:r>
      </w:hyperlink>
    </w:p>
    <w:p>
      <w:pPr>
        <w:pStyle w:val="TOC2"/>
        <w:tabs>
          <w:tab w:val="right" w:leader="dot" w:pos="8306"/>
        </w:tabs>
      </w:pPr>
      <w:hyperlink w:anchor="_Toc2396" w:history="1">
        <w:r>
          <w:rPr>
            <w:rFonts w:ascii="仿宋" w:eastAsia="仿宋" w:hAnsi="仿宋" w:cs="仿宋" w:hint="eastAsia"/>
            <w:lang w:eastAsia="zh-CN"/>
          </w:rPr>
          <w:t>(二)、浸酸剂项目盈利能力分析</w:t>
        </w:r>
        <w:r>
          <w:tab/>
        </w:r>
        <w:r>
          <w:fldChar w:fldCharType="begin"/>
        </w:r>
        <w:r>
          <w:instrText xml:space="preserve"> PAGEREF _Toc2396 \h </w:instrText>
        </w:r>
        <w:r>
          <w:fldChar w:fldCharType="separate"/>
        </w:r>
        <w:r>
          <w:t>31</w:t>
        </w:r>
        <w:r>
          <w:fldChar w:fldCharType="end"/>
        </w:r>
      </w:hyperlink>
    </w:p>
    <w:p>
      <w:pPr>
        <w:pStyle w:val="TOC1"/>
        <w:tabs>
          <w:tab w:val="right" w:leader="dot" w:pos="8306"/>
        </w:tabs>
      </w:pPr>
      <w:hyperlink w:anchor="_Toc14408" w:history="1">
        <w:r>
          <w:rPr>
            <w:rFonts w:ascii="仿宋" w:eastAsia="仿宋" w:hAnsi="仿宋" w:cs="仿宋" w:hint="eastAsia"/>
            <w:lang w:eastAsia="zh-CN"/>
          </w:rPr>
          <w:t>十一、浸酸剂项目技术管理</w:t>
        </w:r>
        <w:r>
          <w:tab/>
        </w:r>
        <w:r>
          <w:fldChar w:fldCharType="begin"/>
        </w:r>
        <w:r>
          <w:instrText xml:space="preserve"> PAGEREF _Toc14408 \h </w:instrText>
        </w:r>
        <w:r>
          <w:fldChar w:fldCharType="separate"/>
        </w:r>
        <w:r>
          <w:t>32</w:t>
        </w:r>
        <w:r>
          <w:fldChar w:fldCharType="end"/>
        </w:r>
      </w:hyperlink>
    </w:p>
    <w:p>
      <w:pPr>
        <w:pStyle w:val="TOC2"/>
        <w:tabs>
          <w:tab w:val="right" w:leader="dot" w:pos="8306"/>
        </w:tabs>
      </w:pPr>
      <w:hyperlink w:anchor="_Toc25481" w:history="1">
        <w:r>
          <w:rPr>
            <w:rFonts w:ascii="仿宋" w:eastAsia="仿宋" w:hAnsi="仿宋" w:cs="仿宋" w:hint="eastAsia"/>
            <w:lang w:eastAsia="zh-CN"/>
          </w:rPr>
          <w:t>(一)、技术方案选用方向</w:t>
        </w:r>
        <w:r>
          <w:tab/>
        </w:r>
        <w:r>
          <w:fldChar w:fldCharType="begin"/>
        </w:r>
        <w:r>
          <w:instrText xml:space="preserve"> PAGEREF _Toc25481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86" w:history="1">
        <w:r>
          <w:rPr>
            <w:rFonts w:ascii="仿宋" w:eastAsia="仿宋" w:hAnsi="仿宋" w:cs="仿宋" w:hint="eastAsia"/>
            <w:lang w:eastAsia="zh-CN"/>
          </w:rPr>
          <w:t>(二)、工艺技术方案选用原则</w:t>
        </w:r>
        <w:r>
          <w:tab/>
        </w:r>
        <w:r>
          <w:fldChar w:fldCharType="begin"/>
        </w:r>
        <w:r>
          <w:instrText xml:space="preserve"> PAGEREF _Toc14886 \h </w:instrText>
        </w:r>
        <w:r>
          <w:fldChar w:fldCharType="separate"/>
        </w:r>
        <w:r>
          <w:t>34</w:t>
        </w:r>
        <w:r>
          <w:fldChar w:fldCharType="end"/>
        </w:r>
      </w:hyperlink>
    </w:p>
    <w:p>
      <w:pPr>
        <w:pStyle w:val="TOC2"/>
        <w:tabs>
          <w:tab w:val="right" w:leader="dot" w:pos="8306"/>
        </w:tabs>
      </w:pPr>
      <w:hyperlink w:anchor="_Toc27615" w:history="1">
        <w:r>
          <w:rPr>
            <w:rFonts w:ascii="仿宋" w:eastAsia="仿宋" w:hAnsi="仿宋" w:cs="仿宋" w:hint="eastAsia"/>
            <w:lang w:eastAsia="zh-CN"/>
          </w:rPr>
          <w:t>(三)、工艺技术方案要求</w:t>
        </w:r>
        <w:r>
          <w:tab/>
        </w:r>
        <w:r>
          <w:fldChar w:fldCharType="begin"/>
        </w:r>
        <w:r>
          <w:instrText xml:space="preserve"> PAGEREF _Toc27615 \h </w:instrText>
        </w:r>
        <w:r>
          <w:fldChar w:fldCharType="separate"/>
        </w:r>
        <w:r>
          <w:t>36</w:t>
        </w:r>
        <w:r>
          <w:fldChar w:fldCharType="end"/>
        </w:r>
      </w:hyperlink>
    </w:p>
    <w:p>
      <w:pPr>
        <w:pStyle w:val="TOC1"/>
        <w:tabs>
          <w:tab w:val="right" w:leader="dot" w:pos="8306"/>
        </w:tabs>
      </w:pPr>
      <w:hyperlink w:anchor="_Toc14837" w:history="1">
        <w:r>
          <w:rPr>
            <w:rFonts w:ascii="仿宋" w:eastAsia="仿宋" w:hAnsi="仿宋" w:cs="仿宋" w:hint="eastAsia"/>
            <w:lang w:eastAsia="zh-CN"/>
          </w:rPr>
          <w:t>十二、生产安全保护</w:t>
        </w:r>
        <w:r>
          <w:tab/>
        </w:r>
        <w:r>
          <w:fldChar w:fldCharType="begin"/>
        </w:r>
        <w:r>
          <w:instrText xml:space="preserve"> PAGEREF _Toc14837 \h </w:instrText>
        </w:r>
        <w:r>
          <w:fldChar w:fldCharType="separate"/>
        </w:r>
        <w:r>
          <w:t>38</w:t>
        </w:r>
        <w:r>
          <w:fldChar w:fldCharType="end"/>
        </w:r>
      </w:hyperlink>
    </w:p>
    <w:p>
      <w:pPr>
        <w:pStyle w:val="TOC2"/>
        <w:tabs>
          <w:tab w:val="right" w:leader="dot" w:pos="8306"/>
        </w:tabs>
      </w:pPr>
      <w:hyperlink w:anchor="_Toc23076" w:history="1">
        <w:r>
          <w:rPr>
            <w:rFonts w:ascii="仿宋" w:eastAsia="仿宋" w:hAnsi="仿宋" w:cs="仿宋" w:hint="eastAsia"/>
            <w:lang w:eastAsia="zh-CN"/>
          </w:rPr>
          <w:t>(一)、消防安全</w:t>
        </w:r>
        <w:r>
          <w:tab/>
        </w:r>
        <w:r>
          <w:fldChar w:fldCharType="begin"/>
        </w:r>
        <w:r>
          <w:instrText xml:space="preserve"> PAGEREF _Toc23076 \h </w:instrText>
        </w:r>
        <w:r>
          <w:fldChar w:fldCharType="separate"/>
        </w:r>
        <w:r>
          <w:t>38</w:t>
        </w:r>
        <w:r>
          <w:fldChar w:fldCharType="end"/>
        </w:r>
      </w:hyperlink>
    </w:p>
    <w:p>
      <w:pPr>
        <w:pStyle w:val="TOC2"/>
        <w:tabs>
          <w:tab w:val="right" w:leader="dot" w:pos="8306"/>
        </w:tabs>
      </w:pPr>
      <w:hyperlink w:anchor="_Toc32177" w:history="1">
        <w:r>
          <w:rPr>
            <w:rFonts w:ascii="仿宋" w:eastAsia="仿宋" w:hAnsi="仿宋" w:cs="仿宋" w:hint="eastAsia"/>
            <w:lang w:eastAsia="zh-CN"/>
          </w:rPr>
          <w:t>(二)、防火防爆总图布置措施</w:t>
        </w:r>
        <w:r>
          <w:tab/>
        </w:r>
        <w:r>
          <w:fldChar w:fldCharType="begin"/>
        </w:r>
        <w:r>
          <w:instrText xml:space="preserve"> PAGEREF _Toc32177 \h </w:instrText>
        </w:r>
        <w:r>
          <w:fldChar w:fldCharType="separate"/>
        </w:r>
        <w:r>
          <w:t>39</w:t>
        </w:r>
        <w:r>
          <w:fldChar w:fldCharType="end"/>
        </w:r>
      </w:hyperlink>
    </w:p>
    <w:p>
      <w:pPr>
        <w:pStyle w:val="TOC2"/>
        <w:tabs>
          <w:tab w:val="right" w:leader="dot" w:pos="8306"/>
        </w:tabs>
      </w:pPr>
      <w:hyperlink w:anchor="_Toc23662" w:history="1">
        <w:r>
          <w:rPr>
            <w:rFonts w:ascii="仿宋" w:eastAsia="仿宋" w:hAnsi="仿宋" w:cs="仿宋" w:hint="eastAsia"/>
            <w:lang w:eastAsia="zh-CN"/>
          </w:rPr>
          <w:t>(三)、自然灾害防范措施</w:t>
        </w:r>
        <w:r>
          <w:tab/>
        </w:r>
        <w:r>
          <w:fldChar w:fldCharType="begin"/>
        </w:r>
        <w:r>
          <w:instrText xml:space="preserve"> PAGEREF _Toc23662 \h </w:instrText>
        </w:r>
        <w:r>
          <w:fldChar w:fldCharType="separate"/>
        </w:r>
        <w:r>
          <w:t>40</w:t>
        </w:r>
        <w:r>
          <w:fldChar w:fldCharType="end"/>
        </w:r>
      </w:hyperlink>
    </w:p>
    <w:p>
      <w:pPr>
        <w:pStyle w:val="TOC2"/>
        <w:tabs>
          <w:tab w:val="right" w:leader="dot" w:pos="8306"/>
        </w:tabs>
      </w:pPr>
      <w:hyperlink w:anchor="_Toc8958" w:history="1">
        <w:r>
          <w:rPr>
            <w:rFonts w:ascii="仿宋" w:eastAsia="仿宋" w:hAnsi="仿宋" w:cs="仿宋" w:hint="eastAsia"/>
            <w:lang w:eastAsia="zh-CN"/>
          </w:rPr>
          <w:t>(四)、安全色及安全标志使用要求</w:t>
        </w:r>
        <w:r>
          <w:tab/>
        </w:r>
        <w:r>
          <w:fldChar w:fldCharType="begin"/>
        </w:r>
        <w:r>
          <w:instrText xml:space="preserve"> PAGEREF _Toc8958 \h </w:instrText>
        </w:r>
        <w:r>
          <w:fldChar w:fldCharType="separate"/>
        </w:r>
        <w:r>
          <w:t>41</w:t>
        </w:r>
        <w:r>
          <w:fldChar w:fldCharType="end"/>
        </w:r>
      </w:hyperlink>
    </w:p>
    <w:p>
      <w:pPr>
        <w:pStyle w:val="TOC2"/>
        <w:tabs>
          <w:tab w:val="right" w:leader="dot" w:pos="8306"/>
        </w:tabs>
      </w:pPr>
      <w:hyperlink w:anchor="_Toc10793" w:history="1">
        <w:r>
          <w:rPr>
            <w:rFonts w:ascii="仿宋" w:eastAsia="仿宋" w:hAnsi="仿宋" w:cs="仿宋" w:hint="eastAsia"/>
            <w:lang w:eastAsia="zh-CN"/>
          </w:rPr>
          <w:t>(五)、防尘防毒措施</w:t>
        </w:r>
        <w:r>
          <w:tab/>
        </w:r>
        <w:r>
          <w:fldChar w:fldCharType="begin"/>
        </w:r>
        <w:r>
          <w:instrText xml:space="preserve"> PAGEREF _Toc10793 \h </w:instrText>
        </w:r>
        <w:r>
          <w:fldChar w:fldCharType="separate"/>
        </w:r>
        <w:r>
          <w:t>42</w:t>
        </w:r>
        <w:r>
          <w:fldChar w:fldCharType="end"/>
        </w:r>
      </w:hyperlink>
    </w:p>
    <w:p>
      <w:pPr>
        <w:pStyle w:val="TOC2"/>
        <w:tabs>
          <w:tab w:val="right" w:leader="dot" w:pos="8306"/>
        </w:tabs>
      </w:pPr>
      <w:hyperlink w:anchor="_Toc14983" w:history="1">
        <w:r>
          <w:rPr>
            <w:rFonts w:ascii="仿宋" w:eastAsia="仿宋" w:hAnsi="仿宋" w:cs="仿宋" w:hint="eastAsia"/>
            <w:lang w:eastAsia="zh-CN"/>
          </w:rPr>
          <w:t>(六)、防静电、触电防护及防雷措施</w:t>
        </w:r>
        <w:r>
          <w:tab/>
        </w:r>
        <w:r>
          <w:fldChar w:fldCharType="begin"/>
        </w:r>
        <w:r>
          <w:instrText xml:space="preserve"> PAGEREF _Toc14983 \h </w:instrText>
        </w:r>
        <w:r>
          <w:fldChar w:fldCharType="separate"/>
        </w:r>
        <w:r>
          <w:t>43</w:t>
        </w:r>
        <w:r>
          <w:fldChar w:fldCharType="end"/>
        </w:r>
      </w:hyperlink>
    </w:p>
    <w:p>
      <w:pPr>
        <w:pStyle w:val="TOC2"/>
        <w:tabs>
          <w:tab w:val="right" w:leader="dot" w:pos="8306"/>
        </w:tabs>
      </w:pPr>
      <w:hyperlink w:anchor="_Toc13439" w:history="1">
        <w:r>
          <w:rPr>
            <w:rFonts w:ascii="仿宋" w:eastAsia="仿宋" w:hAnsi="仿宋" w:cs="仿宋" w:hint="eastAsia"/>
            <w:lang w:eastAsia="zh-CN"/>
          </w:rPr>
          <w:t>(七)、机械设备安全保障措施</w:t>
        </w:r>
        <w:r>
          <w:tab/>
        </w:r>
        <w:r>
          <w:fldChar w:fldCharType="begin"/>
        </w:r>
        <w:r>
          <w:instrText xml:space="preserve"> PAGEREF _Toc13439 \h </w:instrText>
        </w:r>
        <w:r>
          <w:fldChar w:fldCharType="separate"/>
        </w:r>
        <w:r>
          <w:t>44</w:t>
        </w:r>
        <w:r>
          <w:fldChar w:fldCharType="end"/>
        </w:r>
      </w:hyperlink>
    </w:p>
    <w:p>
      <w:pPr>
        <w:pStyle w:val="TOC1"/>
        <w:tabs>
          <w:tab w:val="right" w:leader="dot" w:pos="8306"/>
        </w:tabs>
      </w:pPr>
      <w:hyperlink w:anchor="_Toc12113" w:history="1">
        <w:r>
          <w:rPr>
            <w:rFonts w:ascii="仿宋" w:eastAsia="仿宋" w:hAnsi="仿宋" w:cs="仿宋" w:hint="eastAsia"/>
            <w:lang w:eastAsia="zh-CN"/>
          </w:rPr>
          <w:t>十三、供应链管理</w:t>
        </w:r>
        <w:r>
          <w:tab/>
        </w:r>
        <w:r>
          <w:fldChar w:fldCharType="begin"/>
        </w:r>
        <w:r>
          <w:instrText xml:space="preserve"> PAGEREF _Toc12113 \h </w:instrText>
        </w:r>
        <w:r>
          <w:fldChar w:fldCharType="separate"/>
        </w:r>
        <w:r>
          <w:t>46</w:t>
        </w:r>
        <w:r>
          <w:fldChar w:fldCharType="end"/>
        </w:r>
      </w:hyperlink>
    </w:p>
    <w:p>
      <w:pPr>
        <w:pStyle w:val="TOC2"/>
        <w:tabs>
          <w:tab w:val="right" w:leader="dot" w:pos="8306"/>
        </w:tabs>
      </w:pPr>
      <w:hyperlink w:anchor="_Toc1756" w:history="1">
        <w:r>
          <w:rPr>
            <w:rFonts w:ascii="仿宋" w:eastAsia="仿宋" w:hAnsi="仿宋" w:cs="仿宋" w:hint="eastAsia"/>
            <w:lang w:eastAsia="zh-CN"/>
          </w:rPr>
          <w:t>(一)、供应链战略规划</w:t>
        </w:r>
        <w:r>
          <w:tab/>
        </w:r>
        <w:r>
          <w:fldChar w:fldCharType="begin"/>
        </w:r>
        <w:r>
          <w:instrText xml:space="preserve"> PAGEREF _Toc1756 \h </w:instrText>
        </w:r>
        <w:r>
          <w:fldChar w:fldCharType="separate"/>
        </w:r>
        <w:r>
          <w:t>46</w:t>
        </w:r>
        <w:r>
          <w:fldChar w:fldCharType="end"/>
        </w:r>
      </w:hyperlink>
    </w:p>
    <w:p>
      <w:pPr>
        <w:pStyle w:val="TOC2"/>
        <w:tabs>
          <w:tab w:val="right" w:leader="dot" w:pos="8306"/>
        </w:tabs>
      </w:pPr>
      <w:hyperlink w:anchor="_Toc25003" w:history="1">
        <w:r>
          <w:rPr>
            <w:rFonts w:ascii="仿宋" w:eastAsia="仿宋" w:hAnsi="仿宋" w:cs="仿宋" w:hint="eastAsia"/>
            <w:lang w:eastAsia="zh-CN"/>
          </w:rPr>
          <w:t>(二)、供应商选择与合作</w:t>
        </w:r>
        <w:r>
          <w:tab/>
        </w:r>
        <w:r>
          <w:fldChar w:fldCharType="begin"/>
        </w:r>
        <w:r>
          <w:instrText xml:space="preserve"> PAGEREF _Toc25003 \h </w:instrText>
        </w:r>
        <w:r>
          <w:fldChar w:fldCharType="separate"/>
        </w:r>
        <w:r>
          <w:t>47</w:t>
        </w:r>
        <w:r>
          <w:fldChar w:fldCharType="end"/>
        </w:r>
      </w:hyperlink>
    </w:p>
    <w:p>
      <w:pPr>
        <w:pStyle w:val="TOC2"/>
        <w:tabs>
          <w:tab w:val="right" w:leader="dot" w:pos="8306"/>
        </w:tabs>
      </w:pPr>
      <w:hyperlink w:anchor="_Toc16539" w:history="1">
        <w:r>
          <w:rPr>
            <w:rFonts w:ascii="仿宋" w:eastAsia="仿宋" w:hAnsi="仿宋" w:cs="仿宋" w:hint="eastAsia"/>
            <w:lang w:eastAsia="zh-CN"/>
          </w:rPr>
          <w:t>(三)、物流与库存管理</w:t>
        </w:r>
        <w:r>
          <w:tab/>
        </w:r>
        <w:r>
          <w:fldChar w:fldCharType="begin"/>
        </w:r>
        <w:r>
          <w:instrText xml:space="preserve"> PAGEREF _Toc16539 \h </w:instrText>
        </w:r>
        <w:r>
          <w:fldChar w:fldCharType="separate"/>
        </w:r>
        <w:r>
          <w:t>48</w:t>
        </w:r>
        <w:r>
          <w:fldChar w:fldCharType="end"/>
        </w:r>
      </w:hyperlink>
    </w:p>
    <w:p>
      <w:pPr>
        <w:pStyle w:val="TOC1"/>
        <w:tabs>
          <w:tab w:val="right" w:leader="dot" w:pos="8306"/>
        </w:tabs>
      </w:pPr>
      <w:hyperlink w:anchor="_Toc23205" w:history="1">
        <w:r>
          <w:rPr>
            <w:rFonts w:ascii="仿宋" w:eastAsia="仿宋" w:hAnsi="仿宋" w:cs="仿宋" w:hint="eastAsia"/>
            <w:lang w:eastAsia="zh-CN"/>
          </w:rPr>
          <w:t>十四、浸酸剂项目变更管理</w:t>
        </w:r>
        <w:r>
          <w:tab/>
        </w:r>
        <w:r>
          <w:fldChar w:fldCharType="begin"/>
        </w:r>
        <w:r>
          <w:instrText xml:space="preserve"> PAGEREF _Toc23205 \h </w:instrText>
        </w:r>
        <w:r>
          <w:fldChar w:fldCharType="separate"/>
        </w:r>
        <w:r>
          <w:t>50</w:t>
        </w:r>
        <w:r>
          <w:fldChar w:fldCharType="end"/>
        </w:r>
      </w:hyperlink>
    </w:p>
    <w:p>
      <w:pPr>
        <w:pStyle w:val="TOC2"/>
        <w:tabs>
          <w:tab w:val="right" w:leader="dot" w:pos="8306"/>
        </w:tabs>
      </w:pPr>
      <w:hyperlink w:anchor="_Toc6438" w:history="1">
        <w:r>
          <w:rPr>
            <w:rFonts w:ascii="仿宋" w:eastAsia="仿宋" w:hAnsi="仿宋" w:cs="仿宋" w:hint="eastAsia"/>
            <w:lang w:eastAsia="zh-CN"/>
          </w:rPr>
          <w:t>(一)、变更申请与评估</w:t>
        </w:r>
        <w:r>
          <w:tab/>
        </w:r>
        <w:r>
          <w:fldChar w:fldCharType="begin"/>
        </w:r>
        <w:r>
          <w:instrText xml:space="preserve"> PAGEREF _Toc6438 \h </w:instrText>
        </w:r>
        <w:r>
          <w:fldChar w:fldCharType="separate"/>
        </w:r>
        <w:r>
          <w:t>50</w:t>
        </w:r>
        <w:r>
          <w:fldChar w:fldCharType="end"/>
        </w:r>
      </w:hyperlink>
    </w:p>
    <w:p>
      <w:pPr>
        <w:pStyle w:val="TOC2"/>
        <w:tabs>
          <w:tab w:val="right" w:leader="dot" w:pos="8306"/>
        </w:tabs>
      </w:pPr>
      <w:hyperlink w:anchor="_Toc25651" w:history="1">
        <w:r>
          <w:rPr>
            <w:rFonts w:ascii="仿宋" w:eastAsia="仿宋" w:hAnsi="仿宋" w:cs="仿宋" w:hint="eastAsia"/>
            <w:lang w:eastAsia="zh-CN"/>
          </w:rPr>
          <w:t>(二)、变更实施与控制</w:t>
        </w:r>
        <w:r>
          <w:tab/>
        </w:r>
        <w:r>
          <w:fldChar w:fldCharType="begin"/>
        </w:r>
        <w:r>
          <w:instrText xml:space="preserve"> PAGEREF _Toc25651 \h </w:instrText>
        </w:r>
        <w:r>
          <w:fldChar w:fldCharType="separate"/>
        </w:r>
        <w:r>
          <w:t>50</w:t>
        </w:r>
        <w:r>
          <w:fldChar w:fldCharType="end"/>
        </w:r>
      </w:hyperlink>
    </w:p>
    <w:p>
      <w:pPr>
        <w:pStyle w:val="TOC1"/>
        <w:tabs>
          <w:tab w:val="right" w:leader="dot" w:pos="8306"/>
        </w:tabs>
      </w:pPr>
      <w:hyperlink w:anchor="_Toc10767" w:history="1">
        <w:r>
          <w:rPr>
            <w:rFonts w:ascii="仿宋" w:eastAsia="仿宋" w:hAnsi="仿宋" w:cs="仿宋" w:hint="eastAsia"/>
            <w:lang w:eastAsia="zh-CN"/>
          </w:rPr>
          <w:t>十五、浸酸剂项目治理与监督</w:t>
        </w:r>
        <w:r>
          <w:tab/>
        </w:r>
        <w:r>
          <w:fldChar w:fldCharType="begin"/>
        </w:r>
        <w:r>
          <w:instrText xml:space="preserve"> PAGEREF _Toc10767 \h </w:instrText>
        </w:r>
        <w:r>
          <w:fldChar w:fldCharType="separate"/>
        </w:r>
        <w:r>
          <w:t>51</w:t>
        </w:r>
        <w:r>
          <w:fldChar w:fldCharType="end"/>
        </w:r>
      </w:hyperlink>
    </w:p>
    <w:p>
      <w:pPr>
        <w:pStyle w:val="TOC2"/>
        <w:tabs>
          <w:tab w:val="right" w:leader="dot" w:pos="8306"/>
        </w:tabs>
      </w:pPr>
      <w:hyperlink w:anchor="_Toc29537" w:history="1">
        <w:r>
          <w:rPr>
            <w:rFonts w:ascii="仿宋" w:eastAsia="仿宋" w:hAnsi="仿宋" w:cs="仿宋" w:hint="eastAsia"/>
            <w:lang w:eastAsia="zh-CN"/>
          </w:rPr>
          <w:t>(一)、浸酸剂项目治理结构</w:t>
        </w:r>
        <w:r>
          <w:tab/>
        </w:r>
        <w:r>
          <w:fldChar w:fldCharType="begin"/>
        </w:r>
        <w:r>
          <w:instrText xml:space="preserve"> PAGEREF _Toc29537 \h </w:instrText>
        </w:r>
        <w:r>
          <w:fldChar w:fldCharType="separate"/>
        </w:r>
        <w:r>
          <w:t>51</w:t>
        </w:r>
        <w:r>
          <w:fldChar w:fldCharType="end"/>
        </w:r>
      </w:hyperlink>
    </w:p>
    <w:p>
      <w:pPr>
        <w:pStyle w:val="TOC2"/>
        <w:tabs>
          <w:tab w:val="right" w:leader="dot" w:pos="8306"/>
        </w:tabs>
      </w:pPr>
      <w:hyperlink w:anchor="_Toc22248" w:history="1">
        <w:r>
          <w:rPr>
            <w:rFonts w:ascii="仿宋" w:eastAsia="仿宋" w:hAnsi="仿宋" w:cs="仿宋" w:hint="eastAsia"/>
            <w:lang w:eastAsia="zh-CN"/>
          </w:rPr>
          <w:t>(二)、监督与审计</w:t>
        </w:r>
        <w:r>
          <w:tab/>
        </w:r>
        <w:r>
          <w:fldChar w:fldCharType="begin"/>
        </w:r>
        <w:r>
          <w:instrText xml:space="preserve"> PAGEREF _Toc22248 \h </w:instrText>
        </w:r>
        <w:r>
          <w:fldChar w:fldCharType="separate"/>
        </w:r>
        <w:r>
          <w:t>52</w:t>
        </w:r>
        <w:r>
          <w:fldChar w:fldCharType="end"/>
        </w:r>
      </w:hyperlink>
    </w:p>
    <w:p>
      <w:pPr>
        <w:pStyle w:val="TOC1"/>
        <w:tabs>
          <w:tab w:val="right" w:leader="dot" w:pos="8306"/>
        </w:tabs>
      </w:pPr>
      <w:hyperlink w:anchor="_Toc32077" w:history="1">
        <w:r>
          <w:rPr>
            <w:rFonts w:ascii="仿宋" w:eastAsia="仿宋" w:hAnsi="仿宋" w:cs="仿宋" w:hint="eastAsia"/>
            <w:lang w:eastAsia="zh-CN"/>
          </w:rPr>
          <w:t>十六、质量管理体系</w:t>
        </w:r>
        <w:r>
          <w:tab/>
        </w:r>
        <w:r>
          <w:fldChar w:fldCharType="begin"/>
        </w:r>
        <w:r>
          <w:instrText xml:space="preserve"> PAGEREF _Toc32077 \h </w:instrText>
        </w:r>
        <w:r>
          <w:fldChar w:fldCharType="separate"/>
        </w:r>
        <w:r>
          <w:t>53</w:t>
        </w:r>
        <w:r>
          <w:fldChar w:fldCharType="end"/>
        </w:r>
      </w:hyperlink>
    </w:p>
    <w:p>
      <w:pPr>
        <w:pStyle w:val="TOC2"/>
        <w:tabs>
          <w:tab w:val="right" w:leader="dot" w:pos="8306"/>
        </w:tabs>
      </w:pPr>
      <w:hyperlink w:anchor="_Toc10469" w:history="1">
        <w:r>
          <w:rPr>
            <w:rFonts w:ascii="仿宋" w:eastAsia="仿宋" w:hAnsi="仿宋" w:cs="仿宋" w:hint="eastAsia"/>
            <w:lang w:eastAsia="zh-CN"/>
          </w:rPr>
          <w:t>(一)、质量目标与方针</w:t>
        </w:r>
        <w:r>
          <w:tab/>
        </w:r>
        <w:r>
          <w:fldChar w:fldCharType="begin"/>
        </w:r>
        <w:r>
          <w:instrText xml:space="preserve"> PAGEREF _Toc10469 \h </w:instrText>
        </w:r>
        <w:r>
          <w:fldChar w:fldCharType="separate"/>
        </w:r>
        <w:r>
          <w:t>53</w:t>
        </w:r>
        <w:r>
          <w:fldChar w:fldCharType="end"/>
        </w:r>
      </w:hyperlink>
    </w:p>
    <w:p>
      <w:pPr>
        <w:pStyle w:val="TOC2"/>
        <w:tabs>
          <w:tab w:val="right" w:leader="dot" w:pos="8306"/>
        </w:tabs>
      </w:pPr>
      <w:hyperlink w:anchor="_Toc21690" w:history="1">
        <w:r>
          <w:rPr>
            <w:rFonts w:ascii="仿宋" w:eastAsia="仿宋" w:hAnsi="仿宋" w:cs="仿宋" w:hint="eastAsia"/>
            <w:lang w:eastAsia="zh-CN"/>
          </w:rPr>
          <w:t>(二)、质量管理责任</w:t>
        </w:r>
        <w:r>
          <w:tab/>
        </w:r>
        <w:r>
          <w:fldChar w:fldCharType="begin"/>
        </w:r>
        <w:r>
          <w:instrText xml:space="preserve"> PAGEREF _Toc21690 \h </w:instrText>
        </w:r>
        <w:r>
          <w:fldChar w:fldCharType="separate"/>
        </w:r>
        <w:r>
          <w:t>54</w:t>
        </w:r>
        <w:r>
          <w:fldChar w:fldCharType="end"/>
        </w:r>
      </w:hyperlink>
    </w:p>
    <w:p>
      <w:pPr>
        <w:pStyle w:val="TOC2"/>
        <w:tabs>
          <w:tab w:val="right" w:leader="dot" w:pos="8306"/>
        </w:tabs>
      </w:pPr>
      <w:hyperlink w:anchor="_Toc25743" w:history="1">
        <w:r>
          <w:rPr>
            <w:rFonts w:ascii="仿宋" w:eastAsia="仿宋" w:hAnsi="仿宋" w:cs="仿宋" w:hint="eastAsia"/>
            <w:lang w:eastAsia="zh-CN"/>
          </w:rPr>
          <w:t>(三)、质量管理体系文件</w:t>
        </w:r>
        <w:r>
          <w:tab/>
        </w:r>
        <w:r>
          <w:fldChar w:fldCharType="begin"/>
        </w:r>
        <w:r>
          <w:instrText xml:space="preserve"> PAGEREF _Toc25743 \h </w:instrText>
        </w:r>
        <w:r>
          <w:fldChar w:fldCharType="separate"/>
        </w:r>
        <w:r>
          <w:t>56</w:t>
        </w:r>
        <w:r>
          <w:fldChar w:fldCharType="end"/>
        </w:r>
      </w:hyperlink>
    </w:p>
    <w:p>
      <w:pPr>
        <w:pStyle w:val="TOC2"/>
        <w:tabs>
          <w:tab w:val="right" w:leader="dot" w:pos="8306"/>
        </w:tabs>
      </w:pPr>
      <w:hyperlink w:anchor="_Toc23936" w:history="1">
        <w:r>
          <w:rPr>
            <w:rFonts w:ascii="仿宋" w:eastAsia="仿宋" w:hAnsi="仿宋" w:cs="仿宋" w:hint="eastAsia"/>
            <w:lang w:eastAsia="zh-CN"/>
          </w:rPr>
          <w:t>(四)、质量培训与教育</w:t>
        </w:r>
        <w:r>
          <w:tab/>
        </w:r>
        <w:r>
          <w:fldChar w:fldCharType="begin"/>
        </w:r>
        <w:r>
          <w:instrText xml:space="preserve"> PAGEREF _Toc23936 \h </w:instrText>
        </w:r>
        <w:r>
          <w:fldChar w:fldCharType="separate"/>
        </w:r>
        <w:r>
          <w:t>58</w:t>
        </w:r>
        <w:r>
          <w:fldChar w:fldCharType="end"/>
        </w:r>
      </w:hyperlink>
    </w:p>
    <w:p>
      <w:pPr>
        <w:pStyle w:val="TOC2"/>
        <w:tabs>
          <w:tab w:val="right" w:leader="dot" w:pos="8306"/>
        </w:tabs>
      </w:pPr>
      <w:hyperlink w:anchor="_Toc4626" w:history="1">
        <w:r>
          <w:rPr>
            <w:rFonts w:ascii="仿宋" w:eastAsia="仿宋" w:hAnsi="仿宋" w:cs="仿宋" w:hint="eastAsia"/>
            <w:lang w:eastAsia="zh-CN"/>
          </w:rPr>
          <w:t>(五)、质量审核与评价</w:t>
        </w:r>
        <w:r>
          <w:tab/>
        </w:r>
        <w:r>
          <w:fldChar w:fldCharType="begin"/>
        </w:r>
        <w:r>
          <w:instrText xml:space="preserve"> PAGEREF _Toc4626 \h </w:instrText>
        </w:r>
        <w:r>
          <w:fldChar w:fldCharType="separate"/>
        </w:r>
        <w:r>
          <w:t>59</w:t>
        </w:r>
        <w:r>
          <w:fldChar w:fldCharType="end"/>
        </w:r>
      </w:hyperlink>
    </w:p>
    <w:p>
      <w:pPr>
        <w:pStyle w:val="TOC2"/>
        <w:tabs>
          <w:tab w:val="right" w:leader="dot" w:pos="8306"/>
        </w:tabs>
      </w:pPr>
      <w:hyperlink w:anchor="_Toc3100" w:history="1">
        <w:r>
          <w:rPr>
            <w:rFonts w:ascii="仿宋" w:eastAsia="仿宋" w:hAnsi="仿宋" w:cs="仿宋" w:hint="eastAsia"/>
            <w:lang w:eastAsia="zh-CN"/>
          </w:rPr>
          <w:t>(六)、不符合与纠正措施</w:t>
        </w:r>
        <w:r>
          <w:tab/>
        </w:r>
        <w:r>
          <w:fldChar w:fldCharType="begin"/>
        </w:r>
        <w:r>
          <w:instrText xml:space="preserve"> PAGEREF _Toc3100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47"/>
      <w:r>
        <w:rPr>
          <w:rFonts w:ascii="仿宋" w:eastAsia="仿宋" w:hAnsi="仿宋" w:cs="仿宋" w:hint="eastAsia"/>
          <w:sz w:val="28"/>
          <w:lang w:eastAsia="zh-CN"/>
        </w:rPr>
        <w:t>一、浸酸剂项目土建工程</w:t>
      </w:r>
      <w:bookmarkEnd w:id="2"/>
    </w:p>
    <w:p>
      <w:pPr>
        <w:pStyle w:val="Heading2"/>
        <w:rPr>
          <w:rFonts w:ascii="仿宋" w:eastAsia="仿宋" w:hAnsi="仿宋" w:cs="仿宋" w:hint="eastAsia"/>
          <w:lang w:eastAsia="zh-CN"/>
        </w:rPr>
      </w:pPr>
      <w:bookmarkStart w:id="3" w:name="_Toc176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在浸酸剂项目的建筑工程设计中，我们将秉承一系列重要的设计原则，以确保浸酸剂项目建筑在功能、美观、可持续性等方面达到最佳效果。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首要原则是确保建筑的功能性得到最大化的发挥。我们将充分理解浸酸剂项目的实际需求，合理布局各个功能区域，保证建筑在满足业务需求的同时，提供高效的工作环境。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在建筑设计中，我们将综合考虑建设和运营成本。通过精细的经济效益分析，确保设计方案在高效利用资源的同时，对浸酸剂项目的长期盈利能力有积极的贡献。</w:t>
      </w:r>
    </w:p>
    <w:p>
      <w:pPr>
        <w:pStyle w:val="Heading2"/>
        <w:ind w:firstLine="560" w:firstLineChars="200"/>
        <w:rPr>
          <w:rFonts w:ascii="仿宋" w:eastAsia="仿宋" w:hAnsi="仿宋" w:cs="仿宋" w:hint="eastAsia"/>
          <w:sz w:val="28"/>
          <w:lang w:eastAsia="zh-CN"/>
        </w:rPr>
      </w:pPr>
      <w:bookmarkStart w:id="4" w:name="_Toc1260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的土建工程设计中，我们将精准设定设计年限，结合浸酸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浸酸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浸酸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浸酸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浸酸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4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本期工程浸酸剂项目预计总建筑面积XXX平方米，其中：计容建筑面积XXX平方米，计划建筑工程投资XX万元，占浸酸剂项目总投资的XX%。</w:t>
      </w:r>
    </w:p>
    <w:p>
      <w:pPr>
        <w:pStyle w:val="Heading1"/>
        <w:ind w:firstLine="560" w:firstLineChars="200"/>
        <w:rPr>
          <w:rFonts w:ascii="仿宋" w:eastAsia="仿宋" w:hAnsi="仿宋" w:cs="仿宋" w:hint="eastAsia"/>
          <w:sz w:val="28"/>
          <w:lang w:eastAsia="zh-CN"/>
        </w:rPr>
      </w:pPr>
      <w:bookmarkStart w:id="7" w:name="_Toc15729"/>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743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浸酸剂项目的主要产品是XXXX，预计年产值为XXX万元。这一产品在市场中占据着重要的地位，其广泛的应用范围使得该浸酸剂项目的市场前景非常广阔。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浸酸剂项目的xxx产品作为重要的原材料之一，将在多个领域发挥关键作用。其在建筑、交通、能源等方面的广泛应用将为整个产业链提供强大的支持，形成产业协同效应。浸酸剂项目的年产值XXX万XXX万XXX万万元不仅反映了其在市场上的巨大潜力，更预示着它对国民经济的积极贡献。这种关联度高、涉及面广的产业关系，使得该浸酸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13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总征地面积为XXXX平方米，相当于约XX.XX亩，其中净用地面积为XXXX平方米，红线范围内相当于约XX.XX亩。这一用地规模充分考虑了浸酸剂项目的建设需求，保障了浸酸剂项目在合适的空间内得以充分发展。浸酸剂项目规划的总建筑面积为XXXX平方米，其中主体工程建设占XXXX平方米，计容建筑面积达XXXX平方米。预计建筑工程的投资将达到XXXX万元，为浸酸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计划购置的设备共计XXXX台（套），设备购置费用为XXXX万元。这一设备购置计划充分考虑到浸酸剂项目的生产需求和技术要求，确保了浸酸剂项目在生产运营中具备先进的技术装备和高效的生产能力。设备的合理配置将为浸酸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计划总投资为XXXX万元，预计年实现营业收入为XXXX万元。这一产能规模的设定旨在确保浸酸剂项目能够在投资与回报之间取得平衡，实现长期可持续的发展。浸酸剂项目的总投资充分考虑到各个方面的需求，包括用地建设、设备购置等多个环节，以确保浸酸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064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809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技术管理特点体现在其创新导向。通过引入最先进的技术趋势和解决方案，浸酸剂项目致力于提升科技含量、提高质量和效率水平。这意味着我们将采用最新的工具和方法，确保浸酸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浸酸剂项目技术管理的显著特征。通过整合不同领域的技术资源，我们实现了跨学科的协同工作。这有助于优化技术架构，提高整体效能。此外，整合性策略还促进了不同技术团队之间的紧密沟通和高效合作，确保浸酸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浸酸剂项目所采用的技术。通过不断优化技术方案，浸酸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浸酸剂项目团队将在浸酸剂项目初期识别可能的技术风险，并采取相应的预防和应对措施。通过建立健全的风险评估机制，浸酸剂项目能够在实施过程中及时发现并解决潜在的技术问题，保障浸酸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通过这些独特的技术管理特点，我们确信在浸酸剂项目中，技术将成为浸酸剂项目成功的有力支持。这一深度剖析揭示了技术管理在浸酸剂项目实施中的关键作用，为浸酸剂项目的技术基础奠定了坚实的基础。</w:t>
      </w:r>
    </w:p>
    <w:p>
      <w:pPr>
        <w:pStyle w:val="Heading2"/>
        <w:ind w:firstLine="560" w:firstLineChars="200"/>
        <w:rPr>
          <w:rFonts w:ascii="仿宋" w:eastAsia="仿宋" w:hAnsi="仿宋" w:cs="仿宋" w:hint="eastAsia"/>
          <w:sz w:val="28"/>
          <w:lang w:eastAsia="zh-CN"/>
        </w:rPr>
      </w:pPr>
      <w:bookmarkStart w:id="12" w:name="_Toc9970"/>
      <w:r>
        <w:rPr>
          <w:rFonts w:ascii="仿宋" w:eastAsia="仿宋" w:hAnsi="仿宋" w:cs="仿宋" w:hint="eastAsia"/>
          <w:sz w:val="28"/>
          <w:lang w:eastAsia="zh-CN"/>
        </w:rPr>
        <w:t>(二)、浸酸剂项目工艺技术设计方案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浸酸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浸酸剂项目将严格按照相关行业规范要求进行组织。通过有效控制产品质量，浸酸剂项目将致力于为顾客提供优质的浸酸剂项目产品和良好的服务。这体现了浸酸剂项目对于生产活动合规性和质量标准的高度重视，为浸酸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浸酸剂项目注重生态效益和清洁生产原则。浸酸剂项目建设将紧密结合地方特色经济发展，与社会经济发展规划和区域环境保护规划方案相协调一致。通过与当地区域自然生态系统的结合，浸酸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浸酸剂项目产品具有多样化的客户需求和个性化的特点。因此，浸酸剂项目产品规格品种多样，且单批生产数量较小。为满足这一特点，浸酸剂项目承办单位将建设先进的柔性制造生产线。通过广泛应用柔性制造技术，浸酸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浸酸剂项目采用的技术具有较高的技术含量和自动化水平，处于国内先进水平。这一技术选用不仅体现了对生产效率、质量和环境友好性的高标准要求，同时为浸酸剂项目的可持续发展奠定了坚实的基础。</w:t>
      </w:r>
    </w:p>
    <w:p>
      <w:pPr>
        <w:pStyle w:val="Heading2"/>
        <w:ind w:firstLine="560" w:firstLineChars="200"/>
        <w:rPr>
          <w:rFonts w:ascii="仿宋" w:eastAsia="仿宋" w:hAnsi="仿宋" w:cs="仿宋" w:hint="eastAsia"/>
          <w:sz w:val="28"/>
          <w:lang w:eastAsia="zh-CN"/>
        </w:rPr>
      </w:pPr>
      <w:bookmarkStart w:id="13" w:name="_Toc12429"/>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为确保浸酸剂项目的高效生产和技术实施，我们制定了一套精心设计的设备选型方案，以满足浸酸剂项目生产、质量和环保的要求。该方案的主要特点如下：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浸酸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针对浸酸剂项目产品的多样性和小批量生产的特点，我们将建设柔性制造生产线。通过在设备选型中考虑柔性制造技术，可以灵活应对不同产品规格和生产需求，实现生产线的高度灵活性和适应性。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87"/>
      <w:r>
        <w:rPr>
          <w:rFonts w:ascii="仿宋" w:eastAsia="仿宋" w:hAnsi="仿宋" w:cs="仿宋" w:hint="eastAsia"/>
          <w:sz w:val="28"/>
          <w:lang w:eastAsia="zh-CN"/>
        </w:rPr>
        <w:t>四、浸酸剂项目文档管理</w:t>
      </w:r>
      <w:bookmarkEnd w:id="14"/>
    </w:p>
    <w:p>
      <w:pPr>
        <w:pStyle w:val="Heading2"/>
        <w:rPr>
          <w:rFonts w:ascii="仿宋" w:eastAsia="仿宋" w:hAnsi="仿宋" w:cs="仿宋" w:hint="eastAsia"/>
          <w:lang w:eastAsia="zh-CN"/>
        </w:rPr>
      </w:pPr>
      <w:bookmarkStart w:id="15" w:name="_Toc10454"/>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浸酸剂项目高度重视文档的质量和准确性，以支持浸酸剂项目的各项活动和决策。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文档的编制始于浸酸剂项目计划的初期，我们制定了详细的文档编制计划，明确了每个文档的内容、格式和编写责任人。在浸酸剂项目启动阶段，我们首先编制了浸酸剂项目章程，明确定义了浸酸剂项目的目标、范围、风险等关键要素。随后，浸酸剂项目团队根据计划陆续编制了需求文档、设计文档、测试文档等各类文档，确保浸酸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浸酸剂项目管理中的重要环节，旨在确保浸酸剂项目文档符合质量标准和浸酸剂项目需求。在浸酸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除了内部审查，我们还进行了外部审查，邀请浸酸剂项目相关利益方和专业领域的专家对文档进行独立审查。这有助于获取更全面、客观的反馈，确保浸酸剂项目文档不仅符合内部标准，也满足外部需求。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浸酸剂项目在文档编制与审查方面建立了严格的管理机制，通过规范的流程和多维度的审查，确保浸酸剂项目文档的质量、准确性和可靠性，为浸酸剂项目的顺利推进提供了有力支持。</w:t>
      </w:r>
    </w:p>
    <w:p>
      <w:pPr>
        <w:pStyle w:val="Heading2"/>
        <w:ind w:firstLine="560" w:firstLineChars="200"/>
        <w:rPr>
          <w:rFonts w:ascii="仿宋" w:eastAsia="仿宋" w:hAnsi="仿宋" w:cs="仿宋" w:hint="eastAsia"/>
          <w:sz w:val="28"/>
          <w:lang w:eastAsia="zh-CN"/>
        </w:rPr>
      </w:pPr>
      <w:bookmarkStart w:id="16" w:name="_Toc376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我们通过多渠道发布文档，包括电子邮件、浸酸剂项目管理平台、内部网站等，以满足不同团队成员的偏好和需求。多渠道发布确保了信息的全面覆盖。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我们采用了精细的权限控制，确保只有授权人员可以访问敏感信息。这种安全措施保护了浸酸剂项目文档的机密性，防止了未经授权的信息泄露。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2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文档存档与归档是浸酸剂项目生命周期中一个至关重要的环节，直接关系到浸酸剂项目信息的长期保存和历史记录的完整性。在浸酸剂项目中，我们实施了一系列有效的文档存档与归档管理策略：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8305"/>
      <w:r>
        <w:rPr>
          <w:rFonts w:ascii="仿宋" w:eastAsia="仿宋" w:hAnsi="仿宋" w:cs="仿宋" w:hint="eastAsia"/>
          <w:sz w:val="28"/>
          <w:lang w:eastAsia="zh-CN"/>
        </w:rPr>
        <w:t>五、浸酸剂项目可持续发展</w:t>
      </w:r>
      <w:bookmarkEnd w:id="18"/>
    </w:p>
    <w:p>
      <w:pPr>
        <w:pStyle w:val="Heading2"/>
        <w:rPr>
          <w:rFonts w:ascii="仿宋" w:eastAsia="仿宋" w:hAnsi="仿宋" w:cs="仿宋" w:hint="eastAsia"/>
          <w:lang w:eastAsia="zh-CN"/>
        </w:rPr>
      </w:pPr>
      <w:bookmarkStart w:id="19" w:name="_Toc24915"/>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浸酸剂项目团队着眼于未来，明确了可持续发展的战略方向。制定的具体可持续发展目标包括降低资源使用、采用环保技术、最大化社会效益等。这一步骤不仅有助于浸酸剂项目在环保和社会责任方面达到最高标准，也为未来提供了明确的指引，确保浸酸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可持续实践的融入浸酸剂项目管理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浸酸剂项目管理周期。从浸酸剂项目规划开始，浸酸剂项目团队就考虑了环境和社会的因素。在执行阶段，浸酸剂项目团队积极推动绿色技术的应用，优化资源利用。此外，关注员工的社会责任，通过培训和沟通活动提高员工对可持续发展的认知，使他们能够在日常工作中践行可持续实践。这些举措不仅为浸酸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3173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扎根于浸酸剂项目的可持续发展理念，我们深信环保与社会责任是浸酸剂项目成功的关键支柱。在浸酸剂项目的每一步，我们都致力于通过创新和实践，履行对环境和社会的坚定责任。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团队通过引入先进的环保技术、建立高效的废物处理系统以及推动能源节约措施，积极履行环保责任。定期的环保监测和评估确保浸酸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不仅致力于自身可持续发展，还注重对社会的回馈。通过支持社区浸酸剂项目、参与慈善事业、提供培训机会等方式，浸酸剂项目积极履行社会责任。与当地社区建立积极互动，关注员工的工作与生活平衡，以及员工的身心健康，是浸酸剂项目在社会责任层面的关键举措。这样的实践不仅增强了浸酸剂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https://d.book118.com/676110230154010030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6A6040"/>
    <w:rsid w:val="6F6A60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110230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2023-12-31T18:56:00Z</dcterms:created>
  <dcterms:modified xsi:type="dcterms:W3CDTF">2023-12-31T18:56:19Z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E366300FF112473F80ED03DA8B4BE6DD_11</vt:lpwstr>
  </property>
  <property fmtid="{D5CDD505-2E9C-101B-9397-08002B2CF9AE}" pid="3" name="KSOProductBuildVer">
    <vt:lpwstr>2052-12.1.0.16120</vt:lpwstr>
  </property>
</Properties>
</file>