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四川内江市第六中学物理八年级下册期末考试章节测试</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测量油的密度的简单方法是：在玻璃水槽里注入30厘米深的清水，拿一支25厘米长的两端开口的玻璃管竖直地插入水中，再沿管内壁缓缓地注入植物油，直到玻璃管内植物油液柱的下底面刚好下降到管口为止，这时用刻度尺测出的深度如图所示，则植物油的密度为 （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96110" cy="727710"/>
            <wp:effectExtent l="0" t="0" r="8890" b="15240"/>
            <wp:docPr id="47" name="图片 47" descr="图片_x0020_77696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图片_x0020_77696200"/>
                    <pic:cNvPicPr>
                      <a:picLocks noChangeAspect="1"/>
                    </pic:cNvPicPr>
                  </pic:nvPicPr>
                  <pic:blipFill>
                    <a:blip xmlns:r="http://schemas.openxmlformats.org/officeDocument/2006/relationships" r:embed="rId4"/>
                    <a:stretch>
                      <a:fillRect/>
                    </a:stretch>
                  </pic:blipFill>
                  <pic:spPr>
                    <a:xfrm>
                      <a:off x="0" y="0"/>
                      <a:ext cx="1896533" cy="7281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pt;height:16pt" o:ole="" coordsize="21600,21600" o:preferrelative="t" filled="f" stroked="f">
            <v:stroke joinstyle="miter"/>
            <v:imagedata r:id="rId5" o:title=""/>
            <o:lock v:ext="edit" aspectratio="f"/>
            <w10:anchorlock/>
          </v:shape>
          <o:OLEObject Type="Embed" ProgID="Equation.DSMT4" ShapeID="_x0000_i1025" DrawAspect="Content" ObjectID="_1468075725" r:id="rId6"/>
        </w:object>
      </w:r>
      <w:r>
        <w:rPr>
          <w:rFonts w:ascii="宋体" w:eastAsia="宋体" w:hAnsi="宋体" w:cs="宋体" w:hint="eastAsia"/>
          <w:color w:val="000000" w:themeColor="text1"/>
          <w:sz w:val="22"/>
          <w14:textFill>
            <w14:solidFill>
              <w14:schemeClr w14:val="tx1"/>
            </w14:solidFill>
          </w14:textFill>
        </w:rPr>
        <w:t xml:space="preserve"> 千克/米 </w:t>
      </w:r>
      <w:r>
        <w:rPr>
          <w:rFonts w:ascii="宋体" w:eastAsia="宋体" w:hAnsi="宋体" w:cs="宋体" w:hint="eastAsia"/>
          <w:color w:val="000000" w:themeColor="text1"/>
          <w:sz w:val="22"/>
          <w14:textFill>
            <w14:solidFill>
              <w14:schemeClr w14:val="tx1"/>
            </w14:solidFill>
          </w14:textFill>
        </w:rPr>
        <w:object>
          <v:shape id="_x0000_i1026" type="#_x0000_t75" style="width:7pt;height:15pt" o:ole="" coordsize="21600,21600" o:preferrelative="t" filled="f" stroked="f">
            <v:stroke joinstyle="miter"/>
            <v:imagedata r:id="rId7" o:title=""/>
            <o:lock v:ext="edit" aspectratio="f"/>
            <w10:anchorlock/>
          </v:shape>
          <o:OLEObject Type="Embed" ProgID="Equation.DSMT4" ShapeID="_x0000_i1026" DrawAspect="Content" ObjectID="_1468075726" r:id="rId8"/>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B．0.33×10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千克／米 </w:t>
      </w:r>
      <w:r>
        <w:rPr>
          <w:rFonts w:ascii="宋体" w:eastAsia="宋体" w:hAnsi="宋体" w:cs="宋体" w:hint="eastAsia"/>
          <w:color w:val="000000" w:themeColor="text1"/>
          <w:sz w:val="22"/>
          <w14:textFill>
            <w14:solidFill>
              <w14:schemeClr w14:val="tx1"/>
            </w14:solidFill>
          </w14:textFill>
        </w:rPr>
        <w:object>
          <v:shape id="_x0000_i1027" type="#_x0000_t75" style="width:7pt;height:15pt" o:ole="" coordsize="21600,21600" o:preferrelative="t" filled="f" stroked="f">
            <v:stroke joinstyle="miter"/>
            <v:imagedata r:id="rId7" o:title=""/>
            <o:lock v:ext="edit" aspectratio="f"/>
            <w10:anchorlock/>
          </v:shape>
          <o:OLEObject Type="Embed" ProgID="Equation.DSMT4" ShapeID="_x0000_i1027" DrawAspect="Content" ObjectID="_1468075727" r:id="rId9"/>
        </w:objec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C．0.8×10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千克/米 </w:t>
      </w:r>
      <w:r>
        <w:rPr>
          <w:rFonts w:ascii="宋体" w:eastAsia="宋体" w:hAnsi="宋体" w:cs="宋体" w:hint="eastAsia"/>
          <w:color w:val="000000" w:themeColor="text1"/>
          <w:sz w:val="22"/>
          <w14:textFill>
            <w14:solidFill>
              <w14:schemeClr w14:val="tx1"/>
            </w14:solidFill>
          </w14:textFill>
        </w:rPr>
        <w:object>
          <v:shape id="_x0000_i1028" type="#_x0000_t75" style="width:7pt;height:15pt" o:ole="" coordsize="21600,21600" o:preferrelative="t" filled="f" stroked="f">
            <v:stroke joinstyle="miter"/>
            <v:imagedata r:id="rId7" o:title=""/>
            <o:lock v:ext="edit" aspectratio="f"/>
            <w10:anchorlock/>
          </v:shape>
          <o:OLEObject Type="Embed" ProgID="Equation.DSMT4" ShapeID="_x0000_i1028" DrawAspect="Content" ObjectID="_1468075728" r:id="rId10"/>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D．0.5×10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千克／米 </w:t>
      </w:r>
      <w:r>
        <w:rPr>
          <w:rFonts w:ascii="宋体" w:eastAsia="宋体" w:hAnsi="宋体" w:cs="宋体" w:hint="eastAsia"/>
          <w:color w:val="000000" w:themeColor="text1"/>
          <w:sz w:val="22"/>
          <w14:textFill>
            <w14:solidFill>
              <w14:schemeClr w14:val="tx1"/>
            </w14:solidFill>
          </w14:textFill>
        </w:rPr>
        <w:object>
          <v:shape id="_x0000_i1029" type="#_x0000_t75" style="width:7pt;height:15pt" o:ole="" coordsize="21600,21600" o:preferrelative="t" filled="f" stroked="f">
            <v:stroke joinstyle="miter"/>
            <v:imagedata r:id="rId7" o:title=""/>
            <o:lock v:ext="edit" aspectratio="f"/>
            <w10:anchorlock/>
          </v:shape>
          <o:OLEObject Type="Embed" ProgID="Equation.DSMT4" ShapeID="_x0000_i1029" DrawAspect="Content" ObjectID="_1468075729" r:id="rId11"/>
        </w:objec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如图所示，斜面长s=3m，高h=0.5m，建筑工人用绳子在5s内将重400N的物体从其底端沿斜面向上匀速拉到顶端，拉力是120N（忽略绳子的重力）．则下列说法正确的是（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861310" cy="1066800"/>
            <wp:effectExtent l="0" t="0" r="15240" b="0"/>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pic:cNvPicPr>
                      <a:picLocks noChangeAspect="1"/>
                    </pic:cNvPicPr>
                  </pic:nvPicPr>
                  <pic:blipFill>
                    <a:blip xmlns:r="http://schemas.openxmlformats.org/officeDocument/2006/relationships" r:embed="rId12"/>
                    <a:stretch>
                      <a:fillRect/>
                    </a:stretch>
                  </pic:blipFill>
                  <pic:spPr>
                    <a:xfrm>
                      <a:off x="0" y="0"/>
                      <a:ext cx="2861733" cy="10668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t>A．克服斜面摩擦力所做的功是160J</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B．拉力的功率是50W</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C．拉力所做的功是300J</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D．斜面的机械效率是80%</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生产生活中常常会用到各种机械设备，下列说法中不正确的是（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A．任何机械设备的效率总小于1</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B．减小机械内部摩擦可以提高其效率</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C．提高机械设备的效率可以节能减排</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D．用机械设备做功越快，其效率越高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如图所示，浸没在水中一定深度的木块，从开始上浮到最后漂浮静止在水面上一段时间。这一过程浮力的变化是（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66800" cy="1151255"/>
            <wp:effectExtent l="0" t="0" r="0" b="10795"/>
            <wp:docPr id="43" name="图片 43" descr="图片_x0020_1794227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图片_x0020_1794227809"/>
                    <pic:cNvPicPr>
                      <a:picLocks noChangeAspect="1"/>
                    </pic:cNvPicPr>
                  </pic:nvPicPr>
                  <pic:blipFill>
                    <a:blip xmlns:r="http://schemas.openxmlformats.org/officeDocument/2006/relationships" r:embed="rId13"/>
                    <a:stretch>
                      <a:fillRect/>
                    </a:stretch>
                  </pic:blipFill>
                  <pic:spPr>
                    <a:xfrm>
                      <a:off x="0" y="0"/>
                      <a:ext cx="1066800" cy="11514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A．先减少，后不变</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B．先不变，后减少</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C．先不变，后减少，再保持不变</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D．先不变，后增大，再保持不变</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如图所示，轻质杠杆OB可绕O点转动， </w:t>
      </w:r>
      <w:r>
        <w:rPr>
          <w:rFonts w:ascii="宋体" w:eastAsia="宋体" w:hAnsi="宋体" w:cs="宋体" w:hint="eastAsia"/>
          <w:color w:val="000000" w:themeColor="text1"/>
          <w:sz w:val="22"/>
          <w14:textFill>
            <w14:solidFill>
              <w14:schemeClr w14:val="tx1"/>
            </w14:solidFill>
          </w14:textFill>
        </w:rPr>
        <w:object>
          <v:shape id="_x0000_i1030" type="#_x0000_t75" style="width:47pt;height:14pt" o:ole="" coordsize="21600,21600" o:preferrelative="t" filled="f" stroked="f">
            <v:stroke joinstyle="miter"/>
            <v:imagedata r:id="rId14" o:title=""/>
            <o:lock v:ext="edit" aspectratio="f"/>
            <w10:anchorlock/>
          </v:shape>
          <o:OLEObject Type="Embed" ProgID="Equation.DSMT4" ShapeID="_x0000_i1030" DrawAspect="Content" ObjectID="_1468075730" r:id="rId15"/>
        </w:object>
      </w:r>
      <w:r>
        <w:rPr>
          <w:rFonts w:ascii="宋体" w:eastAsia="宋体" w:hAnsi="宋体" w:cs="宋体" w:hint="eastAsia"/>
          <w:color w:val="000000" w:themeColor="text1"/>
          <w:sz w:val="22"/>
          <w14:textFill>
            <w14:solidFill>
              <w14:schemeClr w14:val="tx1"/>
            </w14:solidFill>
          </w14:textFill>
        </w:rPr>
        <w:t xml:space="preserve"> ，用细线将重物悬挂在A点，在B点作用竖直向上的拉力F。则在保持杠杆水平静止的情况下（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43710" cy="1202055"/>
            <wp:effectExtent l="0" t="0" r="8890" b="17145"/>
            <wp:docPr id="108" name="图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08"/>
                    <pic:cNvPicPr>
                      <a:picLocks noChangeAspect="1"/>
                    </pic:cNvPicPr>
                  </pic:nvPicPr>
                  <pic:blipFill>
                    <a:blip xmlns:r="http://schemas.openxmlformats.org/officeDocument/2006/relationships" r:embed="rId16"/>
                    <a:stretch>
                      <a:fillRect/>
                    </a:stretch>
                  </pic:blipFill>
                  <pic:spPr>
                    <a:xfrm>
                      <a:off x="0" y="0"/>
                      <a:ext cx="1744133" cy="12022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A．拉力F的大小为物重的2倍</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B．当悬挂点左移时，F将减小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C．若F改为沿图中虚线方向施力，F将增大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D．若物重增加2N，F的大小也增加2N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积极承担家务劳动是中学生应具有的品德。小明同学从超市购买了一箱质量为5kg的鸡蛋，并进行了下列估测，其中最符合事实的是（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76400" cy="1642110"/>
            <wp:effectExtent l="0" t="0" r="0" b="15240"/>
            <wp:docPr id="16" name="图片 16" descr="图片_x0020_1258577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图片_x0020_1258577389"/>
                    <pic:cNvPicPr>
                      <a:picLocks noChangeAspect="1"/>
                    </pic:cNvPicPr>
                  </pic:nvPicPr>
                  <pic:blipFill>
                    <a:blip xmlns:r="http://schemas.openxmlformats.org/officeDocument/2006/relationships" r:embed="rId17"/>
                    <a:stretch>
                      <a:fillRect/>
                    </a:stretch>
                  </pic:blipFill>
                  <pic:spPr>
                    <a:xfrm>
                      <a:off x="0" y="0"/>
                      <a:ext cx="1676400" cy="16425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A．箱内约有80个鸡蛋</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B．一个鸡蛋的直径约为6dm</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C．一个鸡蛋重约为5N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D．鸡蛋的密度约为2g/cm</w:t>
      </w:r>
      <w:r>
        <w:rPr>
          <w:rFonts w:ascii="宋体" w:eastAsia="宋体" w:hAnsi="宋体" w:cs="宋体" w:hint="eastAsia"/>
          <w:color w:val="000000" w:themeColor="text1"/>
          <w:sz w:val="22"/>
          <w:vertAlign w:val="superscript"/>
          <w14:textFill>
            <w14:solidFill>
              <w14:schemeClr w14:val="tx1"/>
            </w14:solidFill>
          </w14:textFill>
        </w:rPr>
        <w:t>3</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关于惯性，以下说法正确的是（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A．汽车驾驶员和乘客需要系上安全带，是为了减小汽车行驶中人的惯性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B．百米赛跑运动员到达终点不能马上停下来，是由于运动员具有惯性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C．行驶中的公交车紧急刹车时，乘客会向前倾，是由于受惯性力的作用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D．高速公路严禁超速，是因为速度越大惯性越大</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2018年8月，教育部、国家卫生健康委等八部门联合印发《综合防控儿童青少年近视实施方案》，要求各地中小学强化学生体质，增强体育锻炼，并且规范电子产品使用，建立视力健康档案，综合施策全面防控青少年近视。下列四幅示意图中，表示近视眼成像和近视眼矫正后成像情况正确的分别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4707255" cy="1016000"/>
            <wp:effectExtent l="0" t="0" r="17145" b="12700"/>
            <wp:docPr id="86"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pic:cNvPicPr>
                      <a:picLocks noChangeAspect="1"/>
                    </pic:cNvPicPr>
                  </pic:nvPicPr>
                  <pic:blipFill>
                    <a:blip xmlns:r="http://schemas.openxmlformats.org/officeDocument/2006/relationships" r:embed="rId18"/>
                    <a:stretch>
                      <a:fillRect/>
                    </a:stretch>
                  </pic:blipFill>
                  <pic:spPr>
                    <a:xfrm>
                      <a:off x="0" y="0"/>
                      <a:ext cx="4707467" cy="1016000"/>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A．乙和丙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B．乙和丁</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C．甲和丙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D．甲和丁</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如图所示，利用斜面提升重物时，能够提高斜面机械效率的是（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590800" cy="1252855"/>
            <wp:effectExtent l="0" t="0" r="0" b="4445"/>
            <wp:docPr id="70" name="图片 70" descr="图片_x0020_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图片_x0020_100001"/>
                    <pic:cNvPicPr>
                      <a:picLocks noChangeAspect="1"/>
                    </pic:cNvPicPr>
                  </pic:nvPicPr>
                  <pic:blipFill>
                    <a:blip xmlns:r="http://schemas.openxmlformats.org/officeDocument/2006/relationships" r:embed="rId19"/>
                    <a:stretch>
                      <a:fillRect/>
                    </a:stretch>
                  </pic:blipFill>
                  <pic:spPr>
                    <a:xfrm>
                      <a:off x="0" y="0"/>
                      <a:ext cx="2590800" cy="12530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A．斜面不变，增大物体的质量</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B．减小物体与斜面间的粗糙程度</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C．斜面倾角不变，增大斜面高度</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D．斜面倾角不变，增大斜面长度</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图甲中圆柱形容器装有适量的水，当水温从0°C升到15°C时，水的密度ρ和水温t关系如图乙所示，此过程水的质量不变，不考虑圆柱形容器的热胀冷缩，下列选项中能正确反映图甲中容器底受到水的压强p和水温t关系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402455" cy="1710055"/>
            <wp:effectExtent l="0" t="0" r="17145" b="4445"/>
            <wp:docPr id="79"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pic:cNvPicPr>
                      <a:picLocks noChangeAspect="1"/>
                    </pic:cNvPicPr>
                  </pic:nvPicPr>
                  <pic:blipFill>
                    <a:blip xmlns:r="http://schemas.openxmlformats.org/officeDocument/2006/relationships" r:embed="rId20"/>
                    <a:stretch>
                      <a:fillRect/>
                    </a:stretch>
                  </pic:blipFill>
                  <pic:spPr>
                    <a:xfrm>
                      <a:off x="0" y="0"/>
                      <a:ext cx="4402667" cy="17102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202055" cy="1049655"/>
            <wp:effectExtent l="0" t="0" r="17145" b="17145"/>
            <wp:docPr id="8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pic:cNvPicPr>
                      <a:picLocks noChangeAspect="1"/>
                    </pic:cNvPicPr>
                  </pic:nvPicPr>
                  <pic:blipFill>
                    <a:blip xmlns:r="http://schemas.openxmlformats.org/officeDocument/2006/relationships" r:embed="rId21"/>
                    <a:stretch>
                      <a:fillRect/>
                    </a:stretch>
                  </pic:blipFill>
                  <pic:spPr>
                    <a:xfrm>
                      <a:off x="0" y="0"/>
                      <a:ext cx="1202267" cy="1049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168400" cy="998855"/>
            <wp:effectExtent l="0" t="0" r="12700" b="10795"/>
            <wp:docPr id="8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pic:cNvPicPr>
                      <a:picLocks noChangeAspect="1"/>
                    </pic:cNvPicPr>
                  </pic:nvPicPr>
                  <pic:blipFill>
                    <a:blip xmlns:r="http://schemas.openxmlformats.org/officeDocument/2006/relationships" r:embed="rId22"/>
                    <a:stretch>
                      <a:fillRect/>
                    </a:stretch>
                  </pic:blipFill>
                  <pic:spPr>
                    <a:xfrm>
                      <a:off x="0" y="0"/>
                      <a:ext cx="1168400" cy="9990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202055" cy="998855"/>
            <wp:effectExtent l="0" t="0" r="17145" b="10795"/>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pic:cNvPicPr>
                      <a:picLocks noChangeAspect="1"/>
                    </pic:cNvPicPr>
                  </pic:nvPicPr>
                  <pic:blipFill>
                    <a:blip xmlns:r="http://schemas.openxmlformats.org/officeDocument/2006/relationships" r:embed="rId23"/>
                    <a:stretch>
                      <a:fillRect/>
                    </a:stretch>
                  </pic:blipFill>
                  <pic:spPr>
                    <a:xfrm>
                      <a:off x="0" y="0"/>
                      <a:ext cx="1202267" cy="9990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371600" cy="1049655"/>
            <wp:effectExtent l="0" t="0" r="0" b="17145"/>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pic:cNvPicPr>
                      <a:picLocks noChangeAspect="1"/>
                    </pic:cNvPicPr>
                  </pic:nvPicPr>
                  <pic:blipFill>
                    <a:blip xmlns:r="http://schemas.openxmlformats.org/officeDocument/2006/relationships" r:embed="rId24"/>
                    <a:stretch>
                      <a:fillRect/>
                    </a:stretch>
                  </pic:blipFill>
                  <pic:spPr>
                    <a:xfrm>
                      <a:off x="0" y="0"/>
                      <a:ext cx="1371600" cy="1049867"/>
                    </a:xfrm>
                    <a:prstGeom prst="rect">
                      <a:avLst/>
                    </a:prstGeom>
                  </pic:spPr>
                </pic:pic>
              </a:graphicData>
            </a:graphic>
          </wp:inline>
        </w:drawing>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重型载重汽车装有多个车轮，是为了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(选填“增大”或“减小”) 对路面的压强；行驶的汽车急刹车时，司机身体会前倾，是由于他 具有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小明探究用滑轮匀速提升物体时，加在绳子自由端的拉力F与所提升物体重力G的关系。在实验过程中，小明将实验数据记录在表格中。请你认真分析表格中的数据，归纳出拉力F与重力G的关系。则力F与重力G的关系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030"/>
        <w:gridCol w:w="835"/>
        <w:gridCol w:w="835"/>
        <w:gridCol w:w="835"/>
        <w:gridCol w:w="835"/>
        <w:gridCol w:w="835"/>
        <w:gridCol w:w="835"/>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03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G/N</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r>
      <w:tr>
        <w:tblPrEx>
          <w:tblW w:w="0" w:type="auto"/>
          <w:tblInd w:w="380" w:type="dxa"/>
          <w:tblCellMar>
            <w:top w:w="0" w:type="dxa"/>
            <w:left w:w="108" w:type="dxa"/>
            <w:bottom w:w="0" w:type="dxa"/>
            <w:right w:w="108" w:type="dxa"/>
          </w:tblCellMar>
        </w:tblPrEx>
        <w:tc>
          <w:tcPr>
            <w:tcW w:w="103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F/N</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0.8</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1.3</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2.3</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2.8</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3.3</w:t>
            </w:r>
          </w:p>
        </w:tc>
      </w:tr>
    </w:tbl>
    <w:p>
      <w:pPr>
        <w:spacing w:before="240" w:line="300" w:lineRule="auto"/>
        <w:rPr>
          <w:rFonts w:ascii="宋体" w:eastAsia="宋体" w:hAnsi="宋体" w:cs="宋体" w:hint="eastAsia"/>
          <w:sz w:val="22"/>
        </w:rPr>
      </w:pP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一杯水放在列车内的水平桌面上，如果水面突然发生了如图所示的变化，则列车的运动状态可能发生的变化是：</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列车突然向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（选填“左””或“右”）启动；</w:t>
      </w: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列车向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（选填“左””或“右”）运动时突然刹车。</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38910" cy="1049655"/>
            <wp:effectExtent l="0" t="0" r="8890" b="1714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xmlns:r="http://schemas.openxmlformats.org/officeDocument/2006/relationships" r:embed="rId25"/>
                    <a:stretch>
                      <a:fillRect/>
                    </a:stretch>
                  </pic:blipFill>
                  <pic:spPr>
                    <a:xfrm>
                      <a:off x="0" y="0"/>
                      <a:ext cx="1439333" cy="1049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如图所示，壶身与壶嘴中的水面之所以保持相平是因为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原理；活塞A、B面积如图所示，当100N的力作用在活塞A上，活塞B能举起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N物体。</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658110" cy="863600"/>
            <wp:effectExtent l="0" t="0" r="8890" b="1270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pic:cNvPicPr>
                  </pic:nvPicPr>
                  <pic:blipFill>
                    <a:blip xmlns:r="http://schemas.openxmlformats.org/officeDocument/2006/relationships" r:embed="rId26"/>
                    <a:stretch>
                      <a:fillRect/>
                    </a:stretch>
                  </pic:blipFill>
                  <pic:spPr>
                    <a:xfrm>
                      <a:off x="0" y="0"/>
                      <a:ext cx="2658533" cy="863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如图所示，在“探究压力的作用效果与哪些因素有关”的实验中，当把小桌甲倒放在海绵上，其上放一个物块乙，在它们静止时，物块乙的下表面和小桌甲的桌面均水平。已知小桌甲重G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，桌面面积为S</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；物块乙重G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，下表面的面积为S</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，则小桌对海绵的压强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（用已知字母表示）。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17600" cy="676910"/>
            <wp:effectExtent l="0" t="0" r="6350" b="8890"/>
            <wp:docPr id="1" name="图片 1"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_x0020_100009"/>
                    <pic:cNvPicPr>
                      <a:picLocks noChangeAspect="1"/>
                    </pic:cNvPicPr>
                  </pic:nvPicPr>
                  <pic:blipFill>
                    <a:blip xmlns:r="http://schemas.openxmlformats.org/officeDocument/2006/relationships" r:embed="rId27"/>
                    <a:stretch>
                      <a:fillRect/>
                    </a:stretch>
                  </pic:blipFill>
                  <pic:spPr>
                    <a:xfrm>
                      <a:off x="0" y="0"/>
                      <a:ext cx="1117600" cy="6773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如图为托里拆利实验，可知当地的大气压相当于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mmHg柱产生的压强；若竖直提升玻璃管，管口未离开水银面，则水银面上方的水银柱高度</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（选填“升高”、“降低”或"不变"）；标准大气压相当于760mmHg柱产生的压强，在图大气压下，水的沸点</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100°C（选填“大于”、“小于"或“等于”）.</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06855" cy="1676400"/>
            <wp:effectExtent l="0" t="0" r="17145" b="0"/>
            <wp:docPr id="49" name="图片 49" descr="图片_x0020_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图片_x0020_100010"/>
                    <pic:cNvPicPr>
                      <a:picLocks noChangeAspect="1"/>
                    </pic:cNvPicPr>
                  </pic:nvPicPr>
                  <pic:blipFill>
                    <a:blip xmlns:r="http://schemas.openxmlformats.org/officeDocument/2006/relationships" r:embed="rId28"/>
                    <a:stretch>
                      <a:fillRect/>
                    </a:stretch>
                  </pic:blipFill>
                  <pic:spPr>
                    <a:xfrm>
                      <a:off x="0" y="0"/>
                      <a:ext cx="1507067" cy="1676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在课外活动中同学们举行爬杆比赛，有同学沿竖直竹竿匀速向上爬，该同学匀速上爬时受到的摩擦力方向为竖直</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向上”“向下”）。取一个瓶子，装入适量的水，再取一根两端开口带刻度的细玻璃管，使玻璃管穿过橡皮塞插人水中。从管子上端吹人少量气体，使瓶内气体压强大于大气压，水沿玻璃管上升到瓶口上方如图，如果你拿着它从一楼上到六楼时会观察到细玻璃管里的水面</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（选填“上升”“下降”或“不变”）。乘坐观光电梯时，透过玻璃看到户外树木向上运动，说明观光电梯在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（选填“上升”“下降”或“静止”）。</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60400" cy="1371600"/>
            <wp:effectExtent l="0" t="0" r="6350"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xmlns:r="http://schemas.openxmlformats.org/officeDocument/2006/relationships" r:embed="rId29"/>
                    <a:stretch>
                      <a:fillRect/>
                    </a:stretch>
                  </pic:blipFill>
                  <pic:spPr>
                    <a:xfrm>
                      <a:off x="0" y="0"/>
                      <a:ext cx="660400" cy="1371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2021 年4月23日，中国人民解放军海军成立72周年，大型驱逐舰一一大连舰正式服役，其排水量达1.2万吨，则该驱逐舰在海面上航行时受到的浮力是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N，海面下5m处受到海水的压强是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Pa，当舰载机离舰后，舰身会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 选填“上浮”、“下沉”或“保持不变”）。（g取10 N/kg，  </w:t>
      </w:r>
      <w:r>
        <w:rPr>
          <w:rFonts w:ascii="宋体" w:eastAsia="宋体" w:hAnsi="宋体" w:cs="宋体" w:hint="eastAsia"/>
          <w:color w:val="000000" w:themeColor="text1"/>
          <w:sz w:val="22"/>
          <w14:textFill>
            <w14:solidFill>
              <w14:schemeClr w14:val="tx1"/>
            </w14:solidFill>
          </w14:textFill>
        </w:rPr>
        <w:object>
          <v:shape id="_x0000_i1031" type="#_x0000_t75" style="width:105pt;height:20pt" o:ole="" coordsize="21600,21600" o:preferrelative="t" filled="f" stroked="f">
            <v:stroke joinstyle="miter"/>
            <v:imagedata r:id="rId30" o:title=""/>
            <o:lock v:ext="edit" aspectratio="f"/>
            <w10:anchorlock/>
          </v:shape>
          <o:OLEObject Type="Embed" ProgID="Equation.DSMT4" ShapeID="_x0000_i1031" DrawAspect="Content" ObjectID="_1468075731" r:id="rId31"/>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573655" cy="1151255"/>
            <wp:effectExtent l="0" t="0" r="17145" b="10795"/>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pic:cNvPicPr>
                  </pic:nvPicPr>
                  <pic:blipFill>
                    <a:blip xmlns:r="http://schemas.openxmlformats.org/officeDocument/2006/relationships" r:embed="rId32"/>
                    <a:stretch>
                      <a:fillRect/>
                    </a:stretch>
                  </pic:blipFill>
                  <pic:spPr>
                    <a:xfrm>
                      <a:off x="0" y="0"/>
                      <a:ext cx="2573867" cy="1151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甲，在一档中央电视台拍摄的节目中，实验员正在亲身实践：当汽车被水浸没，该如何逃生（此操作危险，切勿模仿）。工作人员将汽车缓缓浸入水中，坐在车里的实验员尝试推开车门逃生他们用传感器测出了车门受到的外部水的压力，如图乙。如果某个时刻，车门底部处在水下10厘米处，则车门底部受到的水的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帕。我们从图乙中看到，当车门受到水的压力为9.19千牛时，门打不开，而当车门受到的压力增大到10.06千牛时，车门反而打开了，猜测此时车里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（选填“充满水”或“没有水”），解释此时可以打开车门的原因</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064510" cy="1202055"/>
            <wp:effectExtent l="0" t="0" r="2540" b="1714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xmlns:r="http://schemas.openxmlformats.org/officeDocument/2006/relationships" r:embed="rId33"/>
                    <a:stretch>
                      <a:fillRect/>
                    </a:stretch>
                  </pic:blipFill>
                  <pic:spPr>
                    <a:xfrm>
                      <a:off x="0" y="0"/>
                      <a:ext cx="3064933" cy="1202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小黄用图所示的滑轮组经过10s的时间，用150N的拉力将一个重270N的重物提高1m，求此过程：拉力F自由端拉出的距离是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m；小黄所做的有用功是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J；总功是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J；拉力做功的功率是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22910" cy="1134110"/>
            <wp:effectExtent l="0" t="0" r="15240" b="8890"/>
            <wp:docPr id="7" name="图片 7" descr="图片_x0020_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片_x0020_100007"/>
                    <pic:cNvPicPr>
                      <a:picLocks noChangeAspect="1"/>
                    </pic:cNvPicPr>
                  </pic:nvPicPr>
                  <pic:blipFill>
                    <a:blip xmlns:r="http://schemas.openxmlformats.org/officeDocument/2006/relationships" r:embed="rId34"/>
                    <a:stretch>
                      <a:fillRect/>
                    </a:stretch>
                  </pic:blipFill>
                  <pic:spPr>
                    <a:xfrm>
                      <a:off x="0" y="0"/>
                      <a:ext cx="423333" cy="1134533"/>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如图所示，某同学将重1.6N，底面积10cm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为的锥形瓶放在水平桌面中央做实验，锥形瓶内有体积为100ml，深为15cm的酒精（酒精密度为 </w:t>
      </w:r>
      <w:r>
        <w:rPr>
          <w:rFonts w:ascii="宋体" w:eastAsia="宋体" w:hAnsi="宋体" w:cs="宋体" w:hint="eastAsia"/>
          <w:color w:val="000000" w:themeColor="text1"/>
          <w:sz w:val="22"/>
          <w14:textFill>
            <w14:solidFill>
              <w14:schemeClr w14:val="tx1"/>
            </w14:solidFill>
          </w14:textFill>
        </w:rPr>
        <w:object>
          <v:shape id="_x0000_i1032" type="#_x0000_t75" style="width:12pt;height:13pt" o:ole="" coordsize="21600,21600" o:preferrelative="t" filled="f" stroked="f">
            <v:stroke joinstyle="miter"/>
            <v:imagedata r:id="rId35" o:title=""/>
            <o:lock v:ext="edit" aspectratio="f"/>
            <w10:anchorlock/>
          </v:shape>
          <o:OLEObject Type="Embed" ProgID="Equation.DSMT4" ShapeID="_x0000_i1032" DrawAspect="Content" ObjectID="_1468075732" r:id="rId36"/>
        </w:object>
      </w:r>
      <w:r>
        <w:rPr>
          <w:rFonts w:ascii="宋体" w:eastAsia="宋体" w:hAnsi="宋体" w:cs="宋体" w:hint="eastAsia"/>
          <w:color w:val="000000" w:themeColor="text1"/>
          <w:sz w:val="22"/>
          <w:vertAlign w:val="subscript"/>
          <w14:textFill>
            <w14:solidFill>
              <w14:schemeClr w14:val="tx1"/>
            </w14:solidFill>
          </w14:textFill>
        </w:rPr>
        <w:t>酒精</w:t>
      </w:r>
      <w:r>
        <w:rPr>
          <w:rFonts w:ascii="宋体" w:eastAsia="宋体" w:hAnsi="宋体" w:cs="宋体" w:hint="eastAsia"/>
          <w:color w:val="000000" w:themeColor="text1"/>
          <w:sz w:val="22"/>
          <w14:textFill>
            <w14:solidFill>
              <w14:schemeClr w14:val="tx1"/>
            </w14:solidFill>
          </w14:textFill>
        </w:rPr>
        <w:t>=0.8×10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，g取10N/kg）。求：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762000" cy="1049655"/>
            <wp:effectExtent l="0" t="0" r="0" b="17145"/>
            <wp:docPr id="45" name="图片 45" descr="图片_x0020_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图片_x0020_100030"/>
                    <pic:cNvPicPr>
                      <a:picLocks noChangeAspect="1"/>
                    </pic:cNvPicPr>
                  </pic:nvPicPr>
                  <pic:blipFill>
                    <a:blip xmlns:r="http://schemas.openxmlformats.org/officeDocument/2006/relationships" r:embed="rId37"/>
                    <a:stretch>
                      <a:fillRect/>
                    </a:stretch>
                  </pic:blipFill>
                  <pic:spPr>
                    <a:xfrm>
                      <a:off x="0" y="0"/>
                      <a:ext cx="762000" cy="10498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（1）酒精对锥形瓶底产生的压力和压强；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（2）锥形瓶对桌面产生的压强。</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为了倡导绿色出行，城区投放了大量的公共自行车。小明骑着公共自行车出行，在水平路面上匀速骑行900m，所用时间为3min。已知人与车总质量为60kg，每个轮胎与地面接触面积为100cm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。g取10N/kg，求：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76400" cy="1219200"/>
            <wp:effectExtent l="0" t="0" r="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xmlns:r="http://schemas.openxmlformats.org/officeDocument/2006/relationships" r:embed="rId38"/>
                    <a:stretch>
                      <a:fillRect/>
                    </a:stretch>
                  </pic:blipFill>
                  <pic:spPr>
                    <a:xfrm>
                      <a:off x="0" y="0"/>
                      <a:ext cx="1676400" cy="12192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（1）自行车行驶的速度为多少m/s?</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（2）人和自行车受到的总重力是多少？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（3）骑行时，自行车对路面的压强为多大？</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如图所示，一足够长的刚性轻板（不易弯曲，且不计本身重量），A端用绳系住，并将绳的另一端固定在地面上，绳能承受的最大拉力为F</w:t>
      </w:r>
      <w:r>
        <w:rPr>
          <w:rFonts w:ascii="宋体" w:eastAsia="宋体" w:hAnsi="宋体" w:cs="宋体" w:hint="eastAsia"/>
          <w:color w:val="000000" w:themeColor="text1"/>
          <w:sz w:val="22"/>
          <w:vertAlign w:val="subscript"/>
          <w14:textFill>
            <w14:solidFill>
              <w14:schemeClr w14:val="tx1"/>
            </w14:solidFill>
          </w14:textFill>
        </w:rPr>
        <w:t>绳</w:t>
      </w:r>
      <w:r>
        <w:rPr>
          <w:rFonts w:ascii="宋体" w:eastAsia="宋体" w:hAnsi="宋体" w:cs="宋体" w:hint="eastAsia"/>
          <w:color w:val="000000" w:themeColor="text1"/>
          <w:sz w:val="22"/>
          <w14:textFill>
            <w14:solidFill>
              <w14:schemeClr w14:val="tx1"/>
            </w14:solidFill>
          </w14:textFill>
        </w:rPr>
        <w:t>=1500牛，用一支架将轻板支撑在O处，板刚好水平，设OA=0.5米，有一个重为250N的小孩，从O点开始出发，以v=0.5米/秒的速度向另一端缓慢行走，求：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336800" cy="1066800"/>
            <wp:effectExtent l="0" t="0" r="6350" b="0"/>
            <wp:docPr id="75" name="图片 75" descr="图片_x0020_100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descr="图片_x0020_100038"/>
                    <pic:cNvPicPr>
                      <a:picLocks noChangeAspect="1"/>
                    </pic:cNvPicPr>
                  </pic:nvPicPr>
                  <pic:blipFill>
                    <a:blip xmlns:r="http://schemas.openxmlformats.org/officeDocument/2006/relationships" r:embed="rId39"/>
                    <a:stretch>
                      <a:fillRect/>
                    </a:stretch>
                  </pic:blipFill>
                  <pic:spPr>
                    <a:xfrm>
                      <a:off x="0" y="0"/>
                      <a:ext cx="2336800" cy="10668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（1）行走2秒后绳的拉力．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 xml:space="preserve">（2）行走多长时间，刚好绳被拉断．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小龙利用如图所示的装置探究“杠杆的平衡条件”。</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436110" cy="1371600"/>
            <wp:effectExtent l="0" t="0" r="2540" b="0"/>
            <wp:docPr id="2" name="图片 2" descr="图片_x0020_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_x0020_100017"/>
                    <pic:cNvPicPr>
                      <a:picLocks noChangeAspect="1"/>
                    </pic:cNvPicPr>
                  </pic:nvPicPr>
                  <pic:blipFill>
                    <a:blip xmlns:r="http://schemas.openxmlformats.org/officeDocument/2006/relationships" r:embed="rId40"/>
                    <a:stretch>
                      <a:fillRect/>
                    </a:stretch>
                  </pic:blipFill>
                  <pic:spPr>
                    <a:xfrm>
                      <a:off x="0" y="0"/>
                      <a:ext cx="4436533" cy="13716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（1）实验前没挂钩码时，杠杆静止的位置如图甲所示，此时应将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调节，使杠杆在水平位置平衡；</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（2）杠杆平衡后，小龙在左右两侧分别挂上钩码，如图乙所示，杠杆的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端会下沉。要使杠杆重新在水平位置平衡，在不改变钩码数量的前提下，只需将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即可；</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（3）小龙又分别设计了两种方案，方案一如图丙所示，方案二如图丁所示，在正确使用弹簧测力计测量的前提下，F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（墳“大于”、“小于”或“等于”）；</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（4）小龙在实验中发现用如图戊的方式悬挂钩码，杠杆也能平衡。但老师建议同学们不采用这种方式，主要是因为__________（填字母）。</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28800" cy="1168400"/>
            <wp:effectExtent l="0" t="0" r="0" b="12700"/>
            <wp:docPr id="76" name="图片 76" descr="图片_x0020_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descr="图片_x0020_100018"/>
                    <pic:cNvPicPr>
                      <a:picLocks noChangeAspect="1"/>
                    </pic:cNvPicPr>
                  </pic:nvPicPr>
                  <pic:blipFill>
                    <a:blip xmlns:r="http://schemas.openxmlformats.org/officeDocument/2006/relationships" r:embed="rId41"/>
                    <a:stretch>
                      <a:fillRect/>
                    </a:stretch>
                  </pic:blipFill>
                  <pic:spPr>
                    <a:xfrm>
                      <a:off x="0" y="0"/>
                      <a:ext cx="1828800" cy="1168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A．一个人无法独立操作</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B．力臂与杠杆不重合</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C．力和力臂数目过多，不易得出结论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D．杠杆受力不平衡</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9"/>
          <w:cols w:num="1" w:space="425"/>
          <w:titlePg w:val="0"/>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某同学用蜡蚀、凸透镜、光屏、光具座等器材做凸透镜成像实验。</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046855" cy="1574800"/>
            <wp:effectExtent l="0" t="0" r="10795" b="6350"/>
            <wp:docPr id="103" name="图片 103" descr="图片_x0020_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03" descr="图片_x0020_100004"/>
                    <pic:cNvPicPr>
                      <a:picLocks noChangeAspect="1"/>
                    </pic:cNvPicPr>
                  </pic:nvPicPr>
                  <pic:blipFill>
                    <a:blip xmlns:r="http://schemas.openxmlformats.org/officeDocument/2006/relationships" r:embed="rId42"/>
                    <a:stretch>
                      <a:fillRect/>
                    </a:stretch>
                  </pic:blipFill>
                  <pic:spPr>
                    <a:xfrm>
                      <a:off x="0" y="0"/>
                      <a:ext cx="4047067" cy="15748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（1）该实验需要将烛焰、凸透镜和光屏的中心调节在同一高度，这样做的目的是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（2）实验过程中，蜡烛、凸透镜、光屏的位置如图所示，在光屏上呈现一个清晰的倒立、</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的实像。若将蜡烛向左移动一段距离，光屏上的像变模糊，只需把光屏向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移动，会再次得到清晰的像；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（3）实验过程中，飞来一只小昆虫落在凸透镜上，光屏上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（填“会”或“不会”）出现小昆虫的像。</w:t>
      </w:r>
    </w:p>
    <w:p>
      <w:pPr>
        <w:spacing w:before="240" w:line="300" w:lineRule="auto"/>
        <w:rPr>
          <w:rFonts w:ascii="宋体" w:eastAsia="宋体" w:hAnsi="宋体" w:cs="宋体" w:hint="eastAsia"/>
          <w:sz w:val="22"/>
        </w:rPr>
      </w:pPr>
    </w:p>
    <w:p>
      <w:pPr>
        <w:spacing w:before="240" w:line="300" w:lineRule="auto"/>
        <w:jc w:val="center"/>
        <w:rPr>
          <w:rFonts w:ascii="宋体" w:eastAsia="宋体" w:hAnsi="宋体" w:cs="宋体" w:hint="eastAsia"/>
          <w:sz w:val="22"/>
        </w:rPr>
      </w:pPr>
      <w:bookmarkStart w:id="0" w:name="_GoBack"/>
      <w:r>
        <w:rPr>
          <w:rFonts w:ascii="宋体" w:eastAsia="宋体" w:hAnsi="宋体" w:cs="宋体" w:hint="eastAsia"/>
          <w:b/>
          <w:sz w:val="22"/>
          <w:lang w:eastAsia="zh-CN"/>
        </w:rPr>
        <w:t>-参考答案-</w:t>
      </w:r>
      <w:bookmarkEnd w:id="0"/>
    </w:p>
    <w:p>
      <w:pPr>
        <w:spacing w:before="240" w:line="300" w:lineRule="auto"/>
        <w:rPr>
          <w:rFonts w:ascii="宋体" w:eastAsia="宋体" w:hAnsi="宋体" w:cs="宋体" w:hint="eastAsia"/>
          <w:sz w:val="22"/>
        </w:rPr>
      </w:pPr>
      <w:r>
        <w:rPr>
          <w:rFonts w:ascii="宋体" w:eastAsia="宋体" w:hAnsi="宋体" w:cs="宋体" w:hint="eastAsia"/>
          <w:sz w:val="22"/>
          <w:lang w:eastAsia="zh-CN"/>
        </w:rPr>
        <w:t>一、单选题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C</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【解答】根据二力平衡，当玻璃管内植物油液柱的下底面刚好下降到管口时，植物油与水在此处的压强相等，</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即：</w:t>
      </w:r>
      <w:r>
        <w:rPr>
          <w:rFonts w:ascii="宋体" w:eastAsia="宋体" w:hAnsi="宋体" w:cs="宋体" w:hint="eastAsia"/>
          <w:i/>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油</w:t>
      </w:r>
      <w:r>
        <w:rPr>
          <w:rFonts w:ascii="宋体" w:eastAsia="宋体" w:hAnsi="宋体" w:cs="宋体" w:hint="eastAsia"/>
          <w:i/>
          <w:color w:val="000000" w:themeColor="text1"/>
          <w:sz w:val="22"/>
          <w14:textFill>
            <w14:solidFill>
              <w14:schemeClr w14:val="tx1"/>
            </w14:solidFill>
          </w14:textFill>
        </w:rPr>
        <w:t>gh</w:t>
      </w:r>
      <w:r>
        <w:rPr>
          <w:rFonts w:ascii="宋体" w:eastAsia="宋体" w:hAnsi="宋体" w:cs="宋体" w:hint="eastAsia"/>
          <w:color w:val="000000" w:themeColor="text1"/>
          <w:sz w:val="22"/>
          <w:vertAlign w:val="subscript"/>
          <w14:textFill>
            <w14:solidFill>
              <w14:schemeClr w14:val="tx1"/>
            </w14:solidFill>
          </w14:textFill>
        </w:rPr>
        <w:t>油</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i/>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i/>
          <w:color w:val="000000" w:themeColor="text1"/>
          <w:sz w:val="22"/>
          <w14:textFill>
            <w14:solidFill>
              <w14:schemeClr w14:val="tx1"/>
            </w14:solidFill>
          </w14:textFill>
        </w:rPr>
        <w:t>gh</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,所以</w:t>
      </w:r>
      <w:r>
        <w:rPr>
          <w:rFonts w:ascii="宋体" w:eastAsia="宋体" w:hAnsi="宋体" w:cs="宋体" w:hint="eastAsia"/>
          <w:i/>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油</w:t>
      </w:r>
      <w:r>
        <w:rPr>
          <w:rFonts w:ascii="宋体" w:eastAsia="宋体" w:hAnsi="宋体" w:cs="宋体" w:hint="eastAsia"/>
          <w:color w:val="000000" w:themeColor="text1"/>
          <w:sz w:val="22"/>
          <w14:textFill>
            <w14:solidFill>
              <w14:schemeClr w14:val="tx1"/>
            </w14:solidFill>
          </w14:textFill>
        </w:rPr>
        <w:t xml:space="preserve">= </w:t>
      </w:r>
      <w:r>
        <w:rPr>
          <w:rFonts w:ascii="宋体" w:eastAsia="宋体" w:hAnsi="宋体" w:cs="宋体" w:hint="eastAsia"/>
          <w:color w:val="000000" w:themeColor="text1"/>
          <w:sz w:val="22"/>
          <w14:textFill>
            <w14:solidFill>
              <w14:schemeClr w14:val="tx1"/>
            </w14:solidFill>
          </w14:textFill>
        </w:rPr>
        <w:object>
          <v:shape id="_x0000_i1033" type="#_x0000_t75" style="width:34pt;height:36pt" o:ole="" coordsize="21600,21600" o:preferrelative="t" filled="f" stroked="f">
            <v:stroke joinstyle="miter"/>
            <v:imagedata r:id="rId43" o:title=""/>
            <o:lock v:ext="edit" aspectratio="f"/>
            <w10:anchorlock/>
          </v:shape>
          <o:OLEObject Type="Embed" ProgID="Equation.DSMT4" ShapeID="_x0000_i1033" DrawAspect="Content" ObjectID="_1468075733" r:id="rId44"/>
        </w:object>
      </w:r>
      <w:r>
        <w:rPr>
          <w:rFonts w:ascii="宋体" w:eastAsia="宋体" w:hAnsi="宋体" w:cs="宋体" w:hint="eastAsia"/>
          <w:color w:val="000000" w:themeColor="text1"/>
          <w:sz w:val="22"/>
          <w14:textFill>
            <w14:solidFill>
              <w14:schemeClr w14:val="tx1"/>
            </w14:solidFill>
          </w14:textFill>
        </w:rPr>
        <w:t xml:space="preserve"> = </w:t>
      </w:r>
      <w:r>
        <w:rPr>
          <w:rFonts w:ascii="宋体" w:eastAsia="宋体" w:hAnsi="宋体" w:cs="宋体" w:hint="eastAsia"/>
          <w:color w:val="000000" w:themeColor="text1"/>
          <w:sz w:val="22"/>
          <w14:textFill>
            <w14:solidFill>
              <w14:schemeClr w14:val="tx1"/>
            </w14:solidFill>
          </w14:textFill>
        </w:rPr>
        <w:object>
          <v:shape id="_x0000_i1034" type="#_x0000_t75" style="width:108pt;height:33pt" o:ole="" coordsize="21600,21600" o:preferrelative="t" filled="f" stroked="f">
            <v:stroke joinstyle="miter"/>
            <v:imagedata r:id="rId45" o:title=""/>
            <o:lock v:ext="edit" aspectratio="f"/>
            <w10:anchorlock/>
          </v:shape>
          <o:OLEObject Type="Embed" ProgID="Equation.DSMT4" ShapeID="_x0000_i1034" DrawAspect="Content" ObjectID="_1468075734" r:id="rId46"/>
        </w:object>
      </w:r>
      <w:r>
        <w:rPr>
          <w:rFonts w:ascii="宋体" w:eastAsia="宋体" w:hAnsi="宋体" w:cs="宋体" w:hint="eastAsia"/>
          <w:color w:val="000000" w:themeColor="text1"/>
          <w:sz w:val="22"/>
          <w14:textFill>
            <w14:solidFill>
              <w14:schemeClr w14:val="tx1"/>
            </w14:solidFill>
          </w14:textFill>
        </w:rPr>
        <w:t xml:space="preserve"> =0.8×10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，C符合题意.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故答案为：C</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【分析】根据液体压强的相等，利用已知的密度和深度计算未知液体的密度。</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A</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【解答】C．拉力所做的功为W</w:t>
      </w:r>
      <w:r>
        <w:rPr>
          <w:rFonts w:ascii="宋体" w:eastAsia="宋体" w:hAnsi="宋体" w:cs="宋体" w:hint="eastAsia"/>
          <w:color w:val="000000" w:themeColor="text1"/>
          <w:sz w:val="22"/>
          <w:vertAlign w:val="subscript"/>
          <w14:textFill>
            <w14:solidFill>
              <w14:schemeClr w14:val="tx1"/>
            </w14:solidFill>
          </w14:textFill>
        </w:rPr>
        <w:t>总</w:t>
      </w:r>
      <w:r>
        <w:rPr>
          <w:rFonts w:ascii="宋体" w:eastAsia="宋体" w:hAnsi="宋体" w:cs="宋体" w:hint="eastAsia"/>
          <w:color w:val="000000" w:themeColor="text1"/>
          <w:sz w:val="22"/>
          <w14:textFill>
            <w14:solidFill>
              <w14:schemeClr w14:val="tx1"/>
            </w14:solidFill>
          </w14:textFill>
        </w:rPr>
        <w:t>=Fs=120N×3m=360J</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C不符合题意；</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7" w:history="1">
        <w:r>
          <w:rPr>
            <w:rFonts w:ascii="SimSun" w:eastAsia="SimSun" w:hAnsi="SimSun" w:cs="SimSun"/>
            <w:b/>
            <w:bCs/>
            <w:color w:val="0000EE"/>
            <w:kern w:val="0"/>
            <w:sz w:val="30"/>
            <w:szCs w:val="30"/>
            <w:u w:val="single" w:color="0000EE"/>
          </w:rPr>
          <w:t>https://d.book118.com/676113142235010041</w:t>
        </w:r>
      </w:hyperlink>
    </w:p>
    <w:p>
      <w:pPr>
        <w:spacing w:before="240" w:line="300" w:lineRule="auto"/>
        <w:jc w:val="left"/>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7E6182"/>
    <w:rsid w:val="6E7E618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4.bin" /><Relationship Id="rId11" Type="http://schemas.openxmlformats.org/officeDocument/2006/relationships/oleObject" Target="embeddings/oleObject5.bin" /><Relationship Id="rId12" Type="http://schemas.openxmlformats.org/officeDocument/2006/relationships/image" Target="media/image4.png" /><Relationship Id="rId13" Type="http://schemas.openxmlformats.org/officeDocument/2006/relationships/image" Target="media/image5.png" /><Relationship Id="rId14" Type="http://schemas.openxmlformats.org/officeDocument/2006/relationships/image" Target="media/image6.wmf" /><Relationship Id="rId15" Type="http://schemas.openxmlformats.org/officeDocument/2006/relationships/oleObject" Target="embeddings/oleObject6.bin" /><Relationship Id="rId16" Type="http://schemas.openxmlformats.org/officeDocument/2006/relationships/image" Target="media/image7.png" /><Relationship Id="rId17" Type="http://schemas.openxmlformats.org/officeDocument/2006/relationships/image" Target="media/image8.png" /><Relationship Id="rId18" Type="http://schemas.openxmlformats.org/officeDocument/2006/relationships/image" Target="media/image9.png" /><Relationship Id="rId19" Type="http://schemas.openxmlformats.org/officeDocument/2006/relationships/image" Target="media/image10.png" /><Relationship Id="rId2" Type="http://schemas.openxmlformats.org/officeDocument/2006/relationships/webSettings" Target="webSettings.xml" /><Relationship Id="rId20" Type="http://schemas.openxmlformats.org/officeDocument/2006/relationships/image" Target="media/image11.png" /><Relationship Id="rId21" Type="http://schemas.openxmlformats.org/officeDocument/2006/relationships/image" Target="media/image12.png" /><Relationship Id="rId22" Type="http://schemas.openxmlformats.org/officeDocument/2006/relationships/image" Target="media/image13.png" /><Relationship Id="rId23" Type="http://schemas.openxmlformats.org/officeDocument/2006/relationships/image" Target="media/image14.png" /><Relationship Id="rId24" Type="http://schemas.openxmlformats.org/officeDocument/2006/relationships/image" Target="media/image15.png" /><Relationship Id="rId25" Type="http://schemas.openxmlformats.org/officeDocument/2006/relationships/image" Target="media/image16.png" /><Relationship Id="rId26" Type="http://schemas.openxmlformats.org/officeDocument/2006/relationships/image" Target="media/image17.png" /><Relationship Id="rId27" Type="http://schemas.openxmlformats.org/officeDocument/2006/relationships/image" Target="media/image18.png" /><Relationship Id="rId28" Type="http://schemas.openxmlformats.org/officeDocument/2006/relationships/image" Target="media/image19.png" /><Relationship Id="rId29" Type="http://schemas.openxmlformats.org/officeDocument/2006/relationships/image" Target="media/image20.png" /><Relationship Id="rId3" Type="http://schemas.openxmlformats.org/officeDocument/2006/relationships/fontTable" Target="fontTable.xml" /><Relationship Id="rId30" Type="http://schemas.openxmlformats.org/officeDocument/2006/relationships/image" Target="media/image21.wmf" /><Relationship Id="rId31" Type="http://schemas.openxmlformats.org/officeDocument/2006/relationships/oleObject" Target="embeddings/oleObject7.bin" /><Relationship Id="rId32" Type="http://schemas.openxmlformats.org/officeDocument/2006/relationships/image" Target="media/image22.png" /><Relationship Id="rId33" Type="http://schemas.openxmlformats.org/officeDocument/2006/relationships/image" Target="media/image23.png" /><Relationship Id="rId34" Type="http://schemas.openxmlformats.org/officeDocument/2006/relationships/image" Target="media/image24.png" /><Relationship Id="rId35" Type="http://schemas.openxmlformats.org/officeDocument/2006/relationships/image" Target="media/image25.wmf" /><Relationship Id="rId36" Type="http://schemas.openxmlformats.org/officeDocument/2006/relationships/oleObject" Target="embeddings/oleObject8.bin" /><Relationship Id="rId37" Type="http://schemas.openxmlformats.org/officeDocument/2006/relationships/image" Target="media/image26.png" /><Relationship Id="rId38" Type="http://schemas.openxmlformats.org/officeDocument/2006/relationships/image" Target="media/image27.png" /><Relationship Id="rId39" Type="http://schemas.openxmlformats.org/officeDocument/2006/relationships/image" Target="media/image28.png" /><Relationship Id="rId4" Type="http://schemas.openxmlformats.org/officeDocument/2006/relationships/image" Target="media/image1.png" /><Relationship Id="rId40" Type="http://schemas.openxmlformats.org/officeDocument/2006/relationships/image" Target="media/image29.png" /><Relationship Id="rId41" Type="http://schemas.openxmlformats.org/officeDocument/2006/relationships/image" Target="media/image30.png" /><Relationship Id="rId42" Type="http://schemas.openxmlformats.org/officeDocument/2006/relationships/image" Target="media/image31.png" /><Relationship Id="rId43" Type="http://schemas.openxmlformats.org/officeDocument/2006/relationships/image" Target="media/image32.wmf" /><Relationship Id="rId44" Type="http://schemas.openxmlformats.org/officeDocument/2006/relationships/oleObject" Target="embeddings/oleObject9.bin" /><Relationship Id="rId45" Type="http://schemas.openxmlformats.org/officeDocument/2006/relationships/image" Target="media/image33.wmf" /><Relationship Id="rId46" Type="http://schemas.openxmlformats.org/officeDocument/2006/relationships/oleObject" Target="embeddings/oleObject10.bin" /><Relationship Id="rId47" Type="http://schemas.openxmlformats.org/officeDocument/2006/relationships/hyperlink" Target="https://d.book118.com/676113142235010041" TargetMode="External" /><Relationship Id="rId48" Type="http://schemas.openxmlformats.org/officeDocument/2006/relationships/theme" Target="theme/theme1.xml" /><Relationship Id="rId49" Type="http://schemas.openxmlformats.org/officeDocument/2006/relationships/styles" Target="styles.xml" /><Relationship Id="rId5" Type="http://schemas.openxmlformats.org/officeDocument/2006/relationships/image" Target="media/image2.wmf" /><Relationship Id="rId6" Type="http://schemas.openxmlformats.org/officeDocument/2006/relationships/oleObject" Target="embeddings/oleObject1.bin" /><Relationship Id="rId7" Type="http://schemas.openxmlformats.org/officeDocument/2006/relationships/image" Target="media/image3.wmf" /><Relationship Id="rId8" Type="http://schemas.openxmlformats.org/officeDocument/2006/relationships/oleObject" Target="embeddings/oleObject2.bin" /><Relationship Id="rId9" Type="http://schemas.openxmlformats.org/officeDocument/2006/relationships/oleObject" Target="embeddings/oleObject3.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12</Pages>
  <Words>53</Words>
  <Characters>308</Characters>
  <Application>Microsoft Office Word</Application>
  <DocSecurity>0</DocSecurity>
  <Lines>2</Lines>
  <Paragraphs>1</Paragraphs>
  <ScaleCrop>false</ScaleCrop>
  <Company/>
  <LinksUpToDate>false</LinksUpToDate>
  <CharactersWithSpaces>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2023-11-14T17:49:45Z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2A6B2194AEC0468296757DCF457A6DC7_11</vt:lpwstr>
  </property>
  <property fmtid="{D5CDD505-2E9C-101B-9397-08002B2CF9AE}" pid="3" name="KSOProductBuildVer">
    <vt:lpwstr>2052-11.1.0.14309</vt:lpwstr>
  </property>
</Properties>
</file>