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冷却风扇相关行业公司成立报告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9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一、冷却风扇项目概况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9" w:history="1">
        <w:r>
          <w:rPr>
            <w:rFonts w:ascii="仿宋" w:eastAsia="仿宋" w:hAnsi="仿宋" w:cs="仿宋" w:hint="eastAsia"/>
            <w:lang w:eastAsia="zh-CN"/>
          </w:rPr>
          <w:t>(二)、冷却风扇项目提出的理由</w:t>
        </w:r>
        <w:r>
          <w:tab/>
        </w:r>
        <w:r>
          <w:fldChar w:fldCharType="begin"/>
        </w:r>
        <w:r>
          <w:instrText xml:space="preserve"> PAGEREF _Toc10479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6" w:history="1">
        <w:r>
          <w:rPr>
            <w:rFonts w:ascii="仿宋" w:eastAsia="仿宋" w:hAnsi="仿宋" w:cs="仿宋" w:hint="eastAsia"/>
            <w:lang w:eastAsia="zh-CN"/>
          </w:rPr>
          <w:t>(三)、冷却风扇项目选址</w:t>
        </w:r>
        <w:r>
          <w:tab/>
        </w:r>
        <w:r>
          <w:fldChar w:fldCharType="begin"/>
        </w:r>
        <w:r>
          <w:instrText xml:space="preserve"> PAGEREF _Toc13286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_Toc8643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1" w:history="1">
        <w:r>
          <w:rPr>
            <w:rFonts w:ascii="仿宋" w:eastAsia="仿宋" w:hAnsi="仿宋" w:cs="仿宋" w:hint="eastAsia"/>
            <w:lang w:eastAsia="zh-CN"/>
          </w:rPr>
          <w:t>(六)、冷却风扇项目投资</w:t>
        </w:r>
        <w:r>
          <w:tab/>
        </w:r>
        <w:r>
          <w:fldChar w:fldCharType="begin"/>
        </w:r>
        <w:r>
          <w:instrText xml:space="preserve"> PAGEREF _Toc3871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eastAsia="zh-CN"/>
          </w:rPr>
          <w:t>(七)、冷却风扇项目进度规划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_Toc22885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1" w:history="1">
        <w:r>
          <w:rPr>
            <w:rFonts w:ascii="仿宋" w:eastAsia="仿宋" w:hAnsi="仿宋" w:cs="仿宋" w:hint="eastAsia"/>
            <w:lang w:eastAsia="zh-CN"/>
          </w:rPr>
          <w:t>(九)、冷却风扇项目综合评价</w:t>
        </w:r>
        <w:r>
          <w:tab/>
        </w:r>
        <w:r>
          <w:fldChar w:fldCharType="begin"/>
        </w:r>
        <w:r>
          <w:instrText xml:space="preserve"> PAGEREF _Toc14941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2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_Toc15422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_Toc29362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_Toc23485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6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_Toc31065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_Toc23681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_Toc27779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_Toc11579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_Toc8252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_Toc12108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_Toc18083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" w:history="1">
        <w:r>
          <w:rPr>
            <w:rFonts w:ascii="仿宋" w:eastAsia="仿宋" w:hAnsi="仿宋" w:cs="仿宋" w:hint="eastAsia"/>
            <w:lang w:eastAsia="zh-CN"/>
          </w:rPr>
          <w:t>(一)、冷却风扇项目选址原则</w:t>
        </w:r>
        <w:r>
          <w:tab/>
        </w:r>
        <w:r>
          <w:fldChar w:fldCharType="begin"/>
        </w:r>
        <w:r>
          <w:instrText xml:space="preserve"> PAGEREF _Toc1848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_Toc29980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_Toc4665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2" w:history="1">
        <w:r>
          <w:rPr>
            <w:rFonts w:ascii="仿宋" w:eastAsia="仿宋" w:hAnsi="仿宋" w:cs="仿宋" w:hint="eastAsia"/>
            <w:lang w:eastAsia="zh-CN"/>
          </w:rPr>
          <w:t>(五)、冷却风扇项目选址综合评价</w:t>
        </w:r>
        <w:r>
          <w:tab/>
        </w:r>
        <w:r>
          <w:fldChar w:fldCharType="begin"/>
        </w:r>
        <w:r>
          <w:instrText xml:space="preserve"> PAGEREF _Toc3912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_Toc32176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_Toc11121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_Toc17692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_Toc17233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_Toc24182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_Toc28843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0" w:history="1">
        <w:r>
          <w:rPr>
            <w:rFonts w:ascii="仿宋" w:eastAsia="仿宋" w:hAnsi="仿宋" w:cs="仿宋" w:hint="eastAsia"/>
            <w:lang w:eastAsia="zh-CN"/>
          </w:rPr>
          <w:t>(七)、冷却风扇项目建设必要性分析</w:t>
        </w:r>
        <w:r>
          <w:tab/>
        </w:r>
        <w:r>
          <w:fldChar w:fldCharType="begin"/>
        </w:r>
        <w:r>
          <w:instrText xml:space="preserve"> PAGEREF _Toc24660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7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_Toc27374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_Toc6412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_Toc21728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_Toc32522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_Toc5900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67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_Toc15670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_Toc32611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_Toc11018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_Toc5987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_Toc25822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8" w:history="1">
        <w:r>
          <w:rPr>
            <w:rFonts w:ascii="仿宋" w:eastAsia="仿宋" w:hAnsi="仿宋" w:cs="仿宋" w:hint="eastAsia"/>
            <w:lang w:eastAsia="zh-CN"/>
          </w:rPr>
          <w:t>七、冷却风扇项目经济效益</w:t>
        </w:r>
        <w:r>
          <w:tab/>
        </w:r>
        <w:r>
          <w:fldChar w:fldCharType="begin"/>
        </w:r>
        <w:r>
          <w:instrText xml:space="preserve"> PAGEREF _Toc20508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_Toc30925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9" w:history="1">
        <w:r>
          <w:rPr>
            <w:rFonts w:ascii="仿宋" w:eastAsia="仿宋" w:hAnsi="仿宋" w:cs="仿宋" w:hint="eastAsia"/>
            <w:lang w:eastAsia="zh-CN"/>
          </w:rPr>
          <w:t>(三)、冷却风扇项目盈利能力分析</w:t>
        </w:r>
        <w:r>
          <w:tab/>
        </w:r>
        <w:r>
          <w:fldChar w:fldCharType="begin"/>
        </w:r>
        <w:r>
          <w:instrText xml:space="preserve"> PAGEREF _Toc28309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_Toc16338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_Toc31870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6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_Toc31736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5" w:history="1">
        <w:r>
          <w:rPr>
            <w:rFonts w:ascii="仿宋" w:eastAsia="仿宋" w:hAnsi="仿宋" w:cs="仿宋" w:hint="eastAsia"/>
            <w:lang w:eastAsia="zh-CN"/>
          </w:rPr>
          <w:t>(一)、冷却风扇项目背景分析</w:t>
        </w:r>
        <w:r>
          <w:tab/>
        </w:r>
        <w:r>
          <w:fldChar w:fldCharType="begin"/>
        </w:r>
        <w:r>
          <w:instrText xml:space="preserve"> PAGEREF _Toc23175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(二)、冷却风扇项目建设必要性分析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_Toc27442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_Toc16951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_Toc12539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_Toc25452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_Toc13234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_Toc13655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_Toc28456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0" w:history="1">
        <w:r>
          <w:rPr>
            <w:rFonts w:ascii="仿宋" w:eastAsia="仿宋" w:hAnsi="仿宋" w:cs="仿宋" w:hint="eastAsia"/>
            <w:lang w:eastAsia="zh-CN"/>
          </w:rPr>
          <w:t>(一)、冷却风扇项目进度安排</w:t>
        </w:r>
        <w:r>
          <w:tab/>
        </w:r>
        <w:r>
          <w:fldChar w:fldCharType="begin"/>
        </w:r>
        <w:r>
          <w:instrText xml:space="preserve"> PAGEREF _Toc10730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(二)、冷却风扇项目实施保障措施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9" w:history="1">
        <w:r>
          <w:rPr>
            <w:rFonts w:ascii="仿宋" w:eastAsia="仿宋" w:hAnsi="仿宋" w:cs="仿宋" w:hint="eastAsia"/>
            <w:lang w:eastAsia="zh-CN"/>
          </w:rPr>
          <w:t>十一、冷却风扇项目总结分析</w:t>
        </w:r>
        <w:r>
          <w:tab/>
        </w:r>
        <w:r>
          <w:fldChar w:fldCharType="begin"/>
        </w:r>
        <w:r>
          <w:instrText xml:space="preserve"> PAGEREF _Toc20499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_Toc5617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(一)、社会责任冷却风扇项目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_Toc29278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_Toc15383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_Toc9504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_Toc9441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_Toc28192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_Toc2918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_Toc29599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_Toc27030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062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_Toc19062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_Toc6576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5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_Toc30385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9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59"/>
      <w:r>
        <w:rPr>
          <w:rFonts w:ascii="仿宋" w:eastAsia="仿宋" w:hAnsi="仿宋" w:cs="仿宋" w:hint="eastAsia"/>
          <w:sz w:val="28"/>
          <w:lang w:eastAsia="zh-CN"/>
        </w:rPr>
        <w:t>一、冷却风扇项目概况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39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479"/>
      <w:r>
        <w:rPr>
          <w:rFonts w:ascii="仿宋" w:eastAsia="仿宋" w:hAnsi="仿宋" w:cs="仿宋" w:hint="eastAsia"/>
          <w:sz w:val="28"/>
          <w:lang w:eastAsia="zh-CN"/>
        </w:rPr>
        <w:t>(二)、冷却风扇项目提出的理由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冷却风扇项目提出的理由可能包括以下几个方面：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市场需求：随着人们对生活品质的追求，对冷却风扇的需求也在不断增加。市场上对于高品质、符合个性化需求的冷却风扇需求量大，因此冷却风扇项目可以满足这一市场需求。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利润空间：冷却风扇行业的利润空间较大，通过生产和销售高品质的冷却风扇，可以获得可观的利润。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https://d.book118.com/676113151105010051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冷却风扇相关行业公司成立报告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冷却风扇相关行业公司成立报告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冷却风扇相关行业公司成立报告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冷却风扇相关行业公司成立报告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冷却风扇相关行业公司成立报告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6113151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2024-02-02T23:48:00Z</dcterms:created>
  <dcterms:modified xsi:type="dcterms:W3CDTF">2024-02-02T23:49:04Z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6CB8CBA4E8C84818BDDD47E9BD2974E5_11</vt:lpwstr>
  </property>
  <property fmtid="{D5CDD505-2E9C-101B-9397-08002B2CF9AE}" pid="3" name="KSOProductBuildVer">
    <vt:lpwstr>2052-12.1.0.16250</vt:lpwstr>
  </property>
</Properties>
</file>