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经纬仪水准仪相关行业公司成立报告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91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一、经纬仪水准仪筹建公司基本信息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_Toc30914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_Toc7697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_Toc21404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_Toc5448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_Toc14543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_Toc6144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_Toc16436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_Toc31680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96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_Toc26196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_Toc32392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_Toc14739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_Toc22696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_Toc23932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7" w:history="1">
        <w:r>
          <w:rPr>
            <w:rFonts w:ascii="仿宋" w:eastAsia="仿宋" w:hAnsi="仿宋" w:cs="仿宋" w:hint="eastAsia"/>
            <w:lang w:eastAsia="zh-CN"/>
          </w:rPr>
          <w:t>(七)、经纬仪水准仪项目建设必要性分析</w:t>
        </w:r>
        <w:r>
          <w:tab/>
        </w:r>
        <w:r>
          <w:fldChar w:fldCharType="begin"/>
        </w:r>
        <w:r>
          <w:instrText xml:space="preserve"> PAGEREF _Toc14837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_Toc18566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_Toc14041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_Toc30266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_Toc20287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_Toc7205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_Toc20020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_Toc14597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63" w:history="1">
        <w:r>
          <w:rPr>
            <w:rFonts w:ascii="仿宋" w:eastAsia="仿宋" w:hAnsi="仿宋" w:cs="仿宋" w:hint="eastAsia"/>
            <w:lang w:eastAsia="zh-CN"/>
          </w:rPr>
          <w:t>七、经纬仪水准仪项目经济效益</w:t>
        </w:r>
        <w:r>
          <w:tab/>
        </w:r>
        <w:r>
          <w:fldChar w:fldCharType="begin"/>
        </w:r>
        <w:r>
          <w:instrText xml:space="preserve"> PAGEREF _Toc8963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_Toc23032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9" w:history="1">
        <w:r>
          <w:rPr>
            <w:rFonts w:ascii="仿宋" w:eastAsia="仿宋" w:hAnsi="仿宋" w:cs="仿宋" w:hint="eastAsia"/>
            <w:lang w:eastAsia="zh-CN"/>
          </w:rPr>
          <w:t>(三)、经纬仪水准仪项目盈利能力分析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_Toc16716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4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_Toc13444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1" w:history="1">
        <w:r>
          <w:rPr>
            <w:rFonts w:ascii="仿宋" w:eastAsia="仿宋" w:hAnsi="仿宋" w:cs="仿宋" w:hint="eastAsia"/>
            <w:lang w:eastAsia="zh-CN"/>
          </w:rPr>
          <w:t>(一)、经纬仪水准仪项目进度安排</w:t>
        </w:r>
        <w:r>
          <w:tab/>
        </w:r>
        <w:r>
          <w:fldChar w:fldCharType="begin"/>
        </w:r>
        <w:r>
          <w:instrText xml:space="preserve"> PAGEREF _Toc12421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5" w:history="1">
        <w:r>
          <w:rPr>
            <w:rFonts w:ascii="仿宋" w:eastAsia="仿宋" w:hAnsi="仿宋" w:cs="仿宋" w:hint="eastAsia"/>
            <w:lang w:eastAsia="zh-CN"/>
          </w:rPr>
          <w:t>(二)、经纬仪水准仪项目实施保障措施</w:t>
        </w:r>
        <w:r>
          <w:tab/>
        </w:r>
        <w:r>
          <w:fldChar w:fldCharType="begin"/>
        </w:r>
        <w:r>
          <w:instrText xml:space="preserve"> PAGEREF _Toc28035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_Toc28896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_Toc20366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_Toc17727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_Toc26025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_Toc8614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3" w:history="1">
        <w:r>
          <w:rPr>
            <w:rFonts w:ascii="仿宋" w:eastAsia="仿宋" w:hAnsi="仿宋" w:cs="仿宋" w:hint="eastAsia"/>
            <w:lang w:eastAsia="zh-CN"/>
          </w:rPr>
          <w:t>(五)、经纬仪水准仪项目总投资</w:t>
        </w:r>
        <w:r>
          <w:tab/>
        </w:r>
        <w:r>
          <w:fldChar w:fldCharType="begin"/>
        </w:r>
        <w:r>
          <w:instrText xml:space="preserve"> PAGEREF _Toc21343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_Toc21485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0" w:history="1">
        <w:r>
          <w:rPr>
            <w:rFonts w:ascii="仿宋" w:eastAsia="仿宋" w:hAnsi="仿宋" w:cs="仿宋" w:hint="eastAsia"/>
            <w:lang w:eastAsia="zh-CN"/>
          </w:rPr>
          <w:t>(二)、合作经纬仪水准仪项目</w:t>
        </w:r>
        <w:r>
          <w:tab/>
        </w:r>
        <w:r>
          <w:fldChar w:fldCharType="begin"/>
        </w:r>
        <w:r>
          <w:instrText xml:space="preserve"> PAGEREF _Toc29310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_Toc14652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_Toc23729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(一)、社会责任经纬仪水准仪项目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_Toc4947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_Toc10499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91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16"/>
      <w:r>
        <w:rPr>
          <w:rFonts w:ascii="仿宋" w:eastAsia="仿宋" w:hAnsi="仿宋" w:cs="仿宋" w:hint="eastAsia"/>
          <w:sz w:val="28"/>
          <w:lang w:eastAsia="zh-CN"/>
        </w:rPr>
        <w:t>一、经纬仪水准仪筹建公司基本信息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91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69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30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06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909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经营范围：从事XXX相关业务(企业依法自主选择经营经纬仪水准仪项目，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开展经营活动；依法须经批准的经纬仪水准仪项目，经相关部门批准后依批准的内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容开展经营活动；不得从事本市产业政策禁止和限制类经纬仪水准仪项目的经营活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69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https://d.book118.com/676151153224010050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经纬仪水准仪相关行业公司成立报告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经纬仪水准仪相关行业公司成立报告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经纬仪水准仪相关行业公司成立报告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经纬仪水准仪相关行业公司成立报告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经纬仪水准仪相关行业公司成立报告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6151153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2024-02-03T22:52:00Z</dcterms:created>
  <dcterms:modified xsi:type="dcterms:W3CDTF">2024-02-03T22:52:45Z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F4C58077E4FA4D898D7FABC97C78F7D2_11</vt:lpwstr>
  </property>
  <property fmtid="{D5CDD505-2E9C-101B-9397-08002B2CF9AE}" pid="3" name="KSOProductBuildVer">
    <vt:lpwstr>2052-12.1.0.16250</vt:lpwstr>
  </property>
</Properties>
</file>