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曲轴磨床项目计划设计方案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21" w:history="1">
        <w:r>
          <w:rPr>
            <w:rFonts w:ascii="仿宋" w:eastAsia="仿宋" w:hAnsi="仿宋" w:cs="仿宋" w:hint="eastAsia"/>
            <w:lang w:eastAsia="zh-CN"/>
          </w:rPr>
          <w:t>前言</w:t>
        </w:r>
        <w:r>
          <w:tab/>
        </w:r>
        <w:r>
          <w:fldChar w:fldCharType="begin"/>
        </w:r>
        <w:r>
          <w:instrText xml:space="preserve"> PAGEREF _Toc24621 \h </w:instrText>
        </w:r>
        <w:r>
          <w:fldChar w:fldCharType="separate"/>
        </w:r>
        <w:r>
          <w:t>3</w:t>
        </w:r>
        <w:r>
          <w:fldChar w:fldCharType="end"/>
        </w:r>
      </w:hyperlink>
    </w:p>
    <w:p>
      <w:pPr>
        <w:pStyle w:val="TOC1"/>
        <w:tabs>
          <w:tab w:val="right" w:leader="dot" w:pos="8306"/>
        </w:tabs>
      </w:pPr>
      <w:hyperlink w:anchor="_Toc20588" w:history="1">
        <w:r>
          <w:rPr>
            <w:rFonts w:ascii="仿宋" w:eastAsia="仿宋" w:hAnsi="仿宋" w:cs="仿宋" w:hint="eastAsia"/>
            <w:lang w:eastAsia="zh-CN"/>
          </w:rPr>
          <w:t>一、产品规划分析</w:t>
        </w:r>
        <w:r>
          <w:tab/>
        </w:r>
        <w:r>
          <w:fldChar w:fldCharType="begin"/>
        </w:r>
        <w:r>
          <w:instrText xml:space="preserve"> PAGEREF _Toc20588 \h </w:instrText>
        </w:r>
        <w:r>
          <w:fldChar w:fldCharType="separate"/>
        </w:r>
        <w:r>
          <w:t>3</w:t>
        </w:r>
        <w:r>
          <w:fldChar w:fldCharType="end"/>
        </w:r>
      </w:hyperlink>
    </w:p>
    <w:p>
      <w:pPr>
        <w:pStyle w:val="TOC2"/>
        <w:tabs>
          <w:tab w:val="right" w:leader="dot" w:pos="8306"/>
        </w:tabs>
      </w:pPr>
      <w:hyperlink w:anchor="_Toc13559" w:history="1">
        <w:r>
          <w:rPr>
            <w:rFonts w:ascii="仿宋" w:eastAsia="仿宋" w:hAnsi="仿宋" w:cs="仿宋" w:hint="eastAsia"/>
            <w:lang w:eastAsia="zh-CN"/>
          </w:rPr>
          <w:t>(一)、产品规划</w:t>
        </w:r>
        <w:r>
          <w:tab/>
        </w:r>
        <w:r>
          <w:fldChar w:fldCharType="begin"/>
        </w:r>
        <w:r>
          <w:instrText xml:space="preserve"> PAGEREF _Toc13559 \h </w:instrText>
        </w:r>
        <w:r>
          <w:fldChar w:fldCharType="separate"/>
        </w:r>
        <w:r>
          <w:t>3</w:t>
        </w:r>
        <w:r>
          <w:fldChar w:fldCharType="end"/>
        </w:r>
      </w:hyperlink>
    </w:p>
    <w:p>
      <w:pPr>
        <w:pStyle w:val="TOC2"/>
        <w:tabs>
          <w:tab w:val="right" w:leader="dot" w:pos="8306"/>
        </w:tabs>
      </w:pPr>
      <w:hyperlink w:anchor="_Toc10606" w:history="1">
        <w:r>
          <w:rPr>
            <w:rFonts w:ascii="仿宋" w:eastAsia="仿宋" w:hAnsi="仿宋" w:cs="仿宋" w:hint="eastAsia"/>
            <w:lang w:eastAsia="zh-CN"/>
          </w:rPr>
          <w:t>(二)、建设规模</w:t>
        </w:r>
        <w:r>
          <w:tab/>
        </w:r>
        <w:r>
          <w:fldChar w:fldCharType="begin"/>
        </w:r>
        <w:r>
          <w:instrText xml:space="preserve"> PAGEREF _Toc10606 \h </w:instrText>
        </w:r>
        <w:r>
          <w:fldChar w:fldCharType="separate"/>
        </w:r>
        <w:r>
          <w:t>4</w:t>
        </w:r>
        <w:r>
          <w:fldChar w:fldCharType="end"/>
        </w:r>
      </w:hyperlink>
    </w:p>
    <w:p>
      <w:pPr>
        <w:pStyle w:val="TOC1"/>
        <w:tabs>
          <w:tab w:val="right" w:leader="dot" w:pos="8306"/>
        </w:tabs>
      </w:pPr>
      <w:hyperlink w:anchor="_Toc24559" w:history="1">
        <w:r>
          <w:rPr>
            <w:rFonts w:ascii="仿宋" w:eastAsia="仿宋" w:hAnsi="仿宋" w:cs="仿宋" w:hint="eastAsia"/>
            <w:lang w:eastAsia="zh-CN"/>
          </w:rPr>
          <w:t>二、曲轴磨床项目建设单位说明</w:t>
        </w:r>
        <w:r>
          <w:tab/>
        </w:r>
        <w:r>
          <w:fldChar w:fldCharType="begin"/>
        </w:r>
        <w:r>
          <w:instrText xml:space="preserve"> PAGEREF _Toc24559 \h </w:instrText>
        </w:r>
        <w:r>
          <w:fldChar w:fldCharType="separate"/>
        </w:r>
        <w:r>
          <w:t>5</w:t>
        </w:r>
        <w:r>
          <w:fldChar w:fldCharType="end"/>
        </w:r>
      </w:hyperlink>
    </w:p>
    <w:p>
      <w:pPr>
        <w:pStyle w:val="TOC2"/>
        <w:tabs>
          <w:tab w:val="right" w:leader="dot" w:pos="8306"/>
        </w:tabs>
      </w:pPr>
      <w:hyperlink w:anchor="_Toc21037" w:history="1">
        <w:r>
          <w:rPr>
            <w:rFonts w:ascii="仿宋" w:eastAsia="仿宋" w:hAnsi="仿宋" w:cs="仿宋" w:hint="eastAsia"/>
            <w:lang w:eastAsia="zh-CN"/>
          </w:rPr>
          <w:t>(一)、曲轴磨床项目承办单位基本情况</w:t>
        </w:r>
        <w:r>
          <w:tab/>
        </w:r>
        <w:r>
          <w:fldChar w:fldCharType="begin"/>
        </w:r>
        <w:r>
          <w:instrText xml:space="preserve"> PAGEREF _Toc21037 \h </w:instrText>
        </w:r>
        <w:r>
          <w:fldChar w:fldCharType="separate"/>
        </w:r>
        <w:r>
          <w:t>5</w:t>
        </w:r>
        <w:r>
          <w:fldChar w:fldCharType="end"/>
        </w:r>
      </w:hyperlink>
    </w:p>
    <w:p>
      <w:pPr>
        <w:pStyle w:val="TOC2"/>
        <w:tabs>
          <w:tab w:val="right" w:leader="dot" w:pos="8306"/>
        </w:tabs>
      </w:pPr>
      <w:hyperlink w:anchor="_Toc1508" w:history="1">
        <w:r>
          <w:rPr>
            <w:rFonts w:ascii="仿宋" w:eastAsia="仿宋" w:hAnsi="仿宋" w:cs="仿宋" w:hint="eastAsia"/>
            <w:lang w:eastAsia="zh-CN"/>
          </w:rPr>
          <w:t>(二)、公司经济效益分析</w:t>
        </w:r>
        <w:r>
          <w:tab/>
        </w:r>
        <w:r>
          <w:fldChar w:fldCharType="begin"/>
        </w:r>
        <w:r>
          <w:instrText xml:space="preserve"> PAGEREF _Toc1508 \h </w:instrText>
        </w:r>
        <w:r>
          <w:fldChar w:fldCharType="separate"/>
        </w:r>
        <w:r>
          <w:t>5</w:t>
        </w:r>
        <w:r>
          <w:fldChar w:fldCharType="end"/>
        </w:r>
      </w:hyperlink>
    </w:p>
    <w:p>
      <w:pPr>
        <w:pStyle w:val="TOC1"/>
        <w:tabs>
          <w:tab w:val="right" w:leader="dot" w:pos="8306"/>
        </w:tabs>
      </w:pPr>
      <w:hyperlink w:anchor="_Toc10329" w:history="1">
        <w:r>
          <w:rPr>
            <w:rFonts w:ascii="仿宋" w:eastAsia="仿宋" w:hAnsi="仿宋" w:cs="仿宋" w:hint="eastAsia"/>
            <w:lang w:eastAsia="zh-CN"/>
          </w:rPr>
          <w:t>三、曲轴磨床项目土建工程</w:t>
        </w:r>
        <w:r>
          <w:tab/>
        </w:r>
        <w:r>
          <w:fldChar w:fldCharType="begin"/>
        </w:r>
        <w:r>
          <w:instrText xml:space="preserve"> PAGEREF _Toc10329 \h </w:instrText>
        </w:r>
        <w:r>
          <w:fldChar w:fldCharType="separate"/>
        </w:r>
        <w:r>
          <w:t>6</w:t>
        </w:r>
        <w:r>
          <w:fldChar w:fldCharType="end"/>
        </w:r>
      </w:hyperlink>
    </w:p>
    <w:p>
      <w:pPr>
        <w:pStyle w:val="TOC2"/>
        <w:tabs>
          <w:tab w:val="right" w:leader="dot" w:pos="8306"/>
        </w:tabs>
      </w:pPr>
      <w:hyperlink w:anchor="_Toc12641" w:history="1">
        <w:r>
          <w:rPr>
            <w:rFonts w:ascii="仿宋" w:eastAsia="仿宋" w:hAnsi="仿宋" w:cs="仿宋" w:hint="eastAsia"/>
            <w:lang w:eastAsia="zh-CN"/>
          </w:rPr>
          <w:t>(一)、建筑工程设计原则</w:t>
        </w:r>
        <w:r>
          <w:tab/>
        </w:r>
        <w:r>
          <w:fldChar w:fldCharType="begin"/>
        </w:r>
        <w:r>
          <w:instrText xml:space="preserve"> PAGEREF _Toc12641 \h </w:instrText>
        </w:r>
        <w:r>
          <w:fldChar w:fldCharType="separate"/>
        </w:r>
        <w:r>
          <w:t>6</w:t>
        </w:r>
        <w:r>
          <w:fldChar w:fldCharType="end"/>
        </w:r>
      </w:hyperlink>
    </w:p>
    <w:p>
      <w:pPr>
        <w:pStyle w:val="TOC2"/>
        <w:tabs>
          <w:tab w:val="right" w:leader="dot" w:pos="8306"/>
        </w:tabs>
      </w:pPr>
      <w:hyperlink w:anchor="_Toc2438" w:history="1">
        <w:r>
          <w:rPr>
            <w:rFonts w:ascii="仿宋" w:eastAsia="仿宋" w:hAnsi="仿宋" w:cs="仿宋" w:hint="eastAsia"/>
            <w:lang w:eastAsia="zh-CN"/>
          </w:rPr>
          <w:t>(二)、土建工程设计年限及安全等级</w:t>
        </w:r>
        <w:r>
          <w:tab/>
        </w:r>
        <w:r>
          <w:fldChar w:fldCharType="begin"/>
        </w:r>
        <w:r>
          <w:instrText xml:space="preserve"> PAGEREF _Toc2438 \h </w:instrText>
        </w:r>
        <w:r>
          <w:fldChar w:fldCharType="separate"/>
        </w:r>
        <w:r>
          <w:t>8</w:t>
        </w:r>
        <w:r>
          <w:fldChar w:fldCharType="end"/>
        </w:r>
      </w:hyperlink>
    </w:p>
    <w:p>
      <w:pPr>
        <w:pStyle w:val="TOC2"/>
        <w:tabs>
          <w:tab w:val="right" w:leader="dot" w:pos="8306"/>
        </w:tabs>
      </w:pPr>
      <w:hyperlink w:anchor="_Toc6672" w:history="1">
        <w:r>
          <w:rPr>
            <w:rFonts w:ascii="仿宋" w:eastAsia="仿宋" w:hAnsi="仿宋" w:cs="仿宋" w:hint="eastAsia"/>
            <w:lang w:eastAsia="zh-CN"/>
          </w:rPr>
          <w:t>(三)、建筑工程设计总体要求</w:t>
        </w:r>
        <w:r>
          <w:tab/>
        </w:r>
        <w:r>
          <w:fldChar w:fldCharType="begin"/>
        </w:r>
        <w:r>
          <w:instrText xml:space="preserve"> PAGEREF _Toc6672 \h </w:instrText>
        </w:r>
        <w:r>
          <w:fldChar w:fldCharType="separate"/>
        </w:r>
        <w:r>
          <w:t>9</w:t>
        </w:r>
        <w:r>
          <w:fldChar w:fldCharType="end"/>
        </w:r>
      </w:hyperlink>
    </w:p>
    <w:p>
      <w:pPr>
        <w:pStyle w:val="TOC2"/>
        <w:tabs>
          <w:tab w:val="right" w:leader="dot" w:pos="8306"/>
        </w:tabs>
      </w:pPr>
      <w:hyperlink w:anchor="_Toc1398" w:history="1">
        <w:r>
          <w:rPr>
            <w:rFonts w:ascii="仿宋" w:eastAsia="仿宋" w:hAnsi="仿宋" w:cs="仿宋" w:hint="eastAsia"/>
            <w:lang w:eastAsia="zh-CN"/>
          </w:rPr>
          <w:t>(四)、土建工程建设指标</w:t>
        </w:r>
        <w:r>
          <w:tab/>
        </w:r>
        <w:r>
          <w:fldChar w:fldCharType="begin"/>
        </w:r>
        <w:r>
          <w:instrText xml:space="preserve"> PAGEREF _Toc1398 \h </w:instrText>
        </w:r>
        <w:r>
          <w:fldChar w:fldCharType="separate"/>
        </w:r>
        <w:r>
          <w:t>9</w:t>
        </w:r>
        <w:r>
          <w:fldChar w:fldCharType="end"/>
        </w:r>
      </w:hyperlink>
    </w:p>
    <w:p>
      <w:pPr>
        <w:pStyle w:val="TOC1"/>
        <w:tabs>
          <w:tab w:val="right" w:leader="dot" w:pos="8306"/>
        </w:tabs>
      </w:pPr>
      <w:hyperlink w:anchor="_Toc29798" w:history="1">
        <w:r>
          <w:rPr>
            <w:rFonts w:ascii="仿宋" w:eastAsia="仿宋" w:hAnsi="仿宋" w:cs="仿宋" w:hint="eastAsia"/>
            <w:lang w:eastAsia="zh-CN"/>
          </w:rPr>
          <w:t>四、工艺说明</w:t>
        </w:r>
        <w:r>
          <w:tab/>
        </w:r>
        <w:r>
          <w:fldChar w:fldCharType="begin"/>
        </w:r>
        <w:r>
          <w:instrText xml:space="preserve"> PAGEREF _Toc29798 \h </w:instrText>
        </w:r>
        <w:r>
          <w:fldChar w:fldCharType="separate"/>
        </w:r>
        <w:r>
          <w:t>10</w:t>
        </w:r>
        <w:r>
          <w:fldChar w:fldCharType="end"/>
        </w:r>
      </w:hyperlink>
    </w:p>
    <w:p>
      <w:pPr>
        <w:pStyle w:val="TOC2"/>
        <w:tabs>
          <w:tab w:val="right" w:leader="dot" w:pos="8306"/>
        </w:tabs>
      </w:pPr>
      <w:hyperlink w:anchor="_Toc15260" w:history="1">
        <w:r>
          <w:rPr>
            <w:rFonts w:ascii="仿宋" w:eastAsia="仿宋" w:hAnsi="仿宋" w:cs="仿宋" w:hint="eastAsia"/>
            <w:lang w:eastAsia="zh-CN"/>
          </w:rPr>
          <w:t>(一)、技术管理特点</w:t>
        </w:r>
        <w:r>
          <w:tab/>
        </w:r>
        <w:r>
          <w:fldChar w:fldCharType="begin"/>
        </w:r>
        <w:r>
          <w:instrText xml:space="preserve"> PAGEREF _Toc15260 \h </w:instrText>
        </w:r>
        <w:r>
          <w:fldChar w:fldCharType="separate"/>
        </w:r>
        <w:r>
          <w:t>10</w:t>
        </w:r>
        <w:r>
          <w:fldChar w:fldCharType="end"/>
        </w:r>
      </w:hyperlink>
    </w:p>
    <w:p>
      <w:pPr>
        <w:pStyle w:val="TOC2"/>
        <w:tabs>
          <w:tab w:val="right" w:leader="dot" w:pos="8306"/>
        </w:tabs>
      </w:pPr>
      <w:hyperlink w:anchor="_Toc29589" w:history="1">
        <w:r>
          <w:rPr>
            <w:rFonts w:ascii="仿宋" w:eastAsia="仿宋" w:hAnsi="仿宋" w:cs="仿宋" w:hint="eastAsia"/>
            <w:lang w:eastAsia="zh-CN"/>
          </w:rPr>
          <w:t>(二)、曲轴磨床项目工艺技术设计方案</w:t>
        </w:r>
        <w:r>
          <w:tab/>
        </w:r>
        <w:r>
          <w:fldChar w:fldCharType="begin"/>
        </w:r>
        <w:r>
          <w:instrText xml:space="preserve"> PAGEREF _Toc29589 \h </w:instrText>
        </w:r>
        <w:r>
          <w:fldChar w:fldCharType="separate"/>
        </w:r>
        <w:r>
          <w:t>11</w:t>
        </w:r>
        <w:r>
          <w:fldChar w:fldCharType="end"/>
        </w:r>
      </w:hyperlink>
    </w:p>
    <w:p>
      <w:pPr>
        <w:pStyle w:val="TOC2"/>
        <w:tabs>
          <w:tab w:val="right" w:leader="dot" w:pos="8306"/>
        </w:tabs>
      </w:pPr>
      <w:hyperlink w:anchor="_Toc1479" w:history="1">
        <w:r>
          <w:rPr>
            <w:rFonts w:ascii="仿宋" w:eastAsia="仿宋" w:hAnsi="仿宋" w:cs="仿宋" w:hint="eastAsia"/>
            <w:lang w:eastAsia="zh-CN"/>
          </w:rPr>
          <w:t>(三)、设备选型方案</w:t>
        </w:r>
        <w:r>
          <w:tab/>
        </w:r>
        <w:r>
          <w:fldChar w:fldCharType="begin"/>
        </w:r>
        <w:r>
          <w:instrText xml:space="preserve"> PAGEREF _Toc1479 \h </w:instrText>
        </w:r>
        <w:r>
          <w:fldChar w:fldCharType="separate"/>
        </w:r>
        <w:r>
          <w:t>12</w:t>
        </w:r>
        <w:r>
          <w:fldChar w:fldCharType="end"/>
        </w:r>
      </w:hyperlink>
    </w:p>
    <w:p>
      <w:pPr>
        <w:pStyle w:val="TOC1"/>
        <w:tabs>
          <w:tab w:val="right" w:leader="dot" w:pos="8306"/>
        </w:tabs>
      </w:pPr>
      <w:hyperlink w:anchor="_Toc14350" w:history="1">
        <w:r>
          <w:rPr>
            <w:rFonts w:ascii="仿宋" w:eastAsia="仿宋" w:hAnsi="仿宋" w:cs="仿宋" w:hint="eastAsia"/>
            <w:lang w:eastAsia="zh-CN"/>
          </w:rPr>
          <w:t>五、曲轴磨床项目概论</w:t>
        </w:r>
        <w:r>
          <w:tab/>
        </w:r>
        <w:r>
          <w:fldChar w:fldCharType="begin"/>
        </w:r>
        <w:r>
          <w:instrText xml:space="preserve"> PAGEREF _Toc14350 \h </w:instrText>
        </w:r>
        <w:r>
          <w:fldChar w:fldCharType="separate"/>
        </w:r>
        <w:r>
          <w:t>13</w:t>
        </w:r>
        <w:r>
          <w:fldChar w:fldCharType="end"/>
        </w:r>
      </w:hyperlink>
    </w:p>
    <w:p>
      <w:pPr>
        <w:pStyle w:val="TOC2"/>
        <w:tabs>
          <w:tab w:val="right" w:leader="dot" w:pos="8306"/>
        </w:tabs>
      </w:pPr>
      <w:hyperlink w:anchor="_Toc24852" w:history="1">
        <w:r>
          <w:rPr>
            <w:rFonts w:ascii="仿宋" w:eastAsia="仿宋" w:hAnsi="仿宋" w:cs="仿宋" w:hint="eastAsia"/>
            <w:lang w:eastAsia="zh-CN"/>
          </w:rPr>
          <w:t>(一)、曲轴磨床项目概况</w:t>
        </w:r>
        <w:r>
          <w:tab/>
        </w:r>
        <w:r>
          <w:fldChar w:fldCharType="begin"/>
        </w:r>
        <w:r>
          <w:instrText xml:space="preserve"> PAGEREF _Toc24852 \h </w:instrText>
        </w:r>
        <w:r>
          <w:fldChar w:fldCharType="separate"/>
        </w:r>
        <w:r>
          <w:t>13</w:t>
        </w:r>
        <w:r>
          <w:fldChar w:fldCharType="end"/>
        </w:r>
      </w:hyperlink>
    </w:p>
    <w:p>
      <w:pPr>
        <w:pStyle w:val="TOC2"/>
        <w:tabs>
          <w:tab w:val="right" w:leader="dot" w:pos="8306"/>
        </w:tabs>
      </w:pPr>
      <w:hyperlink w:anchor="_Toc30494" w:history="1">
        <w:r>
          <w:rPr>
            <w:rFonts w:ascii="仿宋" w:eastAsia="仿宋" w:hAnsi="仿宋" w:cs="仿宋" w:hint="eastAsia"/>
            <w:lang w:eastAsia="zh-CN"/>
          </w:rPr>
          <w:t>(二)、曲轴磨床项目目标</w:t>
        </w:r>
        <w:r>
          <w:tab/>
        </w:r>
        <w:r>
          <w:fldChar w:fldCharType="begin"/>
        </w:r>
        <w:r>
          <w:instrText xml:space="preserve"> PAGEREF _Toc30494 \h </w:instrText>
        </w:r>
        <w:r>
          <w:fldChar w:fldCharType="separate"/>
        </w:r>
        <w:r>
          <w:t>16</w:t>
        </w:r>
        <w:r>
          <w:fldChar w:fldCharType="end"/>
        </w:r>
      </w:hyperlink>
    </w:p>
    <w:p>
      <w:pPr>
        <w:pStyle w:val="TOC2"/>
        <w:tabs>
          <w:tab w:val="right" w:leader="dot" w:pos="8306"/>
        </w:tabs>
      </w:pPr>
      <w:hyperlink w:anchor="_Toc20384" w:history="1">
        <w:r>
          <w:rPr>
            <w:rFonts w:ascii="仿宋" w:eastAsia="仿宋" w:hAnsi="仿宋" w:cs="仿宋" w:hint="eastAsia"/>
            <w:lang w:eastAsia="zh-CN"/>
          </w:rPr>
          <w:t>(三)、曲轴磨床项目提出的理由</w:t>
        </w:r>
        <w:r>
          <w:tab/>
        </w:r>
        <w:r>
          <w:fldChar w:fldCharType="begin"/>
        </w:r>
        <w:r>
          <w:instrText xml:space="preserve"> PAGEREF _Toc20384 \h </w:instrText>
        </w:r>
        <w:r>
          <w:fldChar w:fldCharType="separate"/>
        </w:r>
        <w:r>
          <w:t>16</w:t>
        </w:r>
        <w:r>
          <w:fldChar w:fldCharType="end"/>
        </w:r>
      </w:hyperlink>
    </w:p>
    <w:p>
      <w:pPr>
        <w:pStyle w:val="TOC2"/>
        <w:tabs>
          <w:tab w:val="right" w:leader="dot" w:pos="8306"/>
        </w:tabs>
      </w:pPr>
      <w:hyperlink w:anchor="_Toc19561" w:history="1">
        <w:r>
          <w:rPr>
            <w:rFonts w:ascii="仿宋" w:eastAsia="仿宋" w:hAnsi="仿宋" w:cs="仿宋" w:hint="eastAsia"/>
            <w:lang w:eastAsia="zh-CN"/>
          </w:rPr>
          <w:t>(四)、曲轴磨床项目意义</w:t>
        </w:r>
        <w:r>
          <w:tab/>
        </w:r>
        <w:r>
          <w:fldChar w:fldCharType="begin"/>
        </w:r>
        <w:r>
          <w:instrText xml:space="preserve"> PAGEREF _Toc19561 \h </w:instrText>
        </w:r>
        <w:r>
          <w:fldChar w:fldCharType="separate"/>
        </w:r>
        <w:r>
          <w:t>18</w:t>
        </w:r>
        <w:r>
          <w:fldChar w:fldCharType="end"/>
        </w:r>
      </w:hyperlink>
    </w:p>
    <w:p>
      <w:pPr>
        <w:pStyle w:val="TOC2"/>
        <w:tabs>
          <w:tab w:val="right" w:leader="dot" w:pos="8306"/>
        </w:tabs>
      </w:pPr>
      <w:hyperlink w:anchor="_Toc142" w:history="1">
        <w:r>
          <w:rPr>
            <w:rFonts w:ascii="仿宋" w:eastAsia="仿宋" w:hAnsi="仿宋" w:cs="仿宋" w:hint="eastAsia"/>
            <w:lang w:eastAsia="zh-CN"/>
          </w:rPr>
          <w:t>(五)、曲轴磨床项目背景</w:t>
        </w:r>
        <w:r>
          <w:tab/>
        </w:r>
        <w:r>
          <w:fldChar w:fldCharType="begin"/>
        </w:r>
        <w:r>
          <w:instrText xml:space="preserve"> PAGEREF _Toc142 \h </w:instrText>
        </w:r>
        <w:r>
          <w:fldChar w:fldCharType="separate"/>
        </w:r>
        <w:r>
          <w:t>19</w:t>
        </w:r>
        <w:r>
          <w:fldChar w:fldCharType="end"/>
        </w:r>
      </w:hyperlink>
    </w:p>
    <w:p>
      <w:pPr>
        <w:pStyle w:val="TOC1"/>
        <w:tabs>
          <w:tab w:val="right" w:leader="dot" w:pos="8306"/>
        </w:tabs>
      </w:pPr>
      <w:hyperlink w:anchor="_Toc27732" w:history="1">
        <w:r>
          <w:rPr>
            <w:rFonts w:ascii="仿宋" w:eastAsia="仿宋" w:hAnsi="仿宋" w:cs="仿宋" w:hint="eastAsia"/>
            <w:lang w:eastAsia="zh-CN"/>
          </w:rPr>
          <w:t>六、曲轴磨床项目建设背景及必要性分析</w:t>
        </w:r>
        <w:r>
          <w:tab/>
        </w:r>
        <w:r>
          <w:fldChar w:fldCharType="begin"/>
        </w:r>
        <w:r>
          <w:instrText xml:space="preserve"> PAGEREF _Toc27732 \h </w:instrText>
        </w:r>
        <w:r>
          <w:fldChar w:fldCharType="separate"/>
        </w:r>
        <w:r>
          <w:t>20</w:t>
        </w:r>
        <w:r>
          <w:fldChar w:fldCharType="end"/>
        </w:r>
      </w:hyperlink>
    </w:p>
    <w:p>
      <w:pPr>
        <w:pStyle w:val="TOC2"/>
        <w:tabs>
          <w:tab w:val="right" w:leader="dot" w:pos="8306"/>
        </w:tabs>
      </w:pPr>
      <w:hyperlink w:anchor="_Toc14674" w:history="1">
        <w:r>
          <w:rPr>
            <w:rFonts w:ascii="仿宋" w:eastAsia="仿宋" w:hAnsi="仿宋" w:cs="仿宋" w:hint="eastAsia"/>
            <w:lang w:eastAsia="zh-CN"/>
          </w:rPr>
          <w:t>(一)、曲轴磨床项目背景分析</w:t>
        </w:r>
        <w:r>
          <w:tab/>
        </w:r>
        <w:r>
          <w:fldChar w:fldCharType="begin"/>
        </w:r>
        <w:r>
          <w:instrText xml:space="preserve"> PAGEREF _Toc14674 \h </w:instrText>
        </w:r>
        <w:r>
          <w:fldChar w:fldCharType="separate"/>
        </w:r>
        <w:r>
          <w:t>20</w:t>
        </w:r>
        <w:r>
          <w:fldChar w:fldCharType="end"/>
        </w:r>
      </w:hyperlink>
    </w:p>
    <w:p>
      <w:pPr>
        <w:pStyle w:val="TOC2"/>
        <w:tabs>
          <w:tab w:val="right" w:leader="dot" w:pos="8306"/>
        </w:tabs>
      </w:pPr>
      <w:hyperlink w:anchor="_Toc26265" w:history="1">
        <w:r>
          <w:rPr>
            <w:rFonts w:ascii="仿宋" w:eastAsia="仿宋" w:hAnsi="仿宋" w:cs="仿宋" w:hint="eastAsia"/>
            <w:lang w:eastAsia="zh-CN"/>
          </w:rPr>
          <w:t>(二)、曲轴磨床项目建设必要性分析</w:t>
        </w:r>
        <w:r>
          <w:tab/>
        </w:r>
        <w:r>
          <w:fldChar w:fldCharType="begin"/>
        </w:r>
        <w:r>
          <w:instrText xml:space="preserve"> PAGEREF _Toc26265 \h </w:instrText>
        </w:r>
        <w:r>
          <w:fldChar w:fldCharType="separate"/>
        </w:r>
        <w:r>
          <w:t>21</w:t>
        </w:r>
        <w:r>
          <w:fldChar w:fldCharType="end"/>
        </w:r>
      </w:hyperlink>
    </w:p>
    <w:p>
      <w:pPr>
        <w:pStyle w:val="TOC1"/>
        <w:tabs>
          <w:tab w:val="right" w:leader="dot" w:pos="8306"/>
        </w:tabs>
      </w:pPr>
      <w:hyperlink w:anchor="_Toc4719" w:history="1">
        <w:r>
          <w:rPr>
            <w:rFonts w:ascii="仿宋" w:eastAsia="仿宋" w:hAnsi="仿宋" w:cs="仿宋" w:hint="eastAsia"/>
            <w:lang w:eastAsia="zh-CN"/>
          </w:rPr>
          <w:t>七、曲轴磨床项目投资规划</w:t>
        </w:r>
        <w:r>
          <w:tab/>
        </w:r>
        <w:r>
          <w:fldChar w:fldCharType="begin"/>
        </w:r>
        <w:r>
          <w:instrText xml:space="preserve"> PAGEREF _Toc4719 \h </w:instrText>
        </w:r>
        <w:r>
          <w:fldChar w:fldCharType="separate"/>
        </w:r>
        <w:r>
          <w:t>23</w:t>
        </w:r>
        <w:r>
          <w:fldChar w:fldCharType="end"/>
        </w:r>
      </w:hyperlink>
    </w:p>
    <w:p>
      <w:pPr>
        <w:pStyle w:val="TOC2"/>
        <w:tabs>
          <w:tab w:val="right" w:leader="dot" w:pos="8306"/>
        </w:tabs>
      </w:pPr>
      <w:hyperlink w:anchor="_Toc25241" w:history="1">
        <w:r>
          <w:rPr>
            <w:rFonts w:ascii="仿宋" w:eastAsia="仿宋" w:hAnsi="仿宋" w:cs="仿宋" w:hint="eastAsia"/>
            <w:lang w:eastAsia="zh-CN"/>
          </w:rPr>
          <w:t>(一)、曲轴磨床项目总投资估算</w:t>
        </w:r>
        <w:r>
          <w:tab/>
        </w:r>
        <w:r>
          <w:fldChar w:fldCharType="begin"/>
        </w:r>
        <w:r>
          <w:instrText xml:space="preserve"> PAGEREF _Toc25241 \h </w:instrText>
        </w:r>
        <w:r>
          <w:fldChar w:fldCharType="separate"/>
        </w:r>
        <w:r>
          <w:t>23</w:t>
        </w:r>
        <w:r>
          <w:fldChar w:fldCharType="end"/>
        </w:r>
      </w:hyperlink>
    </w:p>
    <w:p>
      <w:pPr>
        <w:pStyle w:val="TOC2"/>
        <w:tabs>
          <w:tab w:val="right" w:leader="dot" w:pos="8306"/>
        </w:tabs>
      </w:pPr>
      <w:hyperlink w:anchor="_Toc27399" w:history="1">
        <w:r>
          <w:rPr>
            <w:rFonts w:ascii="仿宋" w:eastAsia="仿宋" w:hAnsi="仿宋" w:cs="仿宋" w:hint="eastAsia"/>
            <w:lang w:eastAsia="zh-CN"/>
          </w:rPr>
          <w:t>(二)、资金筹措</w:t>
        </w:r>
        <w:r>
          <w:tab/>
        </w:r>
        <w:r>
          <w:fldChar w:fldCharType="begin"/>
        </w:r>
        <w:r>
          <w:instrText xml:space="preserve"> PAGEREF _Toc27399 \h </w:instrText>
        </w:r>
        <w:r>
          <w:fldChar w:fldCharType="separate"/>
        </w:r>
        <w:r>
          <w:t>24</w:t>
        </w:r>
        <w:r>
          <w:fldChar w:fldCharType="end"/>
        </w:r>
      </w:hyperlink>
    </w:p>
    <w:p>
      <w:pPr>
        <w:pStyle w:val="TOC1"/>
        <w:tabs>
          <w:tab w:val="right" w:leader="dot" w:pos="8306"/>
        </w:tabs>
      </w:pPr>
      <w:hyperlink w:anchor="_Toc19243" w:history="1">
        <w:r>
          <w:rPr>
            <w:rFonts w:ascii="仿宋" w:eastAsia="仿宋" w:hAnsi="仿宋" w:cs="仿宋" w:hint="eastAsia"/>
            <w:lang w:eastAsia="zh-CN"/>
          </w:rPr>
          <w:t>八、生产安全保护</w:t>
        </w:r>
        <w:r>
          <w:tab/>
        </w:r>
        <w:r>
          <w:fldChar w:fldCharType="begin"/>
        </w:r>
        <w:r>
          <w:instrText xml:space="preserve"> PAGEREF _Toc19243 \h </w:instrText>
        </w:r>
        <w:r>
          <w:fldChar w:fldCharType="separate"/>
        </w:r>
        <w:r>
          <w:t>25</w:t>
        </w:r>
        <w:r>
          <w:fldChar w:fldCharType="end"/>
        </w:r>
      </w:hyperlink>
    </w:p>
    <w:p>
      <w:pPr>
        <w:pStyle w:val="TOC2"/>
        <w:tabs>
          <w:tab w:val="right" w:leader="dot" w:pos="8306"/>
        </w:tabs>
      </w:pPr>
      <w:hyperlink w:anchor="_Toc20964" w:history="1">
        <w:r>
          <w:rPr>
            <w:rFonts w:ascii="仿宋" w:eastAsia="仿宋" w:hAnsi="仿宋" w:cs="仿宋" w:hint="eastAsia"/>
            <w:lang w:eastAsia="zh-CN"/>
          </w:rPr>
          <w:t>(一)、消防安全</w:t>
        </w:r>
        <w:r>
          <w:tab/>
        </w:r>
        <w:r>
          <w:fldChar w:fldCharType="begin"/>
        </w:r>
        <w:r>
          <w:instrText xml:space="preserve"> PAGEREF _Toc20964 \h </w:instrText>
        </w:r>
        <w:r>
          <w:fldChar w:fldCharType="separate"/>
        </w:r>
        <w:r>
          <w:t>25</w:t>
        </w:r>
        <w:r>
          <w:fldChar w:fldCharType="end"/>
        </w:r>
      </w:hyperlink>
    </w:p>
    <w:p>
      <w:pPr>
        <w:pStyle w:val="TOC2"/>
        <w:tabs>
          <w:tab w:val="right" w:leader="dot" w:pos="8306"/>
        </w:tabs>
      </w:pPr>
      <w:hyperlink w:anchor="_Toc19961" w:history="1">
        <w:r>
          <w:rPr>
            <w:rFonts w:ascii="仿宋" w:eastAsia="仿宋" w:hAnsi="仿宋" w:cs="仿宋" w:hint="eastAsia"/>
            <w:lang w:eastAsia="zh-CN"/>
          </w:rPr>
          <w:t>(二)、防火防爆总图布置措施</w:t>
        </w:r>
        <w:r>
          <w:tab/>
        </w:r>
        <w:r>
          <w:fldChar w:fldCharType="begin"/>
        </w:r>
        <w:r>
          <w:instrText xml:space="preserve"> PAGEREF _Toc19961 \h </w:instrText>
        </w:r>
        <w:r>
          <w:fldChar w:fldCharType="separate"/>
        </w:r>
        <w:r>
          <w:t>26</w:t>
        </w:r>
        <w:r>
          <w:fldChar w:fldCharType="end"/>
        </w:r>
      </w:hyperlink>
    </w:p>
    <w:p>
      <w:pPr>
        <w:pStyle w:val="TOC2"/>
        <w:tabs>
          <w:tab w:val="right" w:leader="dot" w:pos="8306"/>
        </w:tabs>
      </w:pPr>
      <w:hyperlink w:anchor="_Toc22509" w:history="1">
        <w:r>
          <w:rPr>
            <w:rFonts w:ascii="仿宋" w:eastAsia="仿宋" w:hAnsi="仿宋" w:cs="仿宋" w:hint="eastAsia"/>
            <w:lang w:eastAsia="zh-CN"/>
          </w:rPr>
          <w:t>(三)、自然灾害防范措施</w:t>
        </w:r>
        <w:r>
          <w:tab/>
        </w:r>
        <w:r>
          <w:fldChar w:fldCharType="begin"/>
        </w:r>
        <w:r>
          <w:instrText xml:space="preserve"> PAGEREF _Toc22509 \h </w:instrText>
        </w:r>
        <w:r>
          <w:fldChar w:fldCharType="separate"/>
        </w:r>
        <w:r>
          <w:t>27</w:t>
        </w:r>
        <w:r>
          <w:fldChar w:fldCharType="end"/>
        </w:r>
      </w:hyperlink>
    </w:p>
    <w:p>
      <w:pPr>
        <w:pStyle w:val="TOC2"/>
        <w:tabs>
          <w:tab w:val="right" w:leader="dot" w:pos="8306"/>
        </w:tabs>
      </w:pPr>
      <w:hyperlink w:anchor="_Toc29352" w:history="1">
        <w:r>
          <w:rPr>
            <w:rFonts w:ascii="仿宋" w:eastAsia="仿宋" w:hAnsi="仿宋" w:cs="仿宋" w:hint="eastAsia"/>
            <w:lang w:eastAsia="zh-CN"/>
          </w:rPr>
          <w:t>(四)、安全色及安全标志使用要求</w:t>
        </w:r>
        <w:r>
          <w:tab/>
        </w:r>
        <w:r>
          <w:fldChar w:fldCharType="begin"/>
        </w:r>
        <w:r>
          <w:instrText xml:space="preserve"> PAGEREF _Toc29352 \h </w:instrText>
        </w:r>
        <w:r>
          <w:fldChar w:fldCharType="separate"/>
        </w:r>
        <w:r>
          <w:t>28</w:t>
        </w:r>
        <w:r>
          <w:fldChar w:fldCharType="end"/>
        </w:r>
      </w:hyperlink>
    </w:p>
    <w:p>
      <w:pPr>
        <w:pStyle w:val="TOC2"/>
        <w:tabs>
          <w:tab w:val="right" w:leader="dot" w:pos="8306"/>
        </w:tabs>
      </w:pPr>
      <w:hyperlink w:anchor="_Toc7972" w:history="1">
        <w:r>
          <w:rPr>
            <w:rFonts w:ascii="仿宋" w:eastAsia="仿宋" w:hAnsi="仿宋" w:cs="仿宋" w:hint="eastAsia"/>
            <w:lang w:eastAsia="zh-CN"/>
          </w:rPr>
          <w:t>(五)、防尘防毒措施</w:t>
        </w:r>
        <w:r>
          <w:tab/>
        </w:r>
        <w:r>
          <w:fldChar w:fldCharType="begin"/>
        </w:r>
        <w:r>
          <w:instrText xml:space="preserve"> PAGEREF _Toc7972 \h </w:instrText>
        </w:r>
        <w:r>
          <w:fldChar w:fldCharType="separate"/>
        </w:r>
        <w:r>
          <w:t>29</w:t>
        </w:r>
        <w:r>
          <w:fldChar w:fldCharType="end"/>
        </w:r>
      </w:hyperlink>
    </w:p>
    <w:p>
      <w:pPr>
        <w:pStyle w:val="TOC2"/>
        <w:tabs>
          <w:tab w:val="right" w:leader="dot" w:pos="8306"/>
        </w:tabs>
      </w:pPr>
      <w:hyperlink w:anchor="_Toc28765" w:history="1">
        <w:r>
          <w:rPr>
            <w:rFonts w:ascii="仿宋" w:eastAsia="仿宋" w:hAnsi="仿宋" w:cs="仿宋" w:hint="eastAsia"/>
            <w:lang w:eastAsia="zh-CN"/>
          </w:rPr>
          <w:t>(六)、防静电、触电防护及防雷措施</w:t>
        </w:r>
        <w:r>
          <w:tab/>
        </w:r>
        <w:r>
          <w:fldChar w:fldCharType="begin"/>
        </w:r>
        <w:r>
          <w:instrText xml:space="preserve"> PAGEREF _Toc28765 \h </w:instrText>
        </w:r>
        <w:r>
          <w:fldChar w:fldCharType="separate"/>
        </w:r>
        <w:r>
          <w:t>30</w:t>
        </w:r>
        <w:r>
          <w:fldChar w:fldCharType="end"/>
        </w:r>
      </w:hyperlink>
    </w:p>
    <w:p>
      <w:pPr>
        <w:pStyle w:val="TOC2"/>
        <w:tabs>
          <w:tab w:val="right" w:leader="dot" w:pos="8306"/>
        </w:tabs>
      </w:pPr>
      <w:hyperlink w:anchor="_Toc21143" w:history="1">
        <w:r>
          <w:rPr>
            <w:rFonts w:ascii="仿宋" w:eastAsia="仿宋" w:hAnsi="仿宋" w:cs="仿宋" w:hint="eastAsia"/>
            <w:lang w:eastAsia="zh-CN"/>
          </w:rPr>
          <w:t>(七)、机械设备安全保障措施</w:t>
        </w:r>
        <w:r>
          <w:tab/>
        </w:r>
        <w:r>
          <w:fldChar w:fldCharType="begin"/>
        </w:r>
        <w:r>
          <w:instrText xml:space="preserve"> PAGEREF _Toc21143 \h </w:instrText>
        </w:r>
        <w:r>
          <w:fldChar w:fldCharType="separate"/>
        </w:r>
        <w:r>
          <w:t>31</w:t>
        </w:r>
        <w:r>
          <w:fldChar w:fldCharType="end"/>
        </w:r>
      </w:hyperlink>
    </w:p>
    <w:p>
      <w:pPr>
        <w:pStyle w:val="TOC1"/>
        <w:tabs>
          <w:tab w:val="right" w:leader="dot" w:pos="8306"/>
        </w:tabs>
      </w:pPr>
      <w:hyperlink w:anchor="_Toc23654" w:history="1">
        <w:r>
          <w:rPr>
            <w:rFonts w:ascii="仿宋" w:eastAsia="仿宋" w:hAnsi="仿宋" w:cs="仿宋" w:hint="eastAsia"/>
            <w:lang w:eastAsia="zh-CN"/>
          </w:rPr>
          <w:t>九、曲轴磨床项目计划安排</w:t>
        </w:r>
        <w:r>
          <w:tab/>
        </w:r>
        <w:r>
          <w:fldChar w:fldCharType="begin"/>
        </w:r>
        <w:r>
          <w:instrText xml:space="preserve"> PAGEREF _Toc23654 \h </w:instrText>
        </w:r>
        <w:r>
          <w:fldChar w:fldCharType="separate"/>
        </w:r>
        <w:r>
          <w:t>33</w:t>
        </w:r>
        <w:r>
          <w:fldChar w:fldCharType="end"/>
        </w:r>
      </w:hyperlink>
    </w:p>
    <w:p>
      <w:pPr>
        <w:pStyle w:val="TOC2"/>
        <w:tabs>
          <w:tab w:val="right" w:leader="dot" w:pos="8306"/>
        </w:tabs>
      </w:pPr>
      <w:hyperlink w:anchor="_Toc22261" w:history="1">
        <w:r>
          <w:rPr>
            <w:rFonts w:ascii="仿宋" w:eastAsia="仿宋" w:hAnsi="仿宋" w:cs="仿宋" w:hint="eastAsia"/>
            <w:lang w:eastAsia="zh-CN"/>
          </w:rPr>
          <w:t>(一)、建设周期</w:t>
        </w:r>
        <w:r>
          <w:tab/>
        </w:r>
        <w:r>
          <w:fldChar w:fldCharType="begin"/>
        </w:r>
        <w:r>
          <w:instrText xml:space="preserve"> PAGEREF _Toc22261 \h </w:instrText>
        </w:r>
        <w:r>
          <w:fldChar w:fldCharType="separate"/>
        </w:r>
        <w:r>
          <w:t>33</w:t>
        </w:r>
        <w:r>
          <w:fldChar w:fldCharType="end"/>
        </w:r>
      </w:hyperlink>
    </w:p>
    <w:p>
      <w:pPr>
        <w:pStyle w:val="TOC2"/>
        <w:tabs>
          <w:tab w:val="right" w:leader="dot" w:pos="8306"/>
        </w:tabs>
      </w:pPr>
      <w:hyperlink w:anchor="_Toc25346" w:history="1">
        <w:r>
          <w:rPr>
            <w:rFonts w:ascii="仿宋" w:eastAsia="仿宋" w:hAnsi="仿宋" w:cs="仿宋" w:hint="eastAsia"/>
            <w:lang w:eastAsia="zh-CN"/>
          </w:rPr>
          <w:t>(二)、建设进度</w:t>
        </w:r>
        <w:r>
          <w:tab/>
        </w:r>
        <w:r>
          <w:fldChar w:fldCharType="begin"/>
        </w:r>
        <w:r>
          <w:instrText xml:space="preserve"> PAGEREF _Toc25346 \h </w:instrText>
        </w:r>
        <w:r>
          <w:fldChar w:fldCharType="separate"/>
        </w:r>
        <w:r>
          <w:t>33</w:t>
        </w:r>
        <w:r>
          <w:fldChar w:fldCharType="end"/>
        </w:r>
      </w:hyperlink>
    </w:p>
    <w:p>
      <w:pPr>
        <w:pStyle w:val="TOC2"/>
        <w:tabs>
          <w:tab w:val="right" w:leader="dot" w:pos="8306"/>
        </w:tabs>
      </w:pPr>
      <w:hyperlink w:anchor="_Toc16544" w:history="1">
        <w:r>
          <w:rPr>
            <w:rFonts w:ascii="仿宋" w:eastAsia="仿宋" w:hAnsi="仿宋" w:cs="仿宋" w:hint="eastAsia"/>
            <w:lang w:eastAsia="zh-CN"/>
          </w:rPr>
          <w:t>(三)、进度安排注意事项</w:t>
        </w:r>
        <w:r>
          <w:tab/>
        </w:r>
        <w:r>
          <w:fldChar w:fldCharType="begin"/>
        </w:r>
        <w:r>
          <w:instrText xml:space="preserve"> PAGEREF _Toc16544 \h </w:instrText>
        </w:r>
        <w:r>
          <w:fldChar w:fldCharType="separate"/>
        </w:r>
        <w:r>
          <w:t>34</w:t>
        </w:r>
        <w:r>
          <w:fldChar w:fldCharType="end"/>
        </w:r>
      </w:hyperlink>
    </w:p>
    <w:p>
      <w:pPr>
        <w:pStyle w:val="TOC2"/>
        <w:tabs>
          <w:tab w:val="right" w:leader="dot" w:pos="8306"/>
        </w:tabs>
      </w:pPr>
      <w:hyperlink w:anchor="_Toc932" w:history="1">
        <w:r>
          <w:rPr>
            <w:rFonts w:ascii="仿宋" w:eastAsia="仿宋" w:hAnsi="仿宋" w:cs="仿宋" w:hint="eastAsia"/>
            <w:lang w:eastAsia="zh-CN"/>
          </w:rPr>
          <w:t>(四)、人力资源配置</w:t>
        </w:r>
        <w:r>
          <w:tab/>
        </w:r>
        <w:r>
          <w:fldChar w:fldCharType="begin"/>
        </w:r>
        <w:r>
          <w:instrText xml:space="preserve"> PAGEREF _Toc932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65" w:history="1">
        <w:r>
          <w:rPr>
            <w:rFonts w:ascii="仿宋" w:eastAsia="仿宋" w:hAnsi="仿宋" w:cs="仿宋" w:hint="eastAsia"/>
            <w:lang w:eastAsia="zh-CN"/>
          </w:rPr>
          <w:t>十、曲轴磨床项目环境影响分析</w:t>
        </w:r>
        <w:r>
          <w:tab/>
        </w:r>
        <w:r>
          <w:fldChar w:fldCharType="begin"/>
        </w:r>
        <w:r>
          <w:instrText xml:space="preserve"> PAGEREF _Toc17265 \h </w:instrText>
        </w:r>
        <w:r>
          <w:fldChar w:fldCharType="separate"/>
        </w:r>
        <w:r>
          <w:t>37</w:t>
        </w:r>
        <w:r>
          <w:fldChar w:fldCharType="end"/>
        </w:r>
      </w:hyperlink>
    </w:p>
    <w:p>
      <w:pPr>
        <w:pStyle w:val="TOC2"/>
        <w:tabs>
          <w:tab w:val="right" w:leader="dot" w:pos="8306"/>
        </w:tabs>
      </w:pPr>
      <w:hyperlink w:anchor="_Toc21546" w:history="1">
        <w:r>
          <w:rPr>
            <w:rFonts w:ascii="仿宋" w:eastAsia="仿宋" w:hAnsi="仿宋" w:cs="仿宋" w:hint="eastAsia"/>
            <w:lang w:eastAsia="zh-CN"/>
          </w:rPr>
          <w:t>(一)、建设区域环境质量现状</w:t>
        </w:r>
        <w:r>
          <w:tab/>
        </w:r>
        <w:r>
          <w:fldChar w:fldCharType="begin"/>
        </w:r>
        <w:r>
          <w:instrText xml:space="preserve"> PAGEREF _Toc21546 \h </w:instrText>
        </w:r>
        <w:r>
          <w:fldChar w:fldCharType="separate"/>
        </w:r>
        <w:r>
          <w:t>37</w:t>
        </w:r>
        <w:r>
          <w:fldChar w:fldCharType="end"/>
        </w:r>
      </w:hyperlink>
    </w:p>
    <w:p>
      <w:pPr>
        <w:pStyle w:val="TOC2"/>
        <w:tabs>
          <w:tab w:val="right" w:leader="dot" w:pos="8306"/>
        </w:tabs>
      </w:pPr>
      <w:hyperlink w:anchor="_Toc12689" w:history="1">
        <w:r>
          <w:rPr>
            <w:rFonts w:ascii="仿宋" w:eastAsia="仿宋" w:hAnsi="仿宋" w:cs="仿宋" w:hint="eastAsia"/>
            <w:lang w:eastAsia="zh-CN"/>
          </w:rPr>
          <w:t>(二)、建设期环境保护</w:t>
        </w:r>
        <w:r>
          <w:tab/>
        </w:r>
        <w:r>
          <w:fldChar w:fldCharType="begin"/>
        </w:r>
        <w:r>
          <w:instrText xml:space="preserve"> PAGEREF _Toc12689 \h </w:instrText>
        </w:r>
        <w:r>
          <w:fldChar w:fldCharType="separate"/>
        </w:r>
        <w:r>
          <w:t>38</w:t>
        </w:r>
        <w:r>
          <w:fldChar w:fldCharType="end"/>
        </w:r>
      </w:hyperlink>
    </w:p>
    <w:p>
      <w:pPr>
        <w:pStyle w:val="TOC2"/>
        <w:tabs>
          <w:tab w:val="right" w:leader="dot" w:pos="8306"/>
        </w:tabs>
      </w:pPr>
      <w:hyperlink w:anchor="_Toc10966" w:history="1">
        <w:r>
          <w:rPr>
            <w:rFonts w:ascii="仿宋" w:eastAsia="仿宋" w:hAnsi="仿宋" w:cs="仿宋" w:hint="eastAsia"/>
            <w:lang w:eastAsia="zh-CN"/>
          </w:rPr>
          <w:t>(三)、运营期环境保护</w:t>
        </w:r>
        <w:r>
          <w:tab/>
        </w:r>
        <w:r>
          <w:fldChar w:fldCharType="begin"/>
        </w:r>
        <w:r>
          <w:instrText xml:space="preserve"> PAGEREF _Toc10966 \h </w:instrText>
        </w:r>
        <w:r>
          <w:fldChar w:fldCharType="separate"/>
        </w:r>
        <w:r>
          <w:t>40</w:t>
        </w:r>
        <w:r>
          <w:fldChar w:fldCharType="end"/>
        </w:r>
      </w:hyperlink>
    </w:p>
    <w:p>
      <w:pPr>
        <w:pStyle w:val="TOC2"/>
        <w:tabs>
          <w:tab w:val="right" w:leader="dot" w:pos="8306"/>
        </w:tabs>
      </w:pPr>
      <w:hyperlink w:anchor="_Toc2570" w:history="1">
        <w:r>
          <w:rPr>
            <w:rFonts w:ascii="仿宋" w:eastAsia="仿宋" w:hAnsi="仿宋" w:cs="仿宋" w:hint="eastAsia"/>
            <w:lang w:eastAsia="zh-CN"/>
          </w:rPr>
          <w:t>(四)、曲轴磨床项目建设对区域经济的影响</w:t>
        </w:r>
        <w:r>
          <w:tab/>
        </w:r>
        <w:r>
          <w:fldChar w:fldCharType="begin"/>
        </w:r>
        <w:r>
          <w:instrText xml:space="preserve"> PAGEREF _Toc2570 \h </w:instrText>
        </w:r>
        <w:r>
          <w:fldChar w:fldCharType="separate"/>
        </w:r>
        <w:r>
          <w:t>41</w:t>
        </w:r>
        <w:r>
          <w:fldChar w:fldCharType="end"/>
        </w:r>
      </w:hyperlink>
    </w:p>
    <w:p>
      <w:pPr>
        <w:pStyle w:val="TOC2"/>
        <w:tabs>
          <w:tab w:val="right" w:leader="dot" w:pos="8306"/>
        </w:tabs>
      </w:pPr>
      <w:hyperlink w:anchor="_Toc19730" w:history="1">
        <w:r>
          <w:rPr>
            <w:rFonts w:ascii="仿宋" w:eastAsia="仿宋" w:hAnsi="仿宋" w:cs="仿宋" w:hint="eastAsia"/>
            <w:lang w:eastAsia="zh-CN"/>
          </w:rPr>
          <w:t>(五)、废弃物处理</w:t>
        </w:r>
        <w:r>
          <w:tab/>
        </w:r>
        <w:r>
          <w:fldChar w:fldCharType="begin"/>
        </w:r>
        <w:r>
          <w:instrText xml:space="preserve"> PAGEREF _Toc19730 \h </w:instrText>
        </w:r>
        <w:r>
          <w:fldChar w:fldCharType="separate"/>
        </w:r>
        <w:r>
          <w:t>43</w:t>
        </w:r>
        <w:r>
          <w:fldChar w:fldCharType="end"/>
        </w:r>
      </w:hyperlink>
    </w:p>
    <w:p>
      <w:pPr>
        <w:pStyle w:val="TOC2"/>
        <w:tabs>
          <w:tab w:val="right" w:leader="dot" w:pos="8306"/>
        </w:tabs>
      </w:pPr>
      <w:hyperlink w:anchor="_Toc23812" w:history="1">
        <w:r>
          <w:rPr>
            <w:rFonts w:ascii="仿宋" w:eastAsia="仿宋" w:hAnsi="仿宋" w:cs="仿宋" w:hint="eastAsia"/>
            <w:lang w:eastAsia="zh-CN"/>
          </w:rPr>
          <w:t>(六)、特殊环境影响分析</w:t>
        </w:r>
        <w:r>
          <w:tab/>
        </w:r>
        <w:r>
          <w:fldChar w:fldCharType="begin"/>
        </w:r>
        <w:r>
          <w:instrText xml:space="preserve"> PAGEREF _Toc23812 \h </w:instrText>
        </w:r>
        <w:r>
          <w:fldChar w:fldCharType="separate"/>
        </w:r>
        <w:r>
          <w:t>44</w:t>
        </w:r>
        <w:r>
          <w:fldChar w:fldCharType="end"/>
        </w:r>
      </w:hyperlink>
    </w:p>
    <w:p>
      <w:pPr>
        <w:pStyle w:val="TOC2"/>
        <w:tabs>
          <w:tab w:val="right" w:leader="dot" w:pos="8306"/>
        </w:tabs>
      </w:pPr>
      <w:hyperlink w:anchor="_Toc28990" w:history="1">
        <w:r>
          <w:rPr>
            <w:rFonts w:ascii="仿宋" w:eastAsia="仿宋" w:hAnsi="仿宋" w:cs="仿宋" w:hint="eastAsia"/>
            <w:lang w:eastAsia="zh-CN"/>
          </w:rPr>
          <w:t>(七)、清洁生产</w:t>
        </w:r>
        <w:r>
          <w:tab/>
        </w:r>
        <w:r>
          <w:fldChar w:fldCharType="begin"/>
        </w:r>
        <w:r>
          <w:instrText xml:space="preserve"> PAGEREF _Toc28990 \h </w:instrText>
        </w:r>
        <w:r>
          <w:fldChar w:fldCharType="separate"/>
        </w:r>
        <w:r>
          <w:t>45</w:t>
        </w:r>
        <w:r>
          <w:fldChar w:fldCharType="end"/>
        </w:r>
      </w:hyperlink>
    </w:p>
    <w:p>
      <w:pPr>
        <w:pStyle w:val="TOC2"/>
        <w:tabs>
          <w:tab w:val="right" w:leader="dot" w:pos="8306"/>
        </w:tabs>
      </w:pPr>
      <w:hyperlink w:anchor="_Toc15052" w:history="1">
        <w:r>
          <w:rPr>
            <w:rFonts w:ascii="仿宋" w:eastAsia="仿宋" w:hAnsi="仿宋" w:cs="仿宋" w:hint="eastAsia"/>
            <w:lang w:eastAsia="zh-CN"/>
          </w:rPr>
          <w:t>(八)、环境保护综合评价</w:t>
        </w:r>
        <w:r>
          <w:tab/>
        </w:r>
        <w:r>
          <w:fldChar w:fldCharType="begin"/>
        </w:r>
        <w:r>
          <w:instrText xml:space="preserve"> PAGEREF _Toc15052 \h </w:instrText>
        </w:r>
        <w:r>
          <w:fldChar w:fldCharType="separate"/>
        </w:r>
        <w:r>
          <w:t>46</w:t>
        </w:r>
        <w:r>
          <w:fldChar w:fldCharType="end"/>
        </w:r>
      </w:hyperlink>
    </w:p>
    <w:p>
      <w:pPr>
        <w:pStyle w:val="TOC1"/>
        <w:tabs>
          <w:tab w:val="right" w:leader="dot" w:pos="8306"/>
        </w:tabs>
      </w:pPr>
      <w:hyperlink w:anchor="_Toc5155" w:history="1">
        <w:r>
          <w:rPr>
            <w:rFonts w:ascii="仿宋" w:eastAsia="仿宋" w:hAnsi="仿宋" w:cs="仿宋" w:hint="eastAsia"/>
            <w:lang w:eastAsia="zh-CN"/>
          </w:rPr>
          <w:t>十一、曲轴磨床项目技术管理</w:t>
        </w:r>
        <w:r>
          <w:tab/>
        </w:r>
        <w:r>
          <w:fldChar w:fldCharType="begin"/>
        </w:r>
        <w:r>
          <w:instrText xml:space="preserve"> PAGEREF _Toc5155 \h </w:instrText>
        </w:r>
        <w:r>
          <w:fldChar w:fldCharType="separate"/>
        </w:r>
        <w:r>
          <w:t>47</w:t>
        </w:r>
        <w:r>
          <w:fldChar w:fldCharType="end"/>
        </w:r>
      </w:hyperlink>
    </w:p>
    <w:p>
      <w:pPr>
        <w:pStyle w:val="TOC2"/>
        <w:tabs>
          <w:tab w:val="right" w:leader="dot" w:pos="8306"/>
        </w:tabs>
      </w:pPr>
      <w:hyperlink w:anchor="_Toc19466" w:history="1">
        <w:r>
          <w:rPr>
            <w:rFonts w:ascii="仿宋" w:eastAsia="仿宋" w:hAnsi="仿宋" w:cs="仿宋" w:hint="eastAsia"/>
            <w:lang w:eastAsia="zh-CN"/>
          </w:rPr>
          <w:t>(一)、技术方案选用方向</w:t>
        </w:r>
        <w:r>
          <w:tab/>
        </w:r>
        <w:r>
          <w:fldChar w:fldCharType="begin"/>
        </w:r>
        <w:r>
          <w:instrText xml:space="preserve"> PAGEREF _Toc19466 \h </w:instrText>
        </w:r>
        <w:r>
          <w:fldChar w:fldCharType="separate"/>
        </w:r>
        <w:r>
          <w:t>47</w:t>
        </w:r>
        <w:r>
          <w:fldChar w:fldCharType="end"/>
        </w:r>
      </w:hyperlink>
    </w:p>
    <w:p>
      <w:pPr>
        <w:pStyle w:val="TOC2"/>
        <w:tabs>
          <w:tab w:val="right" w:leader="dot" w:pos="8306"/>
        </w:tabs>
      </w:pPr>
      <w:hyperlink w:anchor="_Toc26300" w:history="1">
        <w:r>
          <w:rPr>
            <w:rFonts w:ascii="仿宋" w:eastAsia="仿宋" w:hAnsi="仿宋" w:cs="仿宋" w:hint="eastAsia"/>
            <w:lang w:eastAsia="zh-CN"/>
          </w:rPr>
          <w:t>(二)、工艺技术方案选用原则</w:t>
        </w:r>
        <w:r>
          <w:tab/>
        </w:r>
        <w:r>
          <w:fldChar w:fldCharType="begin"/>
        </w:r>
        <w:r>
          <w:instrText xml:space="preserve"> PAGEREF _Toc26300 \h </w:instrText>
        </w:r>
        <w:r>
          <w:fldChar w:fldCharType="separate"/>
        </w:r>
        <w:r>
          <w:t>49</w:t>
        </w:r>
        <w:r>
          <w:fldChar w:fldCharType="end"/>
        </w:r>
      </w:hyperlink>
    </w:p>
    <w:p>
      <w:pPr>
        <w:pStyle w:val="TOC2"/>
        <w:tabs>
          <w:tab w:val="right" w:leader="dot" w:pos="8306"/>
        </w:tabs>
      </w:pPr>
      <w:hyperlink w:anchor="_Toc25826" w:history="1">
        <w:r>
          <w:rPr>
            <w:rFonts w:ascii="仿宋" w:eastAsia="仿宋" w:hAnsi="仿宋" w:cs="仿宋" w:hint="eastAsia"/>
            <w:lang w:eastAsia="zh-CN"/>
          </w:rPr>
          <w:t>(三)、工艺技术方案要求</w:t>
        </w:r>
        <w:r>
          <w:tab/>
        </w:r>
        <w:r>
          <w:fldChar w:fldCharType="begin"/>
        </w:r>
        <w:r>
          <w:instrText xml:space="preserve"> PAGEREF _Toc25826 \h </w:instrText>
        </w:r>
        <w:r>
          <w:fldChar w:fldCharType="separate"/>
        </w:r>
        <w:r>
          <w:t>51</w:t>
        </w:r>
        <w:r>
          <w:fldChar w:fldCharType="end"/>
        </w:r>
      </w:hyperlink>
    </w:p>
    <w:p>
      <w:pPr>
        <w:pStyle w:val="TOC1"/>
        <w:tabs>
          <w:tab w:val="right" w:leader="dot" w:pos="8306"/>
        </w:tabs>
      </w:pPr>
      <w:hyperlink w:anchor="_Toc32620" w:history="1">
        <w:r>
          <w:rPr>
            <w:rFonts w:ascii="仿宋" w:eastAsia="仿宋" w:hAnsi="仿宋" w:cs="仿宋" w:hint="eastAsia"/>
            <w:lang w:eastAsia="zh-CN"/>
          </w:rPr>
          <w:t>十二、曲轴磨床项目创新与研发</w:t>
        </w:r>
        <w:r>
          <w:tab/>
        </w:r>
        <w:r>
          <w:fldChar w:fldCharType="begin"/>
        </w:r>
        <w:r>
          <w:instrText xml:space="preserve"> PAGEREF _Toc32620 \h </w:instrText>
        </w:r>
        <w:r>
          <w:fldChar w:fldCharType="separate"/>
        </w:r>
        <w:r>
          <w:t>53</w:t>
        </w:r>
        <w:r>
          <w:fldChar w:fldCharType="end"/>
        </w:r>
      </w:hyperlink>
    </w:p>
    <w:p>
      <w:pPr>
        <w:pStyle w:val="TOC2"/>
        <w:tabs>
          <w:tab w:val="right" w:leader="dot" w:pos="8306"/>
        </w:tabs>
      </w:pPr>
      <w:hyperlink w:anchor="_Toc12747" w:history="1">
        <w:r>
          <w:rPr>
            <w:rFonts w:ascii="仿宋" w:eastAsia="仿宋" w:hAnsi="仿宋" w:cs="仿宋" w:hint="eastAsia"/>
            <w:lang w:eastAsia="zh-CN"/>
          </w:rPr>
          <w:t>(一)、创新策略与方向</w:t>
        </w:r>
        <w:r>
          <w:tab/>
        </w:r>
        <w:r>
          <w:fldChar w:fldCharType="begin"/>
        </w:r>
        <w:r>
          <w:instrText xml:space="preserve"> PAGEREF _Toc12747 \h </w:instrText>
        </w:r>
        <w:r>
          <w:fldChar w:fldCharType="separate"/>
        </w:r>
        <w:r>
          <w:t>53</w:t>
        </w:r>
        <w:r>
          <w:fldChar w:fldCharType="end"/>
        </w:r>
      </w:hyperlink>
    </w:p>
    <w:p>
      <w:pPr>
        <w:pStyle w:val="TOC2"/>
        <w:tabs>
          <w:tab w:val="right" w:leader="dot" w:pos="8306"/>
        </w:tabs>
      </w:pPr>
      <w:hyperlink w:anchor="_Toc4583" w:history="1">
        <w:r>
          <w:rPr>
            <w:rFonts w:ascii="仿宋" w:eastAsia="仿宋" w:hAnsi="仿宋" w:cs="仿宋" w:hint="eastAsia"/>
            <w:lang w:eastAsia="zh-CN"/>
          </w:rPr>
          <w:t>(二)、研发规划与投入</w:t>
        </w:r>
        <w:r>
          <w:tab/>
        </w:r>
        <w:r>
          <w:fldChar w:fldCharType="begin"/>
        </w:r>
        <w:r>
          <w:instrText xml:space="preserve"> PAGEREF _Toc4583 \h </w:instrText>
        </w:r>
        <w:r>
          <w:fldChar w:fldCharType="separate"/>
        </w:r>
        <w:r>
          <w:t>55</w:t>
        </w:r>
        <w:r>
          <w:fldChar w:fldCharType="end"/>
        </w:r>
      </w:hyperlink>
    </w:p>
    <w:p>
      <w:pPr>
        <w:pStyle w:val="TOC1"/>
        <w:tabs>
          <w:tab w:val="right" w:leader="dot" w:pos="8306"/>
        </w:tabs>
      </w:pPr>
      <w:hyperlink w:anchor="_Toc21596" w:history="1">
        <w:r>
          <w:rPr>
            <w:rFonts w:ascii="仿宋" w:eastAsia="仿宋" w:hAnsi="仿宋" w:cs="仿宋" w:hint="eastAsia"/>
            <w:lang w:eastAsia="zh-CN"/>
          </w:rPr>
          <w:t>十三、风险识别与分类</w:t>
        </w:r>
        <w:r>
          <w:tab/>
        </w:r>
        <w:r>
          <w:fldChar w:fldCharType="begin"/>
        </w:r>
        <w:r>
          <w:instrText xml:space="preserve"> PAGEREF _Toc21596 \h </w:instrText>
        </w:r>
        <w:r>
          <w:fldChar w:fldCharType="separate"/>
        </w:r>
        <w:r>
          <w:t>57</w:t>
        </w:r>
        <w:r>
          <w:fldChar w:fldCharType="end"/>
        </w:r>
      </w:hyperlink>
    </w:p>
    <w:p>
      <w:pPr>
        <w:pStyle w:val="TOC2"/>
        <w:tabs>
          <w:tab w:val="right" w:leader="dot" w:pos="8306"/>
        </w:tabs>
      </w:pPr>
      <w:hyperlink w:anchor="_Toc19280" w:history="1">
        <w:r>
          <w:rPr>
            <w:rFonts w:ascii="仿宋" w:eastAsia="仿宋" w:hAnsi="仿宋" w:cs="仿宋" w:hint="eastAsia"/>
            <w:lang w:eastAsia="zh-CN"/>
          </w:rPr>
          <w:t>(一)、风险识别</w:t>
        </w:r>
        <w:r>
          <w:tab/>
        </w:r>
        <w:r>
          <w:fldChar w:fldCharType="begin"/>
        </w:r>
        <w:r>
          <w:instrText xml:space="preserve"> PAGEREF _Toc19280 \h </w:instrText>
        </w:r>
        <w:r>
          <w:fldChar w:fldCharType="separate"/>
        </w:r>
        <w:r>
          <w:t>57</w:t>
        </w:r>
        <w:r>
          <w:fldChar w:fldCharType="end"/>
        </w:r>
      </w:hyperlink>
    </w:p>
    <w:p>
      <w:pPr>
        <w:pStyle w:val="TOC2"/>
        <w:tabs>
          <w:tab w:val="right" w:leader="dot" w:pos="8306"/>
        </w:tabs>
      </w:pPr>
      <w:hyperlink w:anchor="_Toc14188" w:history="1">
        <w:r>
          <w:rPr>
            <w:rFonts w:ascii="仿宋" w:eastAsia="仿宋" w:hAnsi="仿宋" w:cs="仿宋" w:hint="eastAsia"/>
            <w:lang w:eastAsia="zh-CN"/>
          </w:rPr>
          <w:t>(二)、风险分类</w:t>
        </w:r>
        <w:r>
          <w:tab/>
        </w:r>
        <w:r>
          <w:fldChar w:fldCharType="begin"/>
        </w:r>
        <w:r>
          <w:instrText xml:space="preserve"> PAGEREF _Toc14188 \h </w:instrText>
        </w:r>
        <w:r>
          <w:fldChar w:fldCharType="separate"/>
        </w:r>
        <w:r>
          <w:t>58</w:t>
        </w:r>
        <w:r>
          <w:fldChar w:fldCharType="end"/>
        </w:r>
      </w:hyperlink>
    </w:p>
    <w:p>
      <w:pPr>
        <w:pStyle w:val="TOC1"/>
        <w:tabs>
          <w:tab w:val="right" w:leader="dot" w:pos="8306"/>
        </w:tabs>
      </w:pPr>
      <w:hyperlink w:anchor="_Toc7260" w:history="1">
        <w:r>
          <w:rPr>
            <w:rFonts w:ascii="仿宋" w:eastAsia="仿宋" w:hAnsi="仿宋" w:cs="仿宋" w:hint="eastAsia"/>
            <w:lang w:eastAsia="zh-CN"/>
          </w:rPr>
          <w:t>十四、曲轴磨床项目工程方案分析</w:t>
        </w:r>
        <w:r>
          <w:tab/>
        </w:r>
        <w:r>
          <w:fldChar w:fldCharType="begin"/>
        </w:r>
        <w:r>
          <w:instrText xml:space="preserve"> PAGEREF _Toc7260 \h </w:instrText>
        </w:r>
        <w:r>
          <w:fldChar w:fldCharType="separate"/>
        </w:r>
        <w:r>
          <w:t>60</w:t>
        </w:r>
        <w:r>
          <w:fldChar w:fldCharType="end"/>
        </w:r>
      </w:hyperlink>
    </w:p>
    <w:p>
      <w:pPr>
        <w:pStyle w:val="TOC2"/>
        <w:tabs>
          <w:tab w:val="right" w:leader="dot" w:pos="8306"/>
        </w:tabs>
      </w:pPr>
      <w:hyperlink w:anchor="_Toc23855" w:history="1">
        <w:r>
          <w:rPr>
            <w:rFonts w:ascii="仿宋" w:eastAsia="仿宋" w:hAnsi="仿宋" w:cs="仿宋" w:hint="eastAsia"/>
            <w:lang w:eastAsia="zh-CN"/>
          </w:rPr>
          <w:t>(一)、建筑工程设计原则</w:t>
        </w:r>
        <w:r>
          <w:tab/>
        </w:r>
        <w:r>
          <w:fldChar w:fldCharType="begin"/>
        </w:r>
        <w:r>
          <w:instrText xml:space="preserve"> PAGEREF _Toc23855 \h </w:instrText>
        </w:r>
        <w:r>
          <w:fldChar w:fldCharType="separate"/>
        </w:r>
        <w:r>
          <w:t>60</w:t>
        </w:r>
        <w:r>
          <w:fldChar w:fldCharType="end"/>
        </w:r>
      </w:hyperlink>
    </w:p>
    <w:p>
      <w:pPr>
        <w:pStyle w:val="TOC2"/>
        <w:tabs>
          <w:tab w:val="right" w:leader="dot" w:pos="8306"/>
        </w:tabs>
      </w:pPr>
      <w:hyperlink w:anchor="_Toc18812" w:history="1">
        <w:r>
          <w:rPr>
            <w:rFonts w:ascii="仿宋" w:eastAsia="仿宋" w:hAnsi="仿宋" w:cs="仿宋" w:hint="eastAsia"/>
            <w:lang w:eastAsia="zh-CN"/>
          </w:rPr>
          <w:t>(二)、土建工程建设指标</w:t>
        </w:r>
        <w:r>
          <w:tab/>
        </w:r>
        <w:r>
          <w:fldChar w:fldCharType="begin"/>
        </w:r>
        <w:r>
          <w:instrText xml:space="preserve"> PAGEREF _Toc18812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58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55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曲轴磨床项目的主要产品是XXXX，预计年产值为XXX万元。这一产品在市场中占据着重要的地位，其广泛的应用范围使得该曲轴磨床项目的市场前景非常广阔。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曲轴磨床项目的xxx产品作为重要的原材料之一，将在多个领域发挥关键作用。其在建筑、交通、能源等方面的广泛应用将为整个产业链提供强大的支持，形成产业协同效应。曲轴磨床项目的年产值XXX万XXX万XXX万万元不仅反映了其在市场上的巨大潜力，更预示着它对国民经济的积极贡献。这种关联度高、涉及面广的产业关系，使得该曲轴磨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60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磨床项目总征地面积为XXXX平方米，相当于约XX.XX亩，其中净用地面积为XXXX平方米，红线范围内相当于约XX.XX亩。这一用地规模充分考虑了曲轴磨床项目的建设需求，保障了曲轴磨床项目在合适的空间内得以充分发展。曲轴磨床项目规划的总建筑面积为XXXX平方米，其中主体工程建设占XXXX平方米，计容建筑面积达XXXX平方米。预计建筑工程的投资将达到XXXX万元，为曲轴磨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磨床项目计划购置的设备共计XXXX台（套），设备购置费用为XXXX万元。这一设备购置计划充分考虑到曲轴磨床项目的生产需求和技术要求，确保了曲轴磨床项目在生产运营中具备先进的技术装备和高效的生产能力。设备的合理配置将为曲轴磨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轴磨床项目计划总投资为XXXX万元，预计年实现营业收入为XXXX万元。这一产能规模的设定旨在确保曲轴磨床项目能够在投资与回报之间取得平衡，实现长期可持续的发展。曲轴磨床项目的总投资充分考虑到各个方面的需求，包括用地建设、设备购置等多个环节，以确保曲轴磨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559"/>
      <w:r>
        <w:rPr>
          <w:rFonts w:ascii="仿宋" w:eastAsia="仿宋" w:hAnsi="仿宋" w:cs="仿宋" w:hint="eastAsia"/>
          <w:sz w:val="28"/>
          <w:lang w:eastAsia="zh-CN"/>
        </w:rPr>
        <w:t>二、曲轴磨床项目建设单位说明</w:t>
      </w:r>
      <w:bookmarkEnd w:id="5"/>
    </w:p>
    <w:p>
      <w:pPr>
        <w:pStyle w:val="Heading2"/>
        <w:rPr>
          <w:rFonts w:ascii="仿宋" w:eastAsia="仿宋" w:hAnsi="仿宋" w:cs="仿宋" w:hint="eastAsia"/>
          <w:lang w:eastAsia="zh-CN"/>
        </w:rPr>
      </w:pPr>
      <w:bookmarkStart w:id="6" w:name="_Toc21037"/>
      <w:r>
        <w:rPr>
          <w:rFonts w:ascii="仿宋" w:eastAsia="仿宋" w:hAnsi="仿宋" w:cs="仿宋" w:hint="eastAsia"/>
          <w:lang w:eastAsia="zh-CN"/>
        </w:rPr>
        <w:t>(一)、曲轴磨床项目承办单位基本情况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50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曲轴磨床项目承办单位的XXXX，我们着眼于实现可持续的经济效益。通过技术创新和解决方案的提供，公司预计在曲轴磨床项目执行期间将获得可观的收入增长。这一收入来源主要包括曲轴磨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同时，我们注重成本控制和效率提升，以确保曲轴磨床项目的可持续盈利。透过精细的管理和资源优化，公司期望实现曲轴磨床项目利润最大化。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曲轴磨床项目实施进行全面的投资评估，包括曲轴磨床项目启动阶段的资金投入和后续运营成本。通过对曲轴磨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曲轴磨床项目实施过程中具备足够的资金流动性，公司将进行详尽的现金流分析。这包括资金需求的合理预测、曲轴磨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0329"/>
      <w:r>
        <w:rPr>
          <w:rFonts w:ascii="仿宋" w:eastAsia="仿宋" w:hAnsi="仿宋" w:cs="仿宋" w:hint="eastAsia"/>
          <w:sz w:val="28"/>
          <w:lang w:eastAsia="zh-CN"/>
        </w:rPr>
        <w:t>三、曲轴磨床项目土建工程</w:t>
      </w:r>
      <w:bookmarkEnd w:id="8"/>
    </w:p>
    <w:p>
      <w:pPr>
        <w:pStyle w:val="Heading2"/>
        <w:rPr>
          <w:rFonts w:ascii="仿宋" w:eastAsia="仿宋" w:hAnsi="仿宋" w:cs="仿宋" w:hint="eastAsia"/>
          <w:lang w:eastAsia="zh-CN"/>
        </w:rPr>
      </w:pPr>
      <w:bookmarkStart w:id="9" w:name="_Toc1264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在曲轴磨床项目的建筑工程设计中，我们将秉承一系列重要的设计原则，以确保曲轴磨床项目建筑在功能、美观、可持续性等方面达到最佳效果。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首要原则是确保建筑的功能性得到最大化的发挥。我们将充分理解曲轴磨床项目的实际需求，合理布局各个功能区域，保证建筑在满足业务需求的同时，提供高效的工作环境。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在建筑设计中，我们将综合考虑建设和运营成本。通过精细的经济效益分析，确保设计方案在高效利用资源的同时，对曲轴磨床项目的长期盈利能力有积极的贡献。</w:t>
      </w:r>
    </w:p>
    <w:p>
      <w:pPr>
        <w:pStyle w:val="Heading2"/>
        <w:ind w:firstLine="560" w:firstLineChars="200"/>
        <w:rPr>
          <w:rFonts w:ascii="仿宋" w:eastAsia="仿宋" w:hAnsi="仿宋" w:cs="仿宋" w:hint="eastAsia"/>
          <w:sz w:val="28"/>
          <w:lang w:eastAsia="zh-CN"/>
        </w:rPr>
      </w:pPr>
      <w:bookmarkStart w:id="10" w:name="_Toc243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曲轴磨床项目的土建工程设计中，我们将精准设定设计年限，结合曲轴磨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曲轴磨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667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曲轴磨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曲轴磨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曲轴磨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9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本期工程曲轴磨床项目预计总建筑面积XXX平方米，其中：计容建筑面积XXX平方米，计划建筑工程投资XX万元，占曲轴磨床项目总投资的XX%。</w:t>
      </w:r>
    </w:p>
    <w:p>
      <w:pPr>
        <w:pStyle w:val="Heading1"/>
        <w:ind w:firstLine="560" w:firstLineChars="200"/>
        <w:rPr>
          <w:rFonts w:ascii="仿宋" w:eastAsia="仿宋" w:hAnsi="仿宋" w:cs="仿宋" w:hint="eastAsia"/>
          <w:sz w:val="28"/>
          <w:lang w:eastAsia="zh-CN"/>
        </w:rPr>
      </w:pPr>
      <w:bookmarkStart w:id="13" w:name="_Toc29798"/>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5260"/>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曲轴磨床项目的技术管理特点体现在其创新导向。通过引入最先进的技术趋势和解决方案，曲轴磨床项目致力于提升科技含量、提高质量和效率水平。这意味着我们将采用最新的工具和方法，确保曲轴磨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曲轴磨床项目技术管理的显著特征。通过整合不同领域的技术资源，我们实现了跨学科的协同工作。这有助于优化技术架构，提高整体效能。此外，整合性策略还促进了不同技术团队之间的紧密沟通和高效合作，确保曲轴磨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曲轴磨床项目所采用的技术。通过不断优化技术方案，曲轴磨床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曲轴磨床项目团队将在曲轴磨床项目初期识别可能的技术风险，并采取相应的预防和应对措施。通过建立健全的风险评估机制，曲轴磨床项目能够在实施过程中及时发现并解决潜在的技术问题，保障曲轴磨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曲轴磨床项目中，技术将成为曲轴磨床项目成功的有力支持。这一深度剖析揭示了技术管理在曲轴磨床项目实施中的关键作用，为曲轴磨床项目的技术基础奠定了坚实的基础。</w:t>
      </w:r>
    </w:p>
    <w:p>
      <w:pPr>
        <w:pStyle w:val="Heading2"/>
        <w:ind w:firstLine="560" w:firstLineChars="200"/>
        <w:rPr>
          <w:rFonts w:ascii="仿宋" w:eastAsia="仿宋" w:hAnsi="仿宋" w:cs="仿宋" w:hint="eastAsia"/>
          <w:sz w:val="28"/>
          <w:lang w:eastAsia="zh-CN"/>
        </w:rPr>
      </w:pPr>
      <w:bookmarkStart w:id="15" w:name="_Toc29589"/>
      <w:r>
        <w:rPr>
          <w:rFonts w:ascii="仿宋" w:eastAsia="仿宋" w:hAnsi="仿宋" w:cs="仿宋" w:hint="eastAsia"/>
          <w:sz w:val="28"/>
          <w:lang w:eastAsia="zh-CN"/>
        </w:rPr>
        <w:t>(二)、曲轴磨床项目工艺技术设计方案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曲轴磨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曲轴磨床项目将严格按照相关行业规范要求进行组织。通过有效控制产品质量，曲轴磨床项目将致力于为顾客提供优质的曲轴磨床项目产品和良好的服务。这体现了曲轴磨床项目对于生产活动合规性和质量标准的高度重视，为曲轴磨床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曲轴磨床项目注重生态效益和清洁生产原则。曲轴磨床项目建设将紧密结合地方特色经济发展，与社会经济发展规划和区域环境保护规划方案相协调一致。通过与当地区域自然生态系统的结合，曲轴磨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曲轴磨床项目产品具有多样化的客户需求和个性化的特点。因此，曲轴磨床项目产品规格品种多样，且单批生产数量较小。为满足这一特点，曲轴磨床项目承办单位将建设先进的柔性制造生产线。通过广泛应用柔性制造技术，曲轴磨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曲轴磨床项目采用的技术具有较高的技术含量和自动化水平，处于国内先进水平。这一技术选用不仅体现了对生产效率、质量和环境友好性的高标准要求，同时为曲轴磨床项目的可持续发展奠定了坚实的基础。</w:t>
      </w:r>
    </w:p>
    <w:p>
      <w:pPr>
        <w:pStyle w:val="Heading2"/>
        <w:ind w:firstLine="560" w:firstLineChars="200"/>
        <w:rPr>
          <w:rFonts w:ascii="仿宋" w:eastAsia="仿宋" w:hAnsi="仿宋" w:cs="仿宋" w:hint="eastAsia"/>
          <w:sz w:val="28"/>
          <w:lang w:eastAsia="zh-CN"/>
        </w:rPr>
      </w:pPr>
      <w:bookmarkStart w:id="16" w:name="_Toc147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为确保曲轴磨床项目的高效生产和技术实施，我们制定了一套精心设计的设备选型方案，以满足曲轴磨床项目生产、质量和环保的要求。该方案的主要特点如下：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曲轴磨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针对曲轴磨床项目产品的多样性和小批量生产的特点，我们将建设柔性制造生产线。通过在设备选型中考虑柔性制造技术，可以灵活应对不同产品规格和生产需求，实现生产线的高度灵活性和适应性。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4350"/>
      <w:r>
        <w:rPr>
          <w:rFonts w:ascii="仿宋" w:eastAsia="仿宋" w:hAnsi="仿宋" w:cs="仿宋" w:hint="eastAsia"/>
          <w:sz w:val="28"/>
          <w:lang w:eastAsia="zh-CN"/>
        </w:rPr>
        <w:t>五、曲轴磨床项目概论</w:t>
      </w:r>
      <w:bookmarkEnd w:id="17"/>
    </w:p>
    <w:p>
      <w:pPr>
        <w:pStyle w:val="Heading2"/>
        <w:rPr>
          <w:rFonts w:ascii="仿宋" w:eastAsia="仿宋" w:hAnsi="仿宋" w:cs="仿宋" w:hint="eastAsia"/>
          <w:lang w:eastAsia="zh-CN"/>
        </w:rPr>
      </w:pPr>
      <w:bookmarkStart w:id="18" w:name="_Toc24852"/>
      <w:r>
        <w:rPr>
          <w:rFonts w:ascii="仿宋" w:eastAsia="仿宋" w:hAnsi="仿宋" w:cs="仿宋" w:hint="eastAsia"/>
          <w:lang w:eastAsia="zh-CN"/>
        </w:rPr>
        <w:t>(一)、曲轴磨床项目概况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轴磨床项目的起源追溯至对市场的深入洞察。市场的不断演变与变革为曲轴磨床项目提供了难得的机遇。当前市场存在的需求缺口和变革的大环境共同构成了曲轴磨床项目的背景。这个曲轴磨床项目旨在充分利用市场机遇，填补行业中尚未满足的需求，为客户提供全新的解决方案。市场的变革和需求的增长使得这个曲轴磨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曲轴磨床项目名称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磨床项目正式命名为曲轴磨床。这个名称不仅仅是一个标识，更代表了曲轴磨床项目的核心理念和愿景。它蕴含着曲轴磨床项目所要解决问题的关键字，具有强烈的表达和辨识度，为曲轴磨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曲轴磨床项目目标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磨床项目的核心目标是提供一种全新、高效的解决方案，满足客户日益增长的需求。曲轴磨床项目追求的不仅仅是满足市场需求，更是在市场中获得卓越的竞争优势。通过不断提升产品或服务的质量和创新水平，曲轴磨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曲轴磨床项目范围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磨床项目全面涵盖了产品研发、制造、市场推广和售后服务，确保从产品设计到最终用户体验的全方位关注。这一全面的曲轴磨床项目范围是为了确保曲轴磨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曲轴磨床项目时间表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曲轴磨床项目计划在未来18个月内完成，包括研发、测试、市场试点和正式推出等不同阶段。这个时间表的合理设计是为了确保曲轴磨床项目各个阶段的顺利推进，以便按时交付高质量的成果。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曲轴磨床项目预算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曲轴磨床项目总预算估算为XX百万美元，主要分配在研发、市场推广、人员培训和运营等方面。这一充足的预算为曲轴磨床项目提供了充足的资源，确保曲轴磨床项目在各个方面都能取得优异的表现。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曲轴磨床项目风险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曲轴磨床项目可能面临的风险包括市场接受度低、技术难题、竞争激烈等。曲轴磨床项目团队已经制定了相应的风险应对计划，通过前瞻性的风险管理，确保曲轴磨床项目在面对不确定性时能够迅速做出应对。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曲轴磨床项目团队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曲轴磨床项目汇聚了一支经验丰富、多领域专业素养的核心团队，确保曲轴磨床项目在各个方面都能拥有高水平的执行力。团队的协同作战是曲轴磨床项目成功的关键因素之一。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曲轴磨床项目背景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曲轴磨床项目的背景根植于市场对更高效、创新产品的渴望，同时也受到科技发展对行业格局的深刻改变的影响。这为曲轴磨床项目提供了广阔的发展空间和市场需求。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曲轴磨床项目现状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截至目前，曲轴磨床项目已完成市场调研和技术验证，取得了初步的成功。这为曲轴磨床项目在未来的发展奠定了坚实的基础，为更远大的目标打下了坚实的基石。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0494"/>
      <w:r>
        <w:rPr>
          <w:rFonts w:ascii="仿宋" w:eastAsia="仿宋" w:hAnsi="仿宋" w:cs="仿宋" w:hint="eastAsia"/>
          <w:sz w:val="28"/>
          <w:lang w:eastAsia="zh-CN"/>
        </w:rPr>
        <w:t>(二)、曲轴磨床项目目标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keyword》曲轴磨床项目首要业务目标是在市场中占据有利地位，实现产品/服务的成功推广和销售。通过不断提升产品质量、创新性，曲轴磨床项目追求成为行业中的领导者，赢得更多客户的青睐。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在科技迅速发展的时代，曲轴磨床项目着眼于技术创新。通过持续的研发和技术升级，曲轴磨床项目旨在推出更具创新性的产品或服务，以满足市场对新鲜、先进解决方案的需求。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为了建立可持续的客户关系，曲轴磨床项目设定了客户满意度目标。通过提供卓越的产品质量和优质的客户服务，曲轴磨床项目追求赢得客户的信任和忠诚度，确保他们的满意度达到行业领先水平。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曲轴磨床项目注重社会责任和可持续发展。通过实施环保、社会责任曲轴磨床项目，曲轴磨床项目致力于在经济发展的同时保护环境，促进社会公平，实现可持续经营。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曲轴磨床项目的团队是实现目标的核心驱动力。因此，曲轴磨床项目设定了团队发展目标，包括提升团队成员的专业技能、培养领导力，以及搭建协同高效的团队工作氛围。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0384"/>
      <w:r>
        <w:rPr>
          <w:rFonts w:ascii="仿宋" w:eastAsia="仿宋" w:hAnsi="仿宋" w:cs="仿宋" w:hint="eastAsia"/>
          <w:sz w:val="28"/>
          <w:lang w:eastAsia="zh-CN"/>
        </w:rPr>
        <w:t>(三)、曲轴磨床项目提出的理由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曲轴磨床项目提出的理由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https://d.book118.com/676153043054010041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曲轴磨床项目计划设计方案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2228AD"/>
    <w:rsid w:val="5B2228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15304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2024-01-18T08:51:00Z</dcterms:created>
  <dcterms:modified xsi:type="dcterms:W3CDTF">2024-01-18T08:51:48Z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D827A540A8EF4FCE81CB62DCA0391B68_11</vt:lpwstr>
  </property>
  <property fmtid="{D5CDD505-2E9C-101B-9397-08002B2CF9AE}" pid="3" name="KSOProductBuildVer">
    <vt:lpwstr>2052-12.1.0.16120</vt:lpwstr>
  </property>
</Properties>
</file>