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保温球阀相关行业公司员工职业生涯规划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7" w:history="1">
        <w:r>
          <w:rPr>
            <w:rFonts w:ascii="仿宋" w:eastAsia="仿宋" w:hAnsi="仿宋" w:cs="仿宋" w:hint="eastAsia"/>
            <w:lang w:eastAsia="zh-CN"/>
          </w:rPr>
          <w:t>序言</w:t>
        </w:r>
        <w:r>
          <w:tab/>
        </w:r>
        <w:r>
          <w:fldChar w:fldCharType="begin"/>
        </w:r>
        <w:r>
          <w:instrText xml:space="preserve"> PAGEREF _Toc917 \h </w:instrText>
        </w:r>
        <w:r>
          <w:fldChar w:fldCharType="separate"/>
        </w:r>
        <w:r>
          <w:t>3</w:t>
        </w:r>
        <w:r>
          <w:fldChar w:fldCharType="end"/>
        </w:r>
      </w:hyperlink>
    </w:p>
    <w:p>
      <w:pPr>
        <w:pStyle w:val="TOC1"/>
        <w:tabs>
          <w:tab w:val="right" w:leader="dot" w:pos="8306"/>
        </w:tabs>
      </w:pPr>
      <w:hyperlink w:anchor="_Toc13660" w:history="1">
        <w:r>
          <w:rPr>
            <w:rFonts w:ascii="仿宋" w:eastAsia="仿宋" w:hAnsi="仿宋" w:cs="仿宋" w:hint="eastAsia"/>
            <w:lang w:eastAsia="zh-CN"/>
          </w:rPr>
          <w:t>一、员工压力管理及应对措施</w:t>
        </w:r>
        <w:r>
          <w:tab/>
        </w:r>
        <w:r>
          <w:fldChar w:fldCharType="begin"/>
        </w:r>
        <w:r>
          <w:instrText xml:space="preserve"> PAGEREF _Toc13660 \h </w:instrText>
        </w:r>
        <w:r>
          <w:fldChar w:fldCharType="separate"/>
        </w:r>
        <w:r>
          <w:t>3</w:t>
        </w:r>
        <w:r>
          <w:fldChar w:fldCharType="end"/>
        </w:r>
      </w:hyperlink>
    </w:p>
    <w:p>
      <w:pPr>
        <w:pStyle w:val="TOC2"/>
        <w:tabs>
          <w:tab w:val="right" w:leader="dot" w:pos="8306"/>
        </w:tabs>
      </w:pPr>
      <w:hyperlink w:anchor="_Toc12511" w:history="1">
        <w:r>
          <w:rPr>
            <w:rFonts w:ascii="仿宋" w:eastAsia="仿宋" w:hAnsi="仿宋" w:cs="仿宋" w:hint="eastAsia"/>
            <w:lang w:eastAsia="zh-CN"/>
          </w:rPr>
          <w:t>(一)、压力对员工的影响及管理原则</w:t>
        </w:r>
        <w:r>
          <w:tab/>
        </w:r>
        <w:r>
          <w:fldChar w:fldCharType="begin"/>
        </w:r>
        <w:r>
          <w:instrText xml:space="preserve"> PAGEREF _Toc12511 \h </w:instrText>
        </w:r>
        <w:r>
          <w:fldChar w:fldCharType="separate"/>
        </w:r>
        <w:r>
          <w:t>3</w:t>
        </w:r>
        <w:r>
          <w:fldChar w:fldCharType="end"/>
        </w:r>
      </w:hyperlink>
    </w:p>
    <w:p>
      <w:pPr>
        <w:pStyle w:val="TOC2"/>
        <w:tabs>
          <w:tab w:val="right" w:leader="dot" w:pos="8306"/>
        </w:tabs>
      </w:pPr>
      <w:hyperlink w:anchor="_Toc11521" w:history="1">
        <w:r>
          <w:rPr>
            <w:rFonts w:ascii="仿宋" w:eastAsia="仿宋" w:hAnsi="仿宋" w:cs="仿宋" w:hint="eastAsia"/>
            <w:lang w:eastAsia="zh-CN"/>
          </w:rPr>
          <w:t>(二)、压力应对策略及其实施方案</w:t>
        </w:r>
        <w:r>
          <w:tab/>
        </w:r>
        <w:r>
          <w:fldChar w:fldCharType="begin"/>
        </w:r>
        <w:r>
          <w:instrText xml:space="preserve"> PAGEREF _Toc11521 \h </w:instrText>
        </w:r>
        <w:r>
          <w:fldChar w:fldCharType="separate"/>
        </w:r>
        <w:r>
          <w:t>4</w:t>
        </w:r>
        <w:r>
          <w:fldChar w:fldCharType="end"/>
        </w:r>
      </w:hyperlink>
    </w:p>
    <w:p>
      <w:pPr>
        <w:pStyle w:val="TOC2"/>
        <w:tabs>
          <w:tab w:val="right" w:leader="dot" w:pos="8306"/>
        </w:tabs>
      </w:pPr>
      <w:hyperlink w:anchor="_Toc18696" w:history="1">
        <w:r>
          <w:rPr>
            <w:rFonts w:ascii="仿宋" w:eastAsia="仿宋" w:hAnsi="仿宋" w:cs="仿宋" w:hint="eastAsia"/>
            <w:lang w:eastAsia="zh-CN"/>
          </w:rPr>
          <w:t>(三)、压力管理效果的评估及持续改进</w:t>
        </w:r>
        <w:r>
          <w:tab/>
        </w:r>
        <w:r>
          <w:fldChar w:fldCharType="begin"/>
        </w:r>
        <w:r>
          <w:instrText xml:space="preserve"> PAGEREF _Toc18696 \h </w:instrText>
        </w:r>
        <w:r>
          <w:fldChar w:fldCharType="separate"/>
        </w:r>
        <w:r>
          <w:t>5</w:t>
        </w:r>
        <w:r>
          <w:fldChar w:fldCharType="end"/>
        </w:r>
      </w:hyperlink>
    </w:p>
    <w:p>
      <w:pPr>
        <w:pStyle w:val="TOC1"/>
        <w:tabs>
          <w:tab w:val="right" w:leader="dot" w:pos="8306"/>
        </w:tabs>
      </w:pPr>
      <w:hyperlink w:anchor="_Toc28259" w:history="1">
        <w:r>
          <w:rPr>
            <w:rFonts w:ascii="仿宋" w:eastAsia="仿宋" w:hAnsi="仿宋" w:cs="仿宋" w:hint="eastAsia"/>
            <w:lang w:eastAsia="zh-CN"/>
          </w:rPr>
          <w:t>二、员工职业生涯规划与发展</w:t>
        </w:r>
        <w:r>
          <w:tab/>
        </w:r>
        <w:r>
          <w:fldChar w:fldCharType="begin"/>
        </w:r>
        <w:r>
          <w:instrText xml:space="preserve"> PAGEREF _Toc28259 \h </w:instrText>
        </w:r>
        <w:r>
          <w:fldChar w:fldCharType="separate"/>
        </w:r>
        <w:r>
          <w:t>6</w:t>
        </w:r>
        <w:r>
          <w:fldChar w:fldCharType="end"/>
        </w:r>
      </w:hyperlink>
    </w:p>
    <w:p>
      <w:pPr>
        <w:pStyle w:val="TOC2"/>
        <w:tabs>
          <w:tab w:val="right" w:leader="dot" w:pos="8306"/>
        </w:tabs>
      </w:pPr>
      <w:hyperlink w:anchor="_Toc20980" w:history="1">
        <w:r>
          <w:rPr>
            <w:rFonts w:ascii="仿宋" w:eastAsia="仿宋" w:hAnsi="仿宋" w:cs="仿宋" w:hint="eastAsia"/>
            <w:lang w:eastAsia="zh-CN"/>
          </w:rPr>
          <w:t>(一)、职业生涯规划概述</w:t>
        </w:r>
        <w:r>
          <w:tab/>
        </w:r>
        <w:r>
          <w:fldChar w:fldCharType="begin"/>
        </w:r>
        <w:r>
          <w:instrText xml:space="preserve"> PAGEREF _Toc20980 \h </w:instrText>
        </w:r>
        <w:r>
          <w:fldChar w:fldCharType="separate"/>
        </w:r>
        <w:r>
          <w:t>6</w:t>
        </w:r>
        <w:r>
          <w:fldChar w:fldCharType="end"/>
        </w:r>
      </w:hyperlink>
    </w:p>
    <w:p>
      <w:pPr>
        <w:pStyle w:val="TOC2"/>
        <w:tabs>
          <w:tab w:val="right" w:leader="dot" w:pos="8306"/>
        </w:tabs>
      </w:pPr>
      <w:hyperlink w:anchor="_Toc11401" w:history="1">
        <w:r>
          <w:rPr>
            <w:rFonts w:ascii="仿宋" w:eastAsia="仿宋" w:hAnsi="仿宋" w:cs="仿宋" w:hint="eastAsia"/>
            <w:lang w:eastAsia="zh-CN"/>
          </w:rPr>
          <w:t>(二)、基本原则与方法</w:t>
        </w:r>
        <w:r>
          <w:tab/>
        </w:r>
        <w:r>
          <w:fldChar w:fldCharType="begin"/>
        </w:r>
        <w:r>
          <w:instrText xml:space="preserve"> PAGEREF _Toc11401 \h </w:instrText>
        </w:r>
        <w:r>
          <w:fldChar w:fldCharType="separate"/>
        </w:r>
        <w:r>
          <w:t>8</w:t>
        </w:r>
        <w:r>
          <w:fldChar w:fldCharType="end"/>
        </w:r>
      </w:hyperlink>
    </w:p>
    <w:p>
      <w:pPr>
        <w:pStyle w:val="TOC2"/>
        <w:tabs>
          <w:tab w:val="right" w:leader="dot" w:pos="8306"/>
        </w:tabs>
      </w:pPr>
      <w:hyperlink w:anchor="_Toc19549" w:history="1">
        <w:r>
          <w:rPr>
            <w:rFonts w:ascii="仿宋" w:eastAsia="仿宋" w:hAnsi="仿宋" w:cs="仿宋" w:hint="eastAsia"/>
            <w:lang w:eastAsia="zh-CN"/>
          </w:rPr>
          <w:t>(三)、员工职业生涯管理</w:t>
        </w:r>
        <w:r>
          <w:tab/>
        </w:r>
        <w:r>
          <w:fldChar w:fldCharType="begin"/>
        </w:r>
        <w:r>
          <w:instrText xml:space="preserve"> PAGEREF _Toc19549 \h </w:instrText>
        </w:r>
        <w:r>
          <w:fldChar w:fldCharType="separate"/>
        </w:r>
        <w:r>
          <w:t>8</w:t>
        </w:r>
        <w:r>
          <w:fldChar w:fldCharType="end"/>
        </w:r>
      </w:hyperlink>
    </w:p>
    <w:p>
      <w:pPr>
        <w:pStyle w:val="TOC2"/>
        <w:tabs>
          <w:tab w:val="right" w:leader="dot" w:pos="8306"/>
        </w:tabs>
      </w:pPr>
      <w:hyperlink w:anchor="_Toc24532" w:history="1">
        <w:r>
          <w:rPr>
            <w:rFonts w:ascii="仿宋" w:eastAsia="仿宋" w:hAnsi="仿宋" w:cs="仿宋" w:hint="eastAsia"/>
            <w:lang w:eastAsia="zh-CN"/>
          </w:rPr>
          <w:t>(四)、职业生涯发展支持体系</w:t>
        </w:r>
        <w:r>
          <w:tab/>
        </w:r>
        <w:r>
          <w:fldChar w:fldCharType="begin"/>
        </w:r>
        <w:r>
          <w:instrText xml:space="preserve"> PAGEREF _Toc24532 \h </w:instrText>
        </w:r>
        <w:r>
          <w:fldChar w:fldCharType="separate"/>
        </w:r>
        <w:r>
          <w:t>10</w:t>
        </w:r>
        <w:r>
          <w:fldChar w:fldCharType="end"/>
        </w:r>
      </w:hyperlink>
    </w:p>
    <w:p>
      <w:pPr>
        <w:pStyle w:val="TOC2"/>
        <w:tabs>
          <w:tab w:val="right" w:leader="dot" w:pos="8306"/>
        </w:tabs>
      </w:pPr>
      <w:hyperlink w:anchor="_Toc1930" w:history="1">
        <w:r>
          <w:rPr>
            <w:rFonts w:ascii="仿宋" w:eastAsia="仿宋" w:hAnsi="仿宋" w:cs="仿宋" w:hint="eastAsia"/>
            <w:lang w:eastAsia="zh-CN"/>
          </w:rPr>
          <w:t>(五)、公司文化与员工职业发展融合</w:t>
        </w:r>
        <w:r>
          <w:tab/>
        </w:r>
        <w:r>
          <w:fldChar w:fldCharType="begin"/>
        </w:r>
        <w:r>
          <w:instrText xml:space="preserve"> PAGEREF _Toc1930 \h </w:instrText>
        </w:r>
        <w:r>
          <w:fldChar w:fldCharType="separate"/>
        </w:r>
        <w:r>
          <w:t>11</w:t>
        </w:r>
        <w:r>
          <w:fldChar w:fldCharType="end"/>
        </w:r>
      </w:hyperlink>
    </w:p>
    <w:p>
      <w:pPr>
        <w:pStyle w:val="TOC2"/>
        <w:tabs>
          <w:tab w:val="right" w:leader="dot" w:pos="8306"/>
        </w:tabs>
      </w:pPr>
      <w:hyperlink w:anchor="_Toc31050" w:history="1">
        <w:r>
          <w:rPr>
            <w:rFonts w:ascii="仿宋" w:eastAsia="仿宋" w:hAnsi="仿宋" w:cs="仿宋" w:hint="eastAsia"/>
            <w:lang w:eastAsia="zh-CN"/>
          </w:rPr>
          <w:t>(六)、未来趋势与发展策略</w:t>
        </w:r>
        <w:r>
          <w:tab/>
        </w:r>
        <w:r>
          <w:fldChar w:fldCharType="begin"/>
        </w:r>
        <w:r>
          <w:instrText xml:space="preserve"> PAGEREF _Toc31050 \h </w:instrText>
        </w:r>
        <w:r>
          <w:fldChar w:fldCharType="separate"/>
        </w:r>
        <w:r>
          <w:t>13</w:t>
        </w:r>
        <w:r>
          <w:fldChar w:fldCharType="end"/>
        </w:r>
      </w:hyperlink>
    </w:p>
    <w:p>
      <w:pPr>
        <w:pStyle w:val="TOC1"/>
        <w:tabs>
          <w:tab w:val="right" w:leader="dot" w:pos="8306"/>
        </w:tabs>
      </w:pPr>
      <w:hyperlink w:anchor="_Toc31699" w:history="1">
        <w:r>
          <w:rPr>
            <w:rFonts w:ascii="仿宋" w:eastAsia="仿宋" w:hAnsi="仿宋" w:cs="仿宋" w:hint="eastAsia"/>
            <w:lang w:eastAsia="zh-CN"/>
          </w:rPr>
          <w:t>三、第八章员工绩效管理</w:t>
        </w:r>
        <w:r>
          <w:tab/>
        </w:r>
        <w:r>
          <w:fldChar w:fldCharType="begin"/>
        </w:r>
        <w:r>
          <w:instrText xml:space="preserve"> PAGEREF _Toc31699 \h </w:instrText>
        </w:r>
        <w:r>
          <w:fldChar w:fldCharType="separate"/>
        </w:r>
        <w:r>
          <w:t>15</w:t>
        </w:r>
        <w:r>
          <w:fldChar w:fldCharType="end"/>
        </w:r>
      </w:hyperlink>
    </w:p>
    <w:p>
      <w:pPr>
        <w:pStyle w:val="TOC2"/>
        <w:tabs>
          <w:tab w:val="right" w:leader="dot" w:pos="8306"/>
        </w:tabs>
      </w:pPr>
      <w:hyperlink w:anchor="_Toc30091" w:history="1">
        <w:r>
          <w:rPr>
            <w:rFonts w:ascii="仿宋" w:eastAsia="仿宋" w:hAnsi="仿宋" w:cs="仿宋" w:hint="eastAsia"/>
            <w:lang w:eastAsia="zh-CN"/>
          </w:rPr>
          <w:t>(一)、绩效评估体系建立</w:t>
        </w:r>
        <w:r>
          <w:tab/>
        </w:r>
        <w:r>
          <w:fldChar w:fldCharType="begin"/>
        </w:r>
        <w:r>
          <w:instrText xml:space="preserve"> PAGEREF _Toc30091 \h </w:instrText>
        </w:r>
        <w:r>
          <w:fldChar w:fldCharType="separate"/>
        </w:r>
        <w:r>
          <w:t>15</w:t>
        </w:r>
        <w:r>
          <w:fldChar w:fldCharType="end"/>
        </w:r>
      </w:hyperlink>
    </w:p>
    <w:p>
      <w:pPr>
        <w:pStyle w:val="TOC2"/>
        <w:tabs>
          <w:tab w:val="right" w:leader="dot" w:pos="8306"/>
        </w:tabs>
      </w:pPr>
      <w:hyperlink w:anchor="_Toc10849" w:history="1">
        <w:r>
          <w:rPr>
            <w:rFonts w:ascii="仿宋" w:eastAsia="仿宋" w:hAnsi="仿宋" w:cs="仿宋" w:hint="eastAsia"/>
            <w:lang w:eastAsia="zh-CN"/>
          </w:rPr>
          <w:t>(二)、绩效考核与反馈</w:t>
        </w:r>
        <w:r>
          <w:tab/>
        </w:r>
        <w:r>
          <w:fldChar w:fldCharType="begin"/>
        </w:r>
        <w:r>
          <w:instrText xml:space="preserve"> PAGEREF _Toc10849 \h </w:instrText>
        </w:r>
        <w:r>
          <w:fldChar w:fldCharType="separate"/>
        </w:r>
        <w:r>
          <w:t>16</w:t>
        </w:r>
        <w:r>
          <w:fldChar w:fldCharType="end"/>
        </w:r>
      </w:hyperlink>
    </w:p>
    <w:p>
      <w:pPr>
        <w:pStyle w:val="TOC2"/>
        <w:tabs>
          <w:tab w:val="right" w:leader="dot" w:pos="8306"/>
        </w:tabs>
      </w:pPr>
      <w:hyperlink w:anchor="_Toc29717" w:history="1">
        <w:r>
          <w:rPr>
            <w:rFonts w:ascii="仿宋" w:eastAsia="仿宋" w:hAnsi="仿宋" w:cs="仿宋" w:hint="eastAsia"/>
            <w:lang w:eastAsia="zh-CN"/>
          </w:rPr>
          <w:t>(三)、激励与奖惩机制</w:t>
        </w:r>
        <w:r>
          <w:tab/>
        </w:r>
        <w:r>
          <w:fldChar w:fldCharType="begin"/>
        </w:r>
        <w:r>
          <w:instrText xml:space="preserve"> PAGEREF _Toc29717 \h </w:instrText>
        </w:r>
        <w:r>
          <w:fldChar w:fldCharType="separate"/>
        </w:r>
        <w:r>
          <w:t>16</w:t>
        </w:r>
        <w:r>
          <w:fldChar w:fldCharType="end"/>
        </w:r>
      </w:hyperlink>
    </w:p>
    <w:p>
      <w:pPr>
        <w:pStyle w:val="TOC1"/>
        <w:tabs>
          <w:tab w:val="right" w:leader="dot" w:pos="8306"/>
        </w:tabs>
      </w:pPr>
      <w:hyperlink w:anchor="_Toc13252" w:history="1">
        <w:r>
          <w:rPr>
            <w:rFonts w:ascii="仿宋" w:eastAsia="仿宋" w:hAnsi="仿宋" w:cs="仿宋" w:hint="eastAsia"/>
            <w:lang w:eastAsia="zh-CN"/>
          </w:rPr>
          <w:t>四、项目基本情况</w:t>
        </w:r>
        <w:r>
          <w:tab/>
        </w:r>
        <w:r>
          <w:fldChar w:fldCharType="begin"/>
        </w:r>
        <w:r>
          <w:instrText xml:space="preserve"> PAGEREF _Toc13252 \h </w:instrText>
        </w:r>
        <w:r>
          <w:fldChar w:fldCharType="separate"/>
        </w:r>
        <w:r>
          <w:t>17</w:t>
        </w:r>
        <w:r>
          <w:fldChar w:fldCharType="end"/>
        </w:r>
      </w:hyperlink>
    </w:p>
    <w:p>
      <w:pPr>
        <w:pStyle w:val="TOC2"/>
        <w:tabs>
          <w:tab w:val="right" w:leader="dot" w:pos="8306"/>
        </w:tabs>
      </w:pPr>
      <w:hyperlink w:anchor="_Toc24068" w:history="1">
        <w:r>
          <w:rPr>
            <w:rFonts w:ascii="仿宋" w:eastAsia="仿宋" w:hAnsi="仿宋" w:cs="仿宋" w:hint="eastAsia"/>
            <w:lang w:eastAsia="zh-CN"/>
          </w:rPr>
          <w:t>(一)、项目名称及建设性质</w:t>
        </w:r>
        <w:r>
          <w:tab/>
        </w:r>
        <w:r>
          <w:fldChar w:fldCharType="begin"/>
        </w:r>
        <w:r>
          <w:instrText xml:space="preserve"> PAGEREF _Toc24068 \h </w:instrText>
        </w:r>
        <w:r>
          <w:fldChar w:fldCharType="separate"/>
        </w:r>
        <w:r>
          <w:t>17</w:t>
        </w:r>
        <w:r>
          <w:fldChar w:fldCharType="end"/>
        </w:r>
      </w:hyperlink>
    </w:p>
    <w:p>
      <w:pPr>
        <w:pStyle w:val="TOC2"/>
        <w:tabs>
          <w:tab w:val="right" w:leader="dot" w:pos="8306"/>
        </w:tabs>
      </w:pPr>
      <w:hyperlink w:anchor="_Toc9297" w:history="1">
        <w:r>
          <w:rPr>
            <w:rFonts w:ascii="仿宋" w:eastAsia="仿宋" w:hAnsi="仿宋" w:cs="仿宋" w:hint="eastAsia"/>
            <w:lang w:eastAsia="zh-CN"/>
          </w:rPr>
          <w:t>(二)、项目承办单位</w:t>
        </w:r>
        <w:r>
          <w:tab/>
        </w:r>
        <w:r>
          <w:fldChar w:fldCharType="begin"/>
        </w:r>
        <w:r>
          <w:instrText xml:space="preserve"> PAGEREF _Toc9297 \h </w:instrText>
        </w:r>
        <w:r>
          <w:fldChar w:fldCharType="separate"/>
        </w:r>
        <w:r>
          <w:t>18</w:t>
        </w:r>
        <w:r>
          <w:fldChar w:fldCharType="end"/>
        </w:r>
      </w:hyperlink>
    </w:p>
    <w:p>
      <w:pPr>
        <w:pStyle w:val="TOC2"/>
        <w:tabs>
          <w:tab w:val="right" w:leader="dot" w:pos="8306"/>
        </w:tabs>
      </w:pPr>
      <w:hyperlink w:anchor="_Toc16239" w:history="1">
        <w:r>
          <w:rPr>
            <w:rFonts w:ascii="仿宋" w:eastAsia="仿宋" w:hAnsi="仿宋" w:cs="仿宋" w:hint="eastAsia"/>
            <w:lang w:eastAsia="zh-CN"/>
          </w:rPr>
          <w:t>(三)、项目实施的可行性</w:t>
        </w:r>
        <w:r>
          <w:tab/>
        </w:r>
        <w:r>
          <w:fldChar w:fldCharType="begin"/>
        </w:r>
        <w:r>
          <w:instrText xml:space="preserve"> PAGEREF _Toc16239 \h </w:instrText>
        </w:r>
        <w:r>
          <w:fldChar w:fldCharType="separate"/>
        </w:r>
        <w:r>
          <w:t>19</w:t>
        </w:r>
        <w:r>
          <w:fldChar w:fldCharType="end"/>
        </w:r>
      </w:hyperlink>
    </w:p>
    <w:p>
      <w:pPr>
        <w:pStyle w:val="TOC2"/>
        <w:tabs>
          <w:tab w:val="right" w:leader="dot" w:pos="8306"/>
        </w:tabs>
      </w:pPr>
      <w:hyperlink w:anchor="_Toc11375" w:history="1">
        <w:r>
          <w:rPr>
            <w:rFonts w:ascii="仿宋" w:eastAsia="仿宋" w:hAnsi="仿宋" w:cs="仿宋" w:hint="eastAsia"/>
            <w:lang w:eastAsia="zh-CN"/>
          </w:rPr>
          <w:t>(四)、项目建设选址</w:t>
        </w:r>
        <w:r>
          <w:tab/>
        </w:r>
        <w:r>
          <w:fldChar w:fldCharType="begin"/>
        </w:r>
        <w:r>
          <w:instrText xml:space="preserve"> PAGEREF _Toc11375 \h </w:instrText>
        </w:r>
        <w:r>
          <w:fldChar w:fldCharType="separate"/>
        </w:r>
        <w:r>
          <w:t>20</w:t>
        </w:r>
        <w:r>
          <w:fldChar w:fldCharType="end"/>
        </w:r>
      </w:hyperlink>
    </w:p>
    <w:p>
      <w:pPr>
        <w:pStyle w:val="TOC2"/>
        <w:tabs>
          <w:tab w:val="right" w:leader="dot" w:pos="8306"/>
        </w:tabs>
      </w:pPr>
      <w:hyperlink w:anchor="_Toc20754" w:history="1">
        <w:r>
          <w:rPr>
            <w:rFonts w:ascii="仿宋" w:eastAsia="仿宋" w:hAnsi="仿宋" w:cs="仿宋" w:hint="eastAsia"/>
            <w:lang w:eastAsia="zh-CN"/>
          </w:rPr>
          <w:t>(五)、建筑物建设规模</w:t>
        </w:r>
        <w:r>
          <w:tab/>
        </w:r>
        <w:r>
          <w:fldChar w:fldCharType="begin"/>
        </w:r>
        <w:r>
          <w:instrText xml:space="preserve"> PAGEREF _Toc20754 \h </w:instrText>
        </w:r>
        <w:r>
          <w:fldChar w:fldCharType="separate"/>
        </w:r>
        <w:r>
          <w:t>22</w:t>
        </w:r>
        <w:r>
          <w:fldChar w:fldCharType="end"/>
        </w:r>
      </w:hyperlink>
    </w:p>
    <w:p>
      <w:pPr>
        <w:pStyle w:val="TOC2"/>
        <w:tabs>
          <w:tab w:val="right" w:leader="dot" w:pos="8306"/>
        </w:tabs>
      </w:pPr>
      <w:hyperlink w:anchor="_Toc27698" w:history="1">
        <w:r>
          <w:rPr>
            <w:rFonts w:ascii="仿宋" w:eastAsia="仿宋" w:hAnsi="仿宋" w:cs="仿宋" w:hint="eastAsia"/>
            <w:lang w:eastAsia="zh-CN"/>
          </w:rPr>
          <w:t>(六)、项目总投资及资金构成</w:t>
        </w:r>
        <w:r>
          <w:tab/>
        </w:r>
        <w:r>
          <w:fldChar w:fldCharType="begin"/>
        </w:r>
        <w:r>
          <w:instrText xml:space="preserve"> PAGEREF _Toc27698 \h </w:instrText>
        </w:r>
        <w:r>
          <w:fldChar w:fldCharType="separate"/>
        </w:r>
        <w:r>
          <w:t>23</w:t>
        </w:r>
        <w:r>
          <w:fldChar w:fldCharType="end"/>
        </w:r>
      </w:hyperlink>
    </w:p>
    <w:p>
      <w:pPr>
        <w:pStyle w:val="TOC2"/>
        <w:tabs>
          <w:tab w:val="right" w:leader="dot" w:pos="8306"/>
        </w:tabs>
      </w:pPr>
      <w:hyperlink w:anchor="_Toc23527" w:history="1">
        <w:r>
          <w:rPr>
            <w:rFonts w:ascii="仿宋" w:eastAsia="仿宋" w:hAnsi="仿宋" w:cs="仿宋" w:hint="eastAsia"/>
            <w:lang w:eastAsia="zh-CN"/>
          </w:rPr>
          <w:t>(七)、资金筹措方案</w:t>
        </w:r>
        <w:r>
          <w:tab/>
        </w:r>
        <w:r>
          <w:fldChar w:fldCharType="begin"/>
        </w:r>
        <w:r>
          <w:instrText xml:space="preserve"> PAGEREF _Toc23527 \h </w:instrText>
        </w:r>
        <w:r>
          <w:fldChar w:fldCharType="separate"/>
        </w:r>
        <w:r>
          <w:t>24</w:t>
        </w:r>
        <w:r>
          <w:fldChar w:fldCharType="end"/>
        </w:r>
      </w:hyperlink>
    </w:p>
    <w:p>
      <w:pPr>
        <w:pStyle w:val="TOC2"/>
        <w:tabs>
          <w:tab w:val="right" w:leader="dot" w:pos="8306"/>
        </w:tabs>
      </w:pPr>
      <w:hyperlink w:anchor="_Toc29947" w:history="1">
        <w:r>
          <w:rPr>
            <w:rFonts w:ascii="仿宋" w:eastAsia="仿宋" w:hAnsi="仿宋" w:cs="仿宋" w:hint="eastAsia"/>
            <w:lang w:eastAsia="zh-CN"/>
          </w:rPr>
          <w:t>(八)、项目预期经济效益规划目标</w:t>
        </w:r>
        <w:r>
          <w:tab/>
        </w:r>
        <w:r>
          <w:fldChar w:fldCharType="begin"/>
        </w:r>
        <w:r>
          <w:instrText xml:space="preserve"> PAGEREF _Toc29947 \h </w:instrText>
        </w:r>
        <w:r>
          <w:fldChar w:fldCharType="separate"/>
        </w:r>
        <w:r>
          <w:t>25</w:t>
        </w:r>
        <w:r>
          <w:fldChar w:fldCharType="end"/>
        </w:r>
      </w:hyperlink>
    </w:p>
    <w:p>
      <w:pPr>
        <w:pStyle w:val="TOC2"/>
        <w:tabs>
          <w:tab w:val="right" w:leader="dot" w:pos="8306"/>
        </w:tabs>
      </w:pPr>
      <w:hyperlink w:anchor="_Toc11988" w:history="1">
        <w:r>
          <w:rPr>
            <w:rFonts w:ascii="仿宋" w:eastAsia="仿宋" w:hAnsi="仿宋" w:cs="仿宋" w:hint="eastAsia"/>
            <w:lang w:eastAsia="zh-CN"/>
          </w:rPr>
          <w:t>(九)、项目建设进度规划</w:t>
        </w:r>
        <w:r>
          <w:tab/>
        </w:r>
        <w:r>
          <w:fldChar w:fldCharType="begin"/>
        </w:r>
        <w:r>
          <w:instrText xml:space="preserve"> PAGEREF _Toc11988 \h </w:instrText>
        </w:r>
        <w:r>
          <w:fldChar w:fldCharType="separate"/>
        </w:r>
        <w:r>
          <w:t>26</w:t>
        </w:r>
        <w:r>
          <w:fldChar w:fldCharType="end"/>
        </w:r>
      </w:hyperlink>
    </w:p>
    <w:p>
      <w:pPr>
        <w:pStyle w:val="TOC1"/>
        <w:tabs>
          <w:tab w:val="right" w:leader="dot" w:pos="8306"/>
        </w:tabs>
      </w:pPr>
      <w:hyperlink w:anchor="_Toc30970" w:history="1">
        <w:r>
          <w:rPr>
            <w:rFonts w:ascii="仿宋" w:eastAsia="仿宋" w:hAnsi="仿宋" w:cs="仿宋" w:hint="eastAsia"/>
            <w:lang w:eastAsia="zh-CN"/>
          </w:rPr>
          <w:t>五、宏观环境分析</w:t>
        </w:r>
        <w:r>
          <w:tab/>
        </w:r>
        <w:r>
          <w:fldChar w:fldCharType="begin"/>
        </w:r>
        <w:r>
          <w:instrText xml:space="preserve"> PAGEREF _Toc30970 \h </w:instrText>
        </w:r>
        <w:r>
          <w:fldChar w:fldCharType="separate"/>
        </w:r>
        <w:r>
          <w:t>28</w:t>
        </w:r>
        <w:r>
          <w:fldChar w:fldCharType="end"/>
        </w:r>
      </w:hyperlink>
    </w:p>
    <w:p>
      <w:pPr>
        <w:pStyle w:val="TOC2"/>
        <w:tabs>
          <w:tab w:val="right" w:leader="dot" w:pos="8306"/>
        </w:tabs>
      </w:pPr>
      <w:hyperlink w:anchor="_Toc24231" w:history="1">
        <w:r>
          <w:rPr>
            <w:rFonts w:ascii="仿宋" w:eastAsia="仿宋" w:hAnsi="仿宋" w:cs="仿宋" w:hint="eastAsia"/>
            <w:lang w:eastAsia="zh-CN"/>
          </w:rPr>
          <w:t>(一)、宏观环境分析</w:t>
        </w:r>
        <w:r>
          <w:tab/>
        </w:r>
        <w:r>
          <w:fldChar w:fldCharType="begin"/>
        </w:r>
        <w:r>
          <w:instrText xml:space="preserve"> PAGEREF _Toc24231 \h </w:instrText>
        </w:r>
        <w:r>
          <w:fldChar w:fldCharType="separate"/>
        </w:r>
        <w:r>
          <w:t>28</w:t>
        </w:r>
        <w:r>
          <w:fldChar w:fldCharType="end"/>
        </w:r>
      </w:hyperlink>
    </w:p>
    <w:p>
      <w:pPr>
        <w:pStyle w:val="TOC1"/>
        <w:tabs>
          <w:tab w:val="right" w:leader="dot" w:pos="8306"/>
        </w:tabs>
      </w:pPr>
      <w:hyperlink w:anchor="_Toc8121" w:history="1">
        <w:r>
          <w:rPr>
            <w:rFonts w:ascii="仿宋" w:eastAsia="仿宋" w:hAnsi="仿宋" w:cs="仿宋" w:hint="eastAsia"/>
            <w:lang w:eastAsia="zh-CN"/>
          </w:rPr>
          <w:t>六、第二十六章人才留存与流失管理</w:t>
        </w:r>
        <w:r>
          <w:tab/>
        </w:r>
        <w:r>
          <w:fldChar w:fldCharType="begin"/>
        </w:r>
        <w:r>
          <w:instrText xml:space="preserve"> PAGEREF _Toc8121 \h </w:instrText>
        </w:r>
        <w:r>
          <w:fldChar w:fldCharType="separate"/>
        </w:r>
        <w:r>
          <w:t>29</w:t>
        </w:r>
        <w:r>
          <w:fldChar w:fldCharType="end"/>
        </w:r>
      </w:hyperlink>
    </w:p>
    <w:p>
      <w:pPr>
        <w:pStyle w:val="TOC2"/>
        <w:tabs>
          <w:tab w:val="right" w:leader="dot" w:pos="8306"/>
        </w:tabs>
      </w:pPr>
      <w:hyperlink w:anchor="_Toc2789" w:history="1">
        <w:r>
          <w:rPr>
            <w:rFonts w:ascii="仿宋" w:eastAsia="仿宋" w:hAnsi="仿宋" w:cs="仿宋" w:hint="eastAsia"/>
            <w:lang w:eastAsia="zh-CN"/>
          </w:rPr>
          <w:t>(一)、人才留存策略</w:t>
        </w:r>
        <w:r>
          <w:tab/>
        </w:r>
        <w:r>
          <w:fldChar w:fldCharType="begin"/>
        </w:r>
        <w:r>
          <w:instrText xml:space="preserve"> PAGEREF _Toc2789 \h </w:instrText>
        </w:r>
        <w:r>
          <w:fldChar w:fldCharType="separate"/>
        </w:r>
        <w:r>
          <w:t>29</w:t>
        </w:r>
        <w:r>
          <w:fldChar w:fldCharType="end"/>
        </w:r>
      </w:hyperlink>
    </w:p>
    <w:p>
      <w:pPr>
        <w:pStyle w:val="TOC2"/>
        <w:tabs>
          <w:tab w:val="right" w:leader="dot" w:pos="8306"/>
        </w:tabs>
      </w:pPr>
      <w:hyperlink w:anchor="_Toc28709" w:history="1">
        <w:r>
          <w:rPr>
            <w:rFonts w:ascii="仿宋" w:eastAsia="仿宋" w:hAnsi="仿宋" w:cs="仿宋" w:hint="eastAsia"/>
            <w:lang w:eastAsia="zh-CN"/>
          </w:rPr>
          <w:t>(二)、人才流失分析与改进</w:t>
        </w:r>
        <w:r>
          <w:tab/>
        </w:r>
        <w:r>
          <w:fldChar w:fldCharType="begin"/>
        </w:r>
        <w:r>
          <w:instrText xml:space="preserve"> PAGEREF _Toc28709 \h </w:instrText>
        </w:r>
        <w:r>
          <w:fldChar w:fldCharType="separate"/>
        </w:r>
        <w:r>
          <w:t>30</w:t>
        </w:r>
        <w:r>
          <w:fldChar w:fldCharType="end"/>
        </w:r>
      </w:hyperlink>
    </w:p>
    <w:p>
      <w:pPr>
        <w:pStyle w:val="TOC2"/>
        <w:tabs>
          <w:tab w:val="right" w:leader="dot" w:pos="8306"/>
        </w:tabs>
      </w:pPr>
      <w:hyperlink w:anchor="_Toc30280" w:history="1">
        <w:r>
          <w:rPr>
            <w:rFonts w:ascii="仿宋" w:eastAsia="仿宋" w:hAnsi="仿宋" w:cs="仿宋" w:hint="eastAsia"/>
            <w:lang w:eastAsia="zh-CN"/>
          </w:rPr>
          <w:t>(三)、持续改进与未来展望</w:t>
        </w:r>
        <w:r>
          <w:tab/>
        </w:r>
        <w:r>
          <w:fldChar w:fldCharType="begin"/>
        </w:r>
        <w:r>
          <w:instrText xml:space="preserve"> PAGEREF _Toc30280 \h </w:instrText>
        </w:r>
        <w:r>
          <w:fldChar w:fldCharType="separate"/>
        </w:r>
        <w:r>
          <w:t>30</w:t>
        </w:r>
        <w:r>
          <w:fldChar w:fldCharType="end"/>
        </w:r>
      </w:hyperlink>
    </w:p>
    <w:p>
      <w:pPr>
        <w:pStyle w:val="TOC1"/>
        <w:tabs>
          <w:tab w:val="right" w:leader="dot" w:pos="8306"/>
        </w:tabs>
      </w:pPr>
      <w:hyperlink w:anchor="_Toc938" w:history="1">
        <w:r>
          <w:rPr>
            <w:rFonts w:ascii="仿宋" w:eastAsia="仿宋" w:hAnsi="仿宋" w:cs="仿宋" w:hint="eastAsia"/>
            <w:lang w:eastAsia="zh-CN"/>
          </w:rPr>
          <w:t>七、第三十八章员工社交媒体管理</w:t>
        </w:r>
        <w:r>
          <w:tab/>
        </w:r>
        <w:r>
          <w:fldChar w:fldCharType="begin"/>
        </w:r>
        <w:r>
          <w:instrText xml:space="preserve"> PAGEREF _Toc938 \h </w:instrText>
        </w:r>
        <w:r>
          <w:fldChar w:fldCharType="separate"/>
        </w:r>
        <w:r>
          <w:t>31</w:t>
        </w:r>
        <w:r>
          <w:fldChar w:fldCharType="end"/>
        </w:r>
      </w:hyperlink>
    </w:p>
    <w:p>
      <w:pPr>
        <w:pStyle w:val="TOC2"/>
        <w:tabs>
          <w:tab w:val="right" w:leader="dot" w:pos="8306"/>
        </w:tabs>
      </w:pPr>
      <w:hyperlink w:anchor="_Toc30676" w:history="1">
        <w:r>
          <w:rPr>
            <w:rFonts w:ascii="仿宋" w:eastAsia="仿宋" w:hAnsi="仿宋" w:cs="仿宋" w:hint="eastAsia"/>
            <w:lang w:eastAsia="zh-CN"/>
          </w:rPr>
          <w:t>(一)、员工社交媒体政策</w:t>
        </w:r>
        <w:r>
          <w:tab/>
        </w:r>
        <w:r>
          <w:fldChar w:fldCharType="begin"/>
        </w:r>
        <w:r>
          <w:instrText xml:space="preserve"> PAGEREF _Toc30676 \h </w:instrText>
        </w:r>
        <w:r>
          <w:fldChar w:fldCharType="separate"/>
        </w:r>
        <w:r>
          <w:t>31</w:t>
        </w:r>
        <w:r>
          <w:fldChar w:fldCharType="end"/>
        </w:r>
      </w:hyperlink>
    </w:p>
    <w:p>
      <w:pPr>
        <w:pStyle w:val="TOC2"/>
        <w:tabs>
          <w:tab w:val="right" w:leader="dot" w:pos="8306"/>
        </w:tabs>
      </w:pPr>
      <w:hyperlink w:anchor="_Toc4954" w:history="1">
        <w:r>
          <w:rPr>
            <w:rFonts w:ascii="仿宋" w:eastAsia="仿宋" w:hAnsi="仿宋" w:cs="仿宋" w:hint="eastAsia"/>
            <w:lang w:eastAsia="zh-CN"/>
          </w:rPr>
          <w:t>(二)、个人品牌与公司形象的关联</w:t>
        </w:r>
        <w:r>
          <w:tab/>
        </w:r>
        <w:r>
          <w:fldChar w:fldCharType="begin"/>
        </w:r>
        <w:r>
          <w:instrText xml:space="preserve"> PAGEREF _Toc4954 \h </w:instrText>
        </w:r>
        <w:r>
          <w:fldChar w:fldCharType="separate"/>
        </w:r>
        <w:r>
          <w:t>32</w:t>
        </w:r>
        <w:r>
          <w:fldChar w:fldCharType="end"/>
        </w:r>
      </w:hyperlink>
    </w:p>
    <w:p>
      <w:pPr>
        <w:pStyle w:val="TOC2"/>
        <w:tabs>
          <w:tab w:val="right" w:leader="dot" w:pos="8306"/>
        </w:tabs>
      </w:pPr>
      <w:hyperlink w:anchor="_Toc12779" w:history="1">
        <w:r>
          <w:rPr>
            <w:rFonts w:ascii="仿宋" w:eastAsia="仿宋" w:hAnsi="仿宋" w:cs="仿宋" w:hint="eastAsia"/>
            <w:lang w:eastAsia="zh-CN"/>
          </w:rPr>
          <w:t>(三)、社交媒体使用准则</w:t>
        </w:r>
        <w:r>
          <w:tab/>
        </w:r>
        <w:r>
          <w:fldChar w:fldCharType="begin"/>
        </w:r>
        <w:r>
          <w:instrText xml:space="preserve"> PAGEREF _Toc12779 \h </w:instrText>
        </w:r>
        <w:r>
          <w:fldChar w:fldCharType="separate"/>
        </w:r>
        <w:r>
          <w:t>33</w:t>
        </w:r>
        <w:r>
          <w:fldChar w:fldCharType="end"/>
        </w:r>
      </w:hyperlink>
    </w:p>
    <w:p>
      <w:pPr>
        <w:pStyle w:val="TOC2"/>
        <w:tabs>
          <w:tab w:val="right" w:leader="dot" w:pos="8306"/>
        </w:tabs>
      </w:pPr>
      <w:hyperlink w:anchor="_Toc14145" w:history="1">
        <w:r>
          <w:rPr>
            <w:rFonts w:ascii="仿宋" w:eastAsia="仿宋" w:hAnsi="仿宋" w:cs="仿宋" w:hint="eastAsia"/>
            <w:lang w:eastAsia="zh-CN"/>
          </w:rPr>
          <w:t>(四)、公司与员工互动</w:t>
        </w:r>
        <w:r>
          <w:tab/>
        </w:r>
        <w:r>
          <w:fldChar w:fldCharType="begin"/>
        </w:r>
        <w:r>
          <w:instrText xml:space="preserve"> PAGEREF _Toc14145 \h </w:instrText>
        </w:r>
        <w:r>
          <w:fldChar w:fldCharType="separate"/>
        </w:r>
        <w:r>
          <w:t>35</w:t>
        </w:r>
        <w:r>
          <w:fldChar w:fldCharType="end"/>
        </w:r>
      </w:hyperlink>
    </w:p>
    <w:p>
      <w:pPr>
        <w:pStyle w:val="TOC2"/>
        <w:tabs>
          <w:tab w:val="right" w:leader="dot" w:pos="8306"/>
        </w:tabs>
      </w:pPr>
      <w:hyperlink w:anchor="_Toc9940" w:history="1">
        <w:r>
          <w:rPr>
            <w:rFonts w:ascii="仿宋" w:eastAsia="仿宋" w:hAnsi="仿宋" w:cs="仿宋" w:hint="eastAsia"/>
            <w:lang w:eastAsia="zh-CN"/>
          </w:rPr>
          <w:t>(五)、公司社交媒体账号管理</w:t>
        </w:r>
        <w:r>
          <w:tab/>
        </w:r>
        <w:r>
          <w:fldChar w:fldCharType="begin"/>
        </w:r>
        <w:r>
          <w:instrText xml:space="preserve"> PAGEREF _Toc9940 \h </w:instrText>
        </w:r>
        <w:r>
          <w:fldChar w:fldCharType="separate"/>
        </w:r>
        <w:r>
          <w:t>37</w:t>
        </w:r>
        <w:r>
          <w:fldChar w:fldCharType="end"/>
        </w:r>
      </w:hyperlink>
    </w:p>
    <w:p>
      <w:pPr>
        <w:pStyle w:val="TOC2"/>
        <w:tabs>
          <w:tab w:val="right" w:leader="dot" w:pos="8306"/>
        </w:tabs>
      </w:pPr>
      <w:hyperlink w:anchor="_Toc12619" w:history="1">
        <w:r>
          <w:rPr>
            <w:rFonts w:ascii="仿宋" w:eastAsia="仿宋" w:hAnsi="仿宋" w:cs="仿宋" w:hint="eastAsia"/>
            <w:lang w:eastAsia="zh-CN"/>
          </w:rPr>
          <w:t>(六)、职业发展机会的分享与推广</w:t>
        </w:r>
        <w:r>
          <w:tab/>
        </w:r>
        <w:r>
          <w:fldChar w:fldCharType="begin"/>
        </w:r>
        <w:r>
          <w:instrText xml:space="preserve"> PAGEREF _Toc12619 \h </w:instrText>
        </w:r>
        <w:r>
          <w:fldChar w:fldCharType="separate"/>
        </w:r>
        <w:r>
          <w:t>38</w:t>
        </w:r>
        <w:r>
          <w:fldChar w:fldCharType="end"/>
        </w:r>
      </w:hyperlink>
    </w:p>
    <w:p>
      <w:pPr>
        <w:pStyle w:val="TOC1"/>
        <w:tabs>
          <w:tab w:val="right" w:leader="dot" w:pos="8306"/>
        </w:tabs>
      </w:pPr>
      <w:hyperlink w:anchor="_Toc16005" w:history="1">
        <w:r>
          <w:rPr>
            <w:rFonts w:ascii="仿宋" w:eastAsia="仿宋" w:hAnsi="仿宋" w:cs="仿宋" w:hint="eastAsia"/>
            <w:lang w:eastAsia="zh-CN"/>
          </w:rPr>
          <w:t>八、第十四章员工健康与安全管理</w:t>
        </w:r>
        <w:r>
          <w:tab/>
        </w:r>
        <w:r>
          <w:fldChar w:fldCharType="begin"/>
        </w:r>
        <w:r>
          <w:instrText xml:space="preserve"> PAGEREF _Toc16005 \h </w:instrText>
        </w:r>
        <w:r>
          <w:fldChar w:fldCharType="separate"/>
        </w:r>
        <w:r>
          <w:t>39</w:t>
        </w:r>
        <w:r>
          <w:fldChar w:fldCharType="end"/>
        </w:r>
      </w:hyperlink>
    </w:p>
    <w:p>
      <w:pPr>
        <w:pStyle w:val="TOC2"/>
        <w:tabs>
          <w:tab w:val="right" w:leader="dot" w:pos="8306"/>
        </w:tabs>
      </w:pPr>
      <w:hyperlink w:anchor="_Toc10345" w:history="1">
        <w:r>
          <w:rPr>
            <w:rFonts w:ascii="仿宋" w:eastAsia="仿宋" w:hAnsi="仿宋" w:cs="仿宋" w:hint="eastAsia"/>
            <w:lang w:eastAsia="zh-CN"/>
          </w:rPr>
          <w:t>(一)、健康保障计划</w:t>
        </w:r>
        <w:r>
          <w:tab/>
        </w:r>
        <w:r>
          <w:fldChar w:fldCharType="begin"/>
        </w:r>
        <w:r>
          <w:instrText xml:space="preserve"> PAGEREF _Toc10345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12" w:history="1">
        <w:r>
          <w:rPr>
            <w:rFonts w:ascii="仿宋" w:eastAsia="仿宋" w:hAnsi="仿宋" w:cs="仿宋" w:hint="eastAsia"/>
            <w:lang w:eastAsia="zh-CN"/>
          </w:rPr>
          <w:t>(二)、安全管理体系</w:t>
        </w:r>
        <w:r>
          <w:tab/>
        </w:r>
        <w:r>
          <w:fldChar w:fldCharType="begin"/>
        </w:r>
        <w:r>
          <w:instrText xml:space="preserve"> PAGEREF _Toc12212 \h </w:instrText>
        </w:r>
        <w:r>
          <w:fldChar w:fldCharType="separate"/>
        </w:r>
        <w:r>
          <w:t>40</w:t>
        </w:r>
        <w:r>
          <w:fldChar w:fldCharType="end"/>
        </w:r>
      </w:hyperlink>
    </w:p>
    <w:p>
      <w:pPr>
        <w:pStyle w:val="TOC1"/>
        <w:tabs>
          <w:tab w:val="right" w:leader="dot" w:pos="8306"/>
        </w:tabs>
      </w:pPr>
      <w:hyperlink w:anchor="_Toc7645" w:history="1">
        <w:r>
          <w:rPr>
            <w:rFonts w:ascii="仿宋" w:eastAsia="仿宋" w:hAnsi="仿宋" w:cs="仿宋" w:hint="eastAsia"/>
            <w:lang w:eastAsia="zh-CN"/>
          </w:rPr>
          <w:t>九、员工社会责任履行及参与公益活动</w:t>
        </w:r>
        <w:r>
          <w:tab/>
        </w:r>
        <w:r>
          <w:fldChar w:fldCharType="begin"/>
        </w:r>
        <w:r>
          <w:instrText xml:space="preserve"> PAGEREF _Toc7645 \h </w:instrText>
        </w:r>
        <w:r>
          <w:fldChar w:fldCharType="separate"/>
        </w:r>
        <w:r>
          <w:t>42</w:t>
        </w:r>
        <w:r>
          <w:fldChar w:fldCharType="end"/>
        </w:r>
      </w:hyperlink>
    </w:p>
    <w:p>
      <w:pPr>
        <w:pStyle w:val="TOC2"/>
        <w:tabs>
          <w:tab w:val="right" w:leader="dot" w:pos="8306"/>
        </w:tabs>
      </w:pPr>
      <w:hyperlink w:anchor="_Toc3706" w:history="1">
        <w:r>
          <w:rPr>
            <w:rFonts w:ascii="仿宋" w:eastAsia="仿宋" w:hAnsi="仿宋" w:cs="仿宋" w:hint="eastAsia"/>
            <w:lang w:eastAsia="zh-CN"/>
          </w:rPr>
          <w:t>(一)、员工社会责任的内涵及履行方式</w:t>
        </w:r>
        <w:r>
          <w:tab/>
        </w:r>
        <w:r>
          <w:fldChar w:fldCharType="begin"/>
        </w:r>
        <w:r>
          <w:instrText xml:space="preserve"> PAGEREF _Toc3706 \h </w:instrText>
        </w:r>
        <w:r>
          <w:fldChar w:fldCharType="separate"/>
        </w:r>
        <w:r>
          <w:t>42</w:t>
        </w:r>
        <w:r>
          <w:fldChar w:fldCharType="end"/>
        </w:r>
      </w:hyperlink>
    </w:p>
    <w:p>
      <w:pPr>
        <w:pStyle w:val="TOC2"/>
        <w:tabs>
          <w:tab w:val="right" w:leader="dot" w:pos="8306"/>
        </w:tabs>
      </w:pPr>
      <w:hyperlink w:anchor="_Toc30154" w:history="1">
        <w:r>
          <w:rPr>
            <w:rFonts w:ascii="仿宋" w:eastAsia="仿宋" w:hAnsi="仿宋" w:cs="仿宋" w:hint="eastAsia"/>
            <w:lang w:eastAsia="zh-CN"/>
          </w:rPr>
          <w:t>(二)、参与公益活动的意义及实施策略</w:t>
        </w:r>
        <w:r>
          <w:tab/>
        </w:r>
        <w:r>
          <w:fldChar w:fldCharType="begin"/>
        </w:r>
        <w:r>
          <w:instrText xml:space="preserve"> PAGEREF _Toc30154 \h </w:instrText>
        </w:r>
        <w:r>
          <w:fldChar w:fldCharType="separate"/>
        </w:r>
        <w:r>
          <w:t>43</w:t>
        </w:r>
        <w:r>
          <w:fldChar w:fldCharType="end"/>
        </w:r>
      </w:hyperlink>
    </w:p>
    <w:p>
      <w:pPr>
        <w:pStyle w:val="TOC2"/>
        <w:tabs>
          <w:tab w:val="right" w:leader="dot" w:pos="8306"/>
        </w:tabs>
      </w:pPr>
      <w:hyperlink w:anchor="_Toc5393" w:history="1">
        <w:r>
          <w:rPr>
            <w:rFonts w:ascii="仿宋" w:eastAsia="仿宋" w:hAnsi="仿宋" w:cs="仿宋" w:hint="eastAsia"/>
            <w:lang w:eastAsia="zh-CN"/>
          </w:rPr>
          <w:t>(三)、社会责任履行及公益活动参与的持续推进</w:t>
        </w:r>
        <w:r>
          <w:tab/>
        </w:r>
        <w:r>
          <w:fldChar w:fldCharType="begin"/>
        </w:r>
        <w:r>
          <w:instrText xml:space="preserve"> PAGEREF _Toc5393 \h </w:instrText>
        </w:r>
        <w:r>
          <w:fldChar w:fldCharType="separate"/>
        </w:r>
        <w:r>
          <w:t>43</w:t>
        </w:r>
        <w:r>
          <w:fldChar w:fldCharType="end"/>
        </w:r>
      </w:hyperlink>
    </w:p>
    <w:p>
      <w:pPr>
        <w:pStyle w:val="TOC1"/>
        <w:tabs>
          <w:tab w:val="right" w:leader="dot" w:pos="8306"/>
        </w:tabs>
      </w:pPr>
      <w:hyperlink w:anchor="_Toc30089" w:history="1">
        <w:r>
          <w:rPr>
            <w:rFonts w:ascii="仿宋" w:eastAsia="仿宋" w:hAnsi="仿宋" w:cs="仿宋" w:hint="eastAsia"/>
            <w:lang w:eastAsia="zh-CN"/>
          </w:rPr>
          <w:t>十、第十二章职业伦理与社会责任</w:t>
        </w:r>
        <w:r>
          <w:tab/>
        </w:r>
        <w:r>
          <w:fldChar w:fldCharType="begin"/>
        </w:r>
        <w:r>
          <w:instrText xml:space="preserve"> PAGEREF _Toc30089 \h </w:instrText>
        </w:r>
        <w:r>
          <w:fldChar w:fldCharType="separate"/>
        </w:r>
        <w:r>
          <w:t>44</w:t>
        </w:r>
        <w:r>
          <w:fldChar w:fldCharType="end"/>
        </w:r>
      </w:hyperlink>
    </w:p>
    <w:p>
      <w:pPr>
        <w:pStyle w:val="TOC2"/>
        <w:tabs>
          <w:tab w:val="right" w:leader="dot" w:pos="8306"/>
        </w:tabs>
      </w:pPr>
      <w:hyperlink w:anchor="_Toc8046" w:history="1">
        <w:r>
          <w:rPr>
            <w:rFonts w:ascii="仿宋" w:eastAsia="仿宋" w:hAnsi="仿宋" w:cs="仿宋" w:hint="eastAsia"/>
            <w:lang w:eastAsia="zh-CN"/>
          </w:rPr>
          <w:t>(一)、职业道德规范</w:t>
        </w:r>
        <w:r>
          <w:tab/>
        </w:r>
        <w:r>
          <w:fldChar w:fldCharType="begin"/>
        </w:r>
        <w:r>
          <w:instrText xml:space="preserve"> PAGEREF _Toc8046 \h </w:instrText>
        </w:r>
        <w:r>
          <w:fldChar w:fldCharType="separate"/>
        </w:r>
        <w:r>
          <w:t>44</w:t>
        </w:r>
        <w:r>
          <w:fldChar w:fldCharType="end"/>
        </w:r>
      </w:hyperlink>
    </w:p>
    <w:p>
      <w:pPr>
        <w:pStyle w:val="TOC2"/>
        <w:tabs>
          <w:tab w:val="right" w:leader="dot" w:pos="8306"/>
        </w:tabs>
      </w:pPr>
      <w:hyperlink w:anchor="_Toc27976" w:history="1">
        <w:r>
          <w:rPr>
            <w:rFonts w:ascii="仿宋" w:eastAsia="仿宋" w:hAnsi="仿宋" w:cs="仿宋" w:hint="eastAsia"/>
            <w:lang w:eastAsia="zh-CN"/>
          </w:rPr>
          <w:t>(二)、社会责任履行</w:t>
        </w:r>
        <w:r>
          <w:tab/>
        </w:r>
        <w:r>
          <w:fldChar w:fldCharType="begin"/>
        </w:r>
        <w:r>
          <w:instrText xml:space="preserve"> PAGEREF _Toc27976 \h </w:instrText>
        </w:r>
        <w:r>
          <w:fldChar w:fldCharType="separate"/>
        </w:r>
        <w:r>
          <w:t>44</w:t>
        </w:r>
        <w:r>
          <w:fldChar w:fldCharType="end"/>
        </w:r>
      </w:hyperlink>
    </w:p>
    <w:p>
      <w:pPr>
        <w:pStyle w:val="TOC1"/>
        <w:tabs>
          <w:tab w:val="right" w:leader="dot" w:pos="8306"/>
        </w:tabs>
      </w:pPr>
      <w:hyperlink w:anchor="_Toc22730" w:history="1">
        <w:r>
          <w:rPr>
            <w:rFonts w:ascii="仿宋" w:eastAsia="仿宋" w:hAnsi="仿宋" w:cs="仿宋" w:hint="eastAsia"/>
            <w:lang w:eastAsia="zh-CN"/>
          </w:rPr>
          <w:t>十一、第四十三章员工参与决策与公司治理</w:t>
        </w:r>
        <w:r>
          <w:tab/>
        </w:r>
        <w:r>
          <w:fldChar w:fldCharType="begin"/>
        </w:r>
        <w:r>
          <w:instrText xml:space="preserve"> PAGEREF _Toc22730 \h </w:instrText>
        </w:r>
        <w:r>
          <w:fldChar w:fldCharType="separate"/>
        </w:r>
        <w:r>
          <w:t>45</w:t>
        </w:r>
        <w:r>
          <w:fldChar w:fldCharType="end"/>
        </w:r>
      </w:hyperlink>
    </w:p>
    <w:p>
      <w:pPr>
        <w:pStyle w:val="TOC2"/>
        <w:tabs>
          <w:tab w:val="right" w:leader="dot" w:pos="8306"/>
        </w:tabs>
      </w:pPr>
      <w:hyperlink w:anchor="_Toc12289" w:history="1">
        <w:r>
          <w:rPr>
            <w:rFonts w:ascii="仿宋" w:eastAsia="仿宋" w:hAnsi="仿宋" w:cs="仿宋" w:hint="eastAsia"/>
            <w:lang w:eastAsia="zh-CN"/>
          </w:rPr>
          <w:t>(一)、员工参与决策机制</w:t>
        </w:r>
        <w:r>
          <w:tab/>
        </w:r>
        <w:r>
          <w:fldChar w:fldCharType="begin"/>
        </w:r>
        <w:r>
          <w:instrText xml:space="preserve"> PAGEREF _Toc12289 \h </w:instrText>
        </w:r>
        <w:r>
          <w:fldChar w:fldCharType="separate"/>
        </w:r>
        <w:r>
          <w:t>45</w:t>
        </w:r>
        <w:r>
          <w:fldChar w:fldCharType="end"/>
        </w:r>
      </w:hyperlink>
    </w:p>
    <w:p>
      <w:pPr>
        <w:pStyle w:val="TOC2"/>
        <w:tabs>
          <w:tab w:val="right" w:leader="dot" w:pos="8306"/>
        </w:tabs>
      </w:pPr>
      <w:hyperlink w:anchor="_Toc21079" w:history="1">
        <w:r>
          <w:rPr>
            <w:rFonts w:ascii="仿宋" w:eastAsia="仿宋" w:hAnsi="仿宋" w:cs="仿宋" w:hint="eastAsia"/>
            <w:lang w:eastAsia="zh-CN"/>
          </w:rPr>
          <w:t>(二)、参与决策的渠道与机会</w:t>
        </w:r>
        <w:r>
          <w:tab/>
        </w:r>
        <w:r>
          <w:fldChar w:fldCharType="begin"/>
        </w:r>
        <w:r>
          <w:instrText xml:space="preserve"> PAGEREF _Toc21079 \h </w:instrText>
        </w:r>
        <w:r>
          <w:fldChar w:fldCharType="separate"/>
        </w:r>
        <w:r>
          <w:t>46</w:t>
        </w:r>
        <w:r>
          <w:fldChar w:fldCharType="end"/>
        </w:r>
      </w:hyperlink>
    </w:p>
    <w:p>
      <w:pPr>
        <w:pStyle w:val="TOC2"/>
        <w:tabs>
          <w:tab w:val="right" w:leader="dot" w:pos="8306"/>
        </w:tabs>
      </w:pPr>
      <w:hyperlink w:anchor="_Toc21453" w:history="1">
        <w:r>
          <w:rPr>
            <w:rFonts w:ascii="仿宋" w:eastAsia="仿宋" w:hAnsi="仿宋" w:cs="仿宋" w:hint="eastAsia"/>
            <w:lang w:eastAsia="zh-CN"/>
          </w:rPr>
          <w:t>(三)、代表员工意见的制度</w:t>
        </w:r>
        <w:r>
          <w:tab/>
        </w:r>
        <w:r>
          <w:fldChar w:fldCharType="begin"/>
        </w:r>
        <w:r>
          <w:instrText xml:space="preserve"> PAGEREF _Toc21453 \h </w:instrText>
        </w:r>
        <w:r>
          <w:fldChar w:fldCharType="separate"/>
        </w:r>
        <w:r>
          <w:t>46</w:t>
        </w:r>
        <w:r>
          <w:fldChar w:fldCharType="end"/>
        </w:r>
      </w:hyperlink>
    </w:p>
    <w:p>
      <w:pPr>
        <w:pStyle w:val="TOC2"/>
        <w:tabs>
          <w:tab w:val="right" w:leader="dot" w:pos="8306"/>
        </w:tabs>
      </w:pPr>
      <w:hyperlink w:anchor="_Toc13492" w:history="1">
        <w:r>
          <w:rPr>
            <w:rFonts w:ascii="仿宋" w:eastAsia="仿宋" w:hAnsi="仿宋" w:cs="仿宋" w:hint="eastAsia"/>
            <w:lang w:eastAsia="zh-CN"/>
          </w:rPr>
          <w:t>(四)、公司治理与透明度</w:t>
        </w:r>
        <w:r>
          <w:tab/>
        </w:r>
        <w:r>
          <w:fldChar w:fldCharType="begin"/>
        </w:r>
        <w:r>
          <w:instrText xml:space="preserve"> PAGEREF _Toc13492 \h </w:instrText>
        </w:r>
        <w:r>
          <w:fldChar w:fldCharType="separate"/>
        </w:r>
        <w:r>
          <w:t>47</w:t>
        </w:r>
        <w:r>
          <w:fldChar w:fldCharType="end"/>
        </w:r>
      </w:hyperlink>
    </w:p>
    <w:p>
      <w:pPr>
        <w:pStyle w:val="TOC2"/>
        <w:tabs>
          <w:tab w:val="right" w:leader="dot" w:pos="8306"/>
        </w:tabs>
      </w:pPr>
      <w:hyperlink w:anchor="_Toc17943" w:history="1">
        <w:r>
          <w:rPr>
            <w:rFonts w:ascii="仿宋" w:eastAsia="仿宋" w:hAnsi="仿宋" w:cs="仿宋" w:hint="eastAsia"/>
            <w:lang w:eastAsia="zh-CN"/>
          </w:rPr>
          <w:t>(五)、公司治理结构的建设</w:t>
        </w:r>
        <w:r>
          <w:tab/>
        </w:r>
        <w:r>
          <w:fldChar w:fldCharType="begin"/>
        </w:r>
        <w:r>
          <w:instrText xml:space="preserve"> PAGEREF _Toc17943 \h </w:instrText>
        </w:r>
        <w:r>
          <w:fldChar w:fldCharType="separate"/>
        </w:r>
        <w:r>
          <w:t>48</w:t>
        </w:r>
        <w:r>
          <w:fldChar w:fldCharType="end"/>
        </w:r>
      </w:hyperlink>
    </w:p>
    <w:p>
      <w:pPr>
        <w:pStyle w:val="TOC2"/>
        <w:tabs>
          <w:tab w:val="right" w:leader="dot" w:pos="8306"/>
        </w:tabs>
      </w:pPr>
      <w:hyperlink w:anchor="_Toc2519" w:history="1">
        <w:r>
          <w:rPr>
            <w:rFonts w:ascii="仿宋" w:eastAsia="仿宋" w:hAnsi="仿宋" w:cs="仿宋" w:hint="eastAsia"/>
            <w:lang w:eastAsia="zh-CN"/>
          </w:rPr>
          <w:t>(六)、公司业绩与财务信息的公开</w:t>
        </w:r>
        <w:r>
          <w:tab/>
        </w:r>
        <w:r>
          <w:fldChar w:fldCharType="begin"/>
        </w:r>
        <w:r>
          <w:instrText xml:space="preserve"> PAGEREF _Toc2519 \h </w:instrText>
        </w:r>
        <w:r>
          <w:fldChar w:fldCharType="separate"/>
        </w:r>
        <w:r>
          <w:t>49</w:t>
        </w:r>
        <w:r>
          <w:fldChar w:fldCharType="end"/>
        </w:r>
      </w:hyperlink>
    </w:p>
    <w:p>
      <w:pPr>
        <w:pStyle w:val="TOC1"/>
        <w:tabs>
          <w:tab w:val="right" w:leader="dot" w:pos="8306"/>
        </w:tabs>
      </w:pPr>
      <w:hyperlink w:anchor="_Toc23113" w:history="1">
        <w:r>
          <w:rPr>
            <w:rFonts w:ascii="仿宋" w:eastAsia="仿宋" w:hAnsi="仿宋" w:cs="仿宋" w:hint="eastAsia"/>
            <w:lang w:eastAsia="zh-CN"/>
          </w:rPr>
          <w:t>十二、第四十八章员工环保与可持续发展</w:t>
        </w:r>
        <w:r>
          <w:tab/>
        </w:r>
        <w:r>
          <w:fldChar w:fldCharType="begin"/>
        </w:r>
        <w:r>
          <w:instrText xml:space="preserve"> PAGEREF _Toc23113 \h </w:instrText>
        </w:r>
        <w:r>
          <w:fldChar w:fldCharType="separate"/>
        </w:r>
        <w:r>
          <w:t>50</w:t>
        </w:r>
        <w:r>
          <w:fldChar w:fldCharType="end"/>
        </w:r>
      </w:hyperlink>
    </w:p>
    <w:p>
      <w:pPr>
        <w:pStyle w:val="TOC2"/>
        <w:tabs>
          <w:tab w:val="right" w:leader="dot" w:pos="8306"/>
        </w:tabs>
      </w:pPr>
      <w:hyperlink w:anchor="_Toc19343" w:history="1">
        <w:r>
          <w:rPr>
            <w:rFonts w:ascii="仿宋" w:eastAsia="仿宋" w:hAnsi="仿宋" w:cs="仿宋" w:hint="eastAsia"/>
            <w:lang w:eastAsia="zh-CN"/>
          </w:rPr>
          <w:t>(一)、环保意识与培训</w:t>
        </w:r>
        <w:r>
          <w:tab/>
        </w:r>
        <w:r>
          <w:fldChar w:fldCharType="begin"/>
        </w:r>
        <w:r>
          <w:instrText xml:space="preserve"> PAGEREF _Toc19343 \h </w:instrText>
        </w:r>
        <w:r>
          <w:fldChar w:fldCharType="separate"/>
        </w:r>
        <w:r>
          <w:t>50</w:t>
        </w:r>
        <w:r>
          <w:fldChar w:fldCharType="end"/>
        </w:r>
      </w:hyperlink>
    </w:p>
    <w:p>
      <w:pPr>
        <w:pStyle w:val="TOC2"/>
        <w:tabs>
          <w:tab w:val="right" w:leader="dot" w:pos="8306"/>
        </w:tabs>
      </w:pPr>
      <w:hyperlink w:anchor="_Toc28379" w:history="1">
        <w:r>
          <w:rPr>
            <w:rFonts w:ascii="仿宋" w:eastAsia="仿宋" w:hAnsi="仿宋" w:cs="仿宋" w:hint="eastAsia"/>
            <w:lang w:eastAsia="zh-CN"/>
          </w:rPr>
          <w:t>(二)、公司环保文化的传播</w:t>
        </w:r>
        <w:r>
          <w:tab/>
        </w:r>
        <w:r>
          <w:fldChar w:fldCharType="begin"/>
        </w:r>
        <w:r>
          <w:instrText xml:space="preserve"> PAGEREF _Toc28379 \h </w:instrText>
        </w:r>
        <w:r>
          <w:fldChar w:fldCharType="separate"/>
        </w:r>
        <w:r>
          <w:t>51</w:t>
        </w:r>
        <w:r>
          <w:fldChar w:fldCharType="end"/>
        </w:r>
      </w:hyperlink>
    </w:p>
    <w:p>
      <w:pPr>
        <w:pStyle w:val="TOC2"/>
        <w:tabs>
          <w:tab w:val="right" w:leader="dot" w:pos="8306"/>
        </w:tabs>
      </w:pPr>
      <w:hyperlink w:anchor="_Toc714" w:history="1">
        <w:r>
          <w:rPr>
            <w:rFonts w:ascii="仿宋" w:eastAsia="仿宋" w:hAnsi="仿宋" w:cs="仿宋" w:hint="eastAsia"/>
            <w:lang w:eastAsia="zh-CN"/>
          </w:rPr>
          <w:t>(三)、员工参与的环保培训</w:t>
        </w:r>
        <w:r>
          <w:tab/>
        </w:r>
        <w:r>
          <w:fldChar w:fldCharType="begin"/>
        </w:r>
        <w:r>
          <w:instrText xml:space="preserve"> PAGEREF _Toc714 \h </w:instrText>
        </w:r>
        <w:r>
          <w:fldChar w:fldCharType="separate"/>
        </w:r>
        <w:r>
          <w:t>52</w:t>
        </w:r>
        <w:r>
          <w:fldChar w:fldCharType="end"/>
        </w:r>
      </w:hyperlink>
    </w:p>
    <w:p>
      <w:pPr>
        <w:pStyle w:val="TOC2"/>
        <w:tabs>
          <w:tab w:val="right" w:leader="dot" w:pos="8306"/>
        </w:tabs>
      </w:pPr>
      <w:hyperlink w:anchor="_Toc25591" w:history="1">
        <w:r>
          <w:rPr>
            <w:rFonts w:ascii="仿宋" w:eastAsia="仿宋" w:hAnsi="仿宋" w:cs="仿宋" w:hint="eastAsia"/>
            <w:lang w:eastAsia="zh-CN"/>
          </w:rPr>
          <w:t>(四)、可持续发展目标与实践</w:t>
        </w:r>
        <w:r>
          <w:tab/>
        </w:r>
        <w:r>
          <w:fldChar w:fldCharType="begin"/>
        </w:r>
        <w:r>
          <w:instrText xml:space="preserve"> PAGEREF _Toc25591 \h </w:instrText>
        </w:r>
        <w:r>
          <w:fldChar w:fldCharType="separate"/>
        </w:r>
        <w:r>
          <w:t>53</w:t>
        </w:r>
        <w:r>
          <w:fldChar w:fldCharType="end"/>
        </w:r>
      </w:hyperlink>
    </w:p>
    <w:p>
      <w:pPr>
        <w:pStyle w:val="TOC2"/>
        <w:tabs>
          <w:tab w:val="right" w:leader="dot" w:pos="8306"/>
        </w:tabs>
      </w:pPr>
      <w:hyperlink w:anchor="_Toc26169" w:history="1">
        <w:r>
          <w:rPr>
            <w:rFonts w:ascii="仿宋" w:eastAsia="仿宋" w:hAnsi="仿宋" w:cs="仿宋" w:hint="eastAsia"/>
            <w:lang w:eastAsia="zh-CN"/>
          </w:rPr>
          <w:t>(五)、员工参与可持续项目</w:t>
        </w:r>
        <w:r>
          <w:tab/>
        </w:r>
        <w:r>
          <w:fldChar w:fldCharType="begin"/>
        </w:r>
        <w:r>
          <w:instrText xml:space="preserve"> PAGEREF _Toc26169 \h </w:instrText>
        </w:r>
        <w:r>
          <w:fldChar w:fldCharType="separate"/>
        </w:r>
        <w:r>
          <w:t>54</w:t>
        </w:r>
        <w:r>
          <w:fldChar w:fldCharType="end"/>
        </w:r>
      </w:hyperlink>
    </w:p>
    <w:p>
      <w:pPr>
        <w:pStyle w:val="TOC2"/>
        <w:tabs>
          <w:tab w:val="right" w:leader="dot" w:pos="8306"/>
        </w:tabs>
      </w:pPr>
      <w:hyperlink w:anchor="_Toc14340" w:history="1">
        <w:r>
          <w:rPr>
            <w:rFonts w:ascii="仿宋" w:eastAsia="仿宋" w:hAnsi="仿宋" w:cs="仿宋" w:hint="eastAsia"/>
            <w:lang w:eastAsia="zh-CN"/>
          </w:rPr>
          <w:t>(六)、公司可持续发展的战略规划</w:t>
        </w:r>
        <w:r>
          <w:tab/>
        </w:r>
        <w:r>
          <w:fldChar w:fldCharType="begin"/>
        </w:r>
        <w:r>
          <w:instrText xml:space="preserve"> PAGEREF _Toc14340 \h </w:instrText>
        </w:r>
        <w:r>
          <w:fldChar w:fldCharType="separate"/>
        </w:r>
        <w:r>
          <w:t>55</w:t>
        </w:r>
        <w:r>
          <w:fldChar w:fldCharType="end"/>
        </w:r>
      </w:hyperlink>
    </w:p>
    <w:p>
      <w:pPr>
        <w:pStyle w:val="TOC1"/>
        <w:tabs>
          <w:tab w:val="right" w:leader="dot" w:pos="8306"/>
        </w:tabs>
      </w:pPr>
      <w:hyperlink w:anchor="_Toc6939" w:history="1">
        <w:r>
          <w:rPr>
            <w:rFonts w:ascii="仿宋" w:eastAsia="仿宋" w:hAnsi="仿宋" w:cs="仿宋" w:hint="eastAsia"/>
            <w:lang w:eastAsia="zh-CN"/>
          </w:rPr>
          <w:t>十三、第四十七章全球人才流动与交流</w:t>
        </w:r>
        <w:r>
          <w:tab/>
        </w:r>
        <w:r>
          <w:fldChar w:fldCharType="begin"/>
        </w:r>
        <w:r>
          <w:instrText xml:space="preserve"> PAGEREF _Toc6939 \h </w:instrText>
        </w:r>
        <w:r>
          <w:fldChar w:fldCharType="separate"/>
        </w:r>
        <w:r>
          <w:t>56</w:t>
        </w:r>
        <w:r>
          <w:fldChar w:fldCharType="end"/>
        </w:r>
      </w:hyperlink>
    </w:p>
    <w:p>
      <w:pPr>
        <w:pStyle w:val="TOC2"/>
        <w:tabs>
          <w:tab w:val="right" w:leader="dot" w:pos="8306"/>
        </w:tabs>
      </w:pPr>
      <w:hyperlink w:anchor="_Toc481" w:history="1">
        <w:r>
          <w:rPr>
            <w:rFonts w:ascii="仿宋" w:eastAsia="仿宋" w:hAnsi="仿宋" w:cs="仿宋" w:hint="eastAsia"/>
            <w:lang w:eastAsia="zh-CN"/>
          </w:rPr>
          <w:t>(一)、跨国项目与团队</w:t>
        </w:r>
        <w:r>
          <w:tab/>
        </w:r>
        <w:r>
          <w:fldChar w:fldCharType="begin"/>
        </w:r>
        <w:r>
          <w:instrText xml:space="preserve"> PAGEREF _Toc481 \h </w:instrText>
        </w:r>
        <w:r>
          <w:fldChar w:fldCharType="separate"/>
        </w:r>
        <w:r>
          <w:t>56</w:t>
        </w:r>
        <w:r>
          <w:fldChar w:fldCharType="end"/>
        </w:r>
      </w:hyperlink>
    </w:p>
    <w:p>
      <w:pPr>
        <w:pStyle w:val="TOC2"/>
        <w:tabs>
          <w:tab w:val="right" w:leader="dot" w:pos="8306"/>
        </w:tabs>
      </w:pPr>
      <w:hyperlink w:anchor="_Toc4386" w:history="1">
        <w:r>
          <w:rPr>
            <w:rFonts w:ascii="仿宋" w:eastAsia="仿宋" w:hAnsi="仿宋" w:cs="仿宋" w:hint="eastAsia"/>
            <w:lang w:eastAsia="zh-CN"/>
          </w:rPr>
          <w:t>(二)、全球项目经验的累积</w:t>
        </w:r>
        <w:r>
          <w:tab/>
        </w:r>
        <w:r>
          <w:fldChar w:fldCharType="begin"/>
        </w:r>
        <w:r>
          <w:instrText xml:space="preserve"> PAGEREF _Toc4386 \h </w:instrText>
        </w:r>
        <w:r>
          <w:fldChar w:fldCharType="separate"/>
        </w:r>
        <w:r>
          <w:t>57</w:t>
        </w:r>
        <w:r>
          <w:fldChar w:fldCharType="end"/>
        </w:r>
      </w:hyperlink>
    </w:p>
    <w:p>
      <w:pPr>
        <w:pStyle w:val="TOC2"/>
        <w:tabs>
          <w:tab w:val="right" w:leader="dot" w:pos="8306"/>
        </w:tabs>
      </w:pPr>
      <w:hyperlink w:anchor="_Toc32146" w:history="1">
        <w:r>
          <w:rPr>
            <w:rFonts w:ascii="仿宋" w:eastAsia="仿宋" w:hAnsi="仿宋" w:cs="仿宋" w:hint="eastAsia"/>
            <w:lang w:eastAsia="zh-CN"/>
          </w:rPr>
          <w:t>(三)、跨文化团队领导与协作</w:t>
        </w:r>
        <w:r>
          <w:tab/>
        </w:r>
        <w:r>
          <w:fldChar w:fldCharType="begin"/>
        </w:r>
        <w:r>
          <w:instrText xml:space="preserve"> PAGEREF _Toc32146 \h </w:instrText>
        </w:r>
        <w:r>
          <w:fldChar w:fldCharType="separate"/>
        </w:r>
        <w:r>
          <w:t>58</w:t>
        </w:r>
        <w:r>
          <w:fldChar w:fldCharType="end"/>
        </w:r>
      </w:hyperlink>
    </w:p>
    <w:p>
      <w:pPr>
        <w:pStyle w:val="TOC2"/>
        <w:tabs>
          <w:tab w:val="right" w:leader="dot" w:pos="8306"/>
        </w:tabs>
      </w:pPr>
      <w:hyperlink w:anchor="_Toc31451" w:history="1">
        <w:r>
          <w:rPr>
            <w:rFonts w:ascii="仿宋" w:eastAsia="仿宋" w:hAnsi="仿宋" w:cs="仿宋" w:hint="eastAsia"/>
            <w:lang w:eastAsia="zh-CN"/>
          </w:rPr>
          <w:t>(四)、跨国交流与人才培养</w:t>
        </w:r>
        <w:r>
          <w:tab/>
        </w:r>
        <w:r>
          <w:fldChar w:fldCharType="begin"/>
        </w:r>
        <w:r>
          <w:instrText xml:space="preserve"> PAGEREF _Toc31451 \h </w:instrText>
        </w:r>
        <w:r>
          <w:fldChar w:fldCharType="separate"/>
        </w:r>
        <w:r>
          <w:t>58</w:t>
        </w:r>
        <w:r>
          <w:fldChar w:fldCharType="end"/>
        </w:r>
      </w:hyperlink>
    </w:p>
    <w:p>
      <w:pPr>
        <w:pStyle w:val="TOC2"/>
        <w:tabs>
          <w:tab w:val="right" w:leader="dot" w:pos="8306"/>
        </w:tabs>
      </w:pPr>
      <w:hyperlink w:anchor="_Toc18342" w:history="1">
        <w:r>
          <w:rPr>
            <w:rFonts w:ascii="仿宋" w:eastAsia="仿宋" w:hAnsi="仿宋" w:cs="仿宋" w:hint="eastAsia"/>
            <w:lang w:eastAsia="zh-CN"/>
          </w:rPr>
          <w:t>(五)、跨国交流计划的实施</w:t>
        </w:r>
        <w:r>
          <w:tab/>
        </w:r>
        <w:r>
          <w:fldChar w:fldCharType="begin"/>
        </w:r>
        <w:r>
          <w:instrText xml:space="preserve"> PAGEREF _Toc18342 \h </w:instrText>
        </w:r>
        <w:r>
          <w:fldChar w:fldCharType="separate"/>
        </w:r>
        <w:r>
          <w:t>59</w:t>
        </w:r>
        <w:r>
          <w:fldChar w:fldCharType="end"/>
        </w:r>
      </w:hyperlink>
    </w:p>
    <w:p>
      <w:pPr>
        <w:pStyle w:val="TOC2"/>
        <w:tabs>
          <w:tab w:val="right" w:leader="dot" w:pos="8306"/>
        </w:tabs>
      </w:pPr>
      <w:hyperlink w:anchor="_Toc11776" w:history="1">
        <w:r>
          <w:rPr>
            <w:rFonts w:ascii="仿宋" w:eastAsia="仿宋" w:hAnsi="仿宋" w:cs="仿宋" w:hint="eastAsia"/>
            <w:lang w:eastAsia="zh-CN"/>
          </w:rPr>
          <w:t>(六)、跨国培训与知识转移</w:t>
        </w:r>
        <w:r>
          <w:tab/>
        </w:r>
        <w:r>
          <w:fldChar w:fldCharType="begin"/>
        </w:r>
        <w:r>
          <w:instrText xml:space="preserve"> PAGEREF _Toc11776 \h </w:instrText>
        </w:r>
        <w:r>
          <w:fldChar w:fldCharType="separate"/>
        </w:r>
        <w:r>
          <w:t>60</w:t>
        </w:r>
        <w:r>
          <w:fldChar w:fldCharType="end"/>
        </w:r>
      </w:hyperlink>
    </w:p>
    <w:p>
      <w:pPr>
        <w:pStyle w:val="TOC1"/>
        <w:tabs>
          <w:tab w:val="right" w:leader="dot" w:pos="8306"/>
        </w:tabs>
      </w:pPr>
      <w:hyperlink w:anchor="_Toc1201" w:history="1">
        <w:r>
          <w:rPr>
            <w:rFonts w:ascii="仿宋" w:eastAsia="仿宋" w:hAnsi="仿宋" w:cs="仿宋" w:hint="eastAsia"/>
            <w:lang w:eastAsia="zh-CN"/>
          </w:rPr>
          <w:t>十四、员工晋升与职业发展通道</w:t>
        </w:r>
        <w:r>
          <w:tab/>
        </w:r>
        <w:r>
          <w:fldChar w:fldCharType="begin"/>
        </w:r>
        <w:r>
          <w:instrText xml:space="preserve"> PAGEREF _Toc1201 \h </w:instrText>
        </w:r>
        <w:r>
          <w:fldChar w:fldCharType="separate"/>
        </w:r>
        <w:r>
          <w:t>61</w:t>
        </w:r>
        <w:r>
          <w:fldChar w:fldCharType="end"/>
        </w:r>
      </w:hyperlink>
    </w:p>
    <w:p>
      <w:pPr>
        <w:pStyle w:val="TOC2"/>
        <w:tabs>
          <w:tab w:val="right" w:leader="dot" w:pos="8306"/>
        </w:tabs>
      </w:pPr>
      <w:hyperlink w:anchor="_Toc21396" w:history="1">
        <w:r>
          <w:rPr>
            <w:rFonts w:ascii="仿宋" w:eastAsia="仿宋" w:hAnsi="仿宋" w:cs="仿宋" w:hint="eastAsia"/>
            <w:lang w:eastAsia="zh-CN"/>
          </w:rPr>
          <w:t>(一)、晋升制度的设计与实施</w:t>
        </w:r>
        <w:r>
          <w:tab/>
        </w:r>
        <w:r>
          <w:fldChar w:fldCharType="begin"/>
        </w:r>
        <w:r>
          <w:instrText xml:space="preserve"> PAGEREF _Toc21396 \h </w:instrText>
        </w:r>
        <w:r>
          <w:fldChar w:fldCharType="separate"/>
        </w:r>
        <w:r>
          <w:t>61</w:t>
        </w:r>
        <w:r>
          <w:fldChar w:fldCharType="end"/>
        </w:r>
      </w:hyperlink>
    </w:p>
    <w:p>
      <w:pPr>
        <w:pStyle w:val="TOC2"/>
        <w:tabs>
          <w:tab w:val="right" w:leader="dot" w:pos="8306"/>
        </w:tabs>
      </w:pPr>
      <w:hyperlink w:anchor="_Toc23931" w:history="1">
        <w:r>
          <w:rPr>
            <w:rFonts w:ascii="仿宋" w:eastAsia="仿宋" w:hAnsi="仿宋" w:cs="仿宋" w:hint="eastAsia"/>
            <w:lang w:eastAsia="zh-CN"/>
          </w:rPr>
          <w:t>(二)、职业发展通道的建立与拓展</w:t>
        </w:r>
        <w:r>
          <w:tab/>
        </w:r>
        <w:r>
          <w:fldChar w:fldCharType="begin"/>
        </w:r>
        <w:r>
          <w:instrText xml:space="preserve"> PAGEREF _Toc23931 \h </w:instrText>
        </w:r>
        <w:r>
          <w:fldChar w:fldCharType="separate"/>
        </w:r>
        <w:r>
          <w:t>62</w:t>
        </w:r>
        <w:r>
          <w:fldChar w:fldCharType="end"/>
        </w:r>
      </w:hyperlink>
    </w:p>
    <w:p>
      <w:pPr>
        <w:pStyle w:val="TOC2"/>
        <w:tabs>
          <w:tab w:val="right" w:leader="dot" w:pos="8306"/>
        </w:tabs>
      </w:pPr>
      <w:hyperlink w:anchor="_Toc19908" w:history="1">
        <w:r>
          <w:rPr>
            <w:rFonts w:ascii="仿宋" w:eastAsia="仿宋" w:hAnsi="仿宋" w:cs="仿宋" w:hint="eastAsia"/>
            <w:lang w:eastAsia="zh-CN"/>
          </w:rPr>
          <w:t>(三)、晋升机会的公平与透明保障</w:t>
        </w:r>
        <w:r>
          <w:tab/>
        </w:r>
        <w:r>
          <w:fldChar w:fldCharType="begin"/>
        </w:r>
        <w:r>
          <w:instrText xml:space="preserve"> PAGEREF _Toc19908 \h </w:instrText>
        </w:r>
        <w:r>
          <w:fldChar w:fldCharType="separate"/>
        </w:r>
        <w:r>
          <w:t>64</w:t>
        </w:r>
        <w:r>
          <w:fldChar w:fldCharType="end"/>
        </w:r>
      </w:hyperlink>
    </w:p>
    <w:p>
      <w:pPr>
        <w:pStyle w:val="TOC1"/>
        <w:tabs>
          <w:tab w:val="right" w:leader="dot" w:pos="8306"/>
        </w:tabs>
      </w:pPr>
      <w:hyperlink w:anchor="_Toc15839" w:history="1">
        <w:r>
          <w:rPr>
            <w:rFonts w:ascii="仿宋" w:eastAsia="仿宋" w:hAnsi="仿宋" w:cs="仿宋" w:hint="eastAsia"/>
            <w:lang w:eastAsia="zh-CN"/>
          </w:rPr>
          <w:t>十五、第四十五章员工品牌建设</w:t>
        </w:r>
        <w:r>
          <w:tab/>
        </w:r>
        <w:r>
          <w:fldChar w:fldCharType="begin"/>
        </w:r>
        <w:r>
          <w:instrText xml:space="preserve"> PAGEREF _Toc15839 \h </w:instrText>
        </w:r>
        <w:r>
          <w:fldChar w:fldCharType="separate"/>
        </w:r>
        <w:r>
          <w:t>66</w:t>
        </w:r>
        <w:r>
          <w:fldChar w:fldCharType="end"/>
        </w:r>
      </w:hyperlink>
    </w:p>
    <w:p>
      <w:pPr>
        <w:pStyle w:val="TOC2"/>
        <w:tabs>
          <w:tab w:val="right" w:leader="dot" w:pos="8306"/>
        </w:tabs>
      </w:pPr>
      <w:hyperlink w:anchor="_Toc10714" w:history="1">
        <w:r>
          <w:rPr>
            <w:rFonts w:ascii="仿宋" w:eastAsia="仿宋" w:hAnsi="仿宋" w:cs="仿宋" w:hint="eastAsia"/>
            <w:lang w:eastAsia="zh-CN"/>
          </w:rPr>
          <w:t>(一)、个人品牌管理</w:t>
        </w:r>
        <w:r>
          <w:tab/>
        </w:r>
        <w:r>
          <w:fldChar w:fldCharType="begin"/>
        </w:r>
        <w:r>
          <w:instrText xml:space="preserve"> PAGEREF _Toc10714 \h </w:instrText>
        </w:r>
        <w:r>
          <w:fldChar w:fldCharType="separate"/>
        </w:r>
        <w:r>
          <w:t>66</w:t>
        </w:r>
        <w:r>
          <w:fldChar w:fldCharType="end"/>
        </w:r>
      </w:hyperlink>
    </w:p>
    <w:p>
      <w:pPr>
        <w:pStyle w:val="TOC2"/>
        <w:tabs>
          <w:tab w:val="right" w:leader="dot" w:pos="8306"/>
        </w:tabs>
      </w:pPr>
      <w:hyperlink w:anchor="_Toc29552" w:history="1">
        <w:r>
          <w:rPr>
            <w:rFonts w:ascii="仿宋" w:eastAsia="仿宋" w:hAnsi="仿宋" w:cs="仿宋" w:hint="eastAsia"/>
            <w:lang w:eastAsia="zh-CN"/>
          </w:rPr>
          <w:t>(二)、在保温球阀行业内建立个人影响力</w:t>
        </w:r>
        <w:r>
          <w:tab/>
        </w:r>
        <w:r>
          <w:fldChar w:fldCharType="begin"/>
        </w:r>
        <w:r>
          <w:instrText xml:space="preserve"> PAGEREF _Toc29552 \h </w:instrText>
        </w:r>
        <w:r>
          <w:fldChar w:fldCharType="separate"/>
        </w:r>
        <w:r>
          <w:t>66</w:t>
        </w:r>
        <w:r>
          <w:fldChar w:fldCharType="end"/>
        </w:r>
      </w:hyperlink>
    </w:p>
    <w:p>
      <w:pPr>
        <w:pStyle w:val="TOC2"/>
        <w:tabs>
          <w:tab w:val="right" w:leader="dot" w:pos="8306"/>
        </w:tabs>
      </w:pPr>
      <w:hyperlink w:anchor="_Toc26316" w:history="1">
        <w:r>
          <w:rPr>
            <w:rFonts w:ascii="仿宋" w:eastAsia="仿宋" w:hAnsi="仿宋" w:cs="仿宋" w:hint="eastAsia"/>
            <w:lang w:eastAsia="zh-CN"/>
          </w:rPr>
          <w:t>(三)、个人品牌与公司品牌的关联</w:t>
        </w:r>
        <w:r>
          <w:tab/>
        </w:r>
        <w:r>
          <w:fldChar w:fldCharType="begin"/>
        </w:r>
        <w:r>
          <w:instrText xml:space="preserve"> PAGEREF _Toc26316 \h </w:instrText>
        </w:r>
        <w:r>
          <w:fldChar w:fldCharType="separate"/>
        </w:r>
        <w:r>
          <w:t>67</w:t>
        </w:r>
        <w:r>
          <w:fldChar w:fldCharType="end"/>
        </w:r>
      </w:hyperlink>
    </w:p>
    <w:p>
      <w:pPr>
        <w:pStyle w:val="TOC2"/>
        <w:tabs>
          <w:tab w:val="right" w:leader="dot" w:pos="8306"/>
        </w:tabs>
      </w:pPr>
      <w:hyperlink w:anchor="_Toc29265" w:history="1">
        <w:r>
          <w:rPr>
            <w:rFonts w:ascii="仿宋" w:eastAsia="仿宋" w:hAnsi="仿宋" w:cs="仿宋" w:hint="eastAsia"/>
            <w:lang w:eastAsia="zh-CN"/>
          </w:rPr>
          <w:t>(四)、社交媒体与个人品牌</w:t>
        </w:r>
        <w:r>
          <w:tab/>
        </w:r>
        <w:r>
          <w:fldChar w:fldCharType="begin"/>
        </w:r>
        <w:r>
          <w:instrText xml:space="preserve"> PAGEREF _Toc29265 \h </w:instrText>
        </w:r>
        <w:r>
          <w:fldChar w:fldCharType="separate"/>
        </w:r>
        <w:r>
          <w:t>68</w:t>
        </w:r>
        <w:r>
          <w:fldChar w:fldCharType="end"/>
        </w:r>
      </w:hyperlink>
    </w:p>
    <w:p>
      <w:pPr>
        <w:pStyle w:val="TOC2"/>
        <w:tabs>
          <w:tab w:val="right" w:leader="dot" w:pos="8306"/>
        </w:tabs>
      </w:pPr>
      <w:hyperlink w:anchor="_Toc23844" w:history="1">
        <w:r>
          <w:rPr>
            <w:rFonts w:ascii="仿宋" w:eastAsia="仿宋" w:hAnsi="仿宋" w:cs="仿宋" w:hint="eastAsia"/>
            <w:lang w:eastAsia="zh-CN"/>
          </w:rPr>
          <w:t>(五)、个人品牌的社交媒体传播</w:t>
        </w:r>
        <w:r>
          <w:tab/>
        </w:r>
        <w:r>
          <w:fldChar w:fldCharType="begin"/>
        </w:r>
        <w:r>
          <w:instrText xml:space="preserve"> PAGEREF _Toc23844 \h </w:instrText>
        </w:r>
        <w:r>
          <w:fldChar w:fldCharType="separate"/>
        </w:r>
        <w:r>
          <w:t>69</w:t>
        </w:r>
        <w:r>
          <w:fldChar w:fldCharType="end"/>
        </w:r>
      </w:hyperlink>
    </w:p>
    <w:p>
      <w:pPr>
        <w:pStyle w:val="TOC2"/>
        <w:tabs>
          <w:tab w:val="right" w:leader="dot" w:pos="8306"/>
        </w:tabs>
      </w:pPr>
      <w:hyperlink w:anchor="_Toc31221" w:history="1">
        <w:r>
          <w:rPr>
            <w:rFonts w:ascii="仿宋" w:eastAsia="仿宋" w:hAnsi="仿宋" w:cs="仿宋" w:hint="eastAsia"/>
            <w:lang w:eastAsia="zh-CN"/>
          </w:rPr>
          <w:t>(六)、员工品牌建设与公司形象一致性</w:t>
        </w:r>
        <w:r>
          <w:tab/>
        </w:r>
        <w:r>
          <w:fldChar w:fldCharType="begin"/>
        </w:r>
        <w:r>
          <w:instrText xml:space="preserve"> PAGEREF _Toc31221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保温球阀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3660"/>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12511"/>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1521"/>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18696"/>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8259"/>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20980"/>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了解当前和未来的职业市场趋势，以及所处保温球阀行业的发展方向，有助于调整个人的职业规划，确保与市场需求保持一致。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11401"/>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保温球阀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19549"/>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24532"/>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建立一个职业发展资源中心，集中提供各类有关职业发展的信息和工具，有助于员工更便捷地获取所需的资源。这可以包括在线平台、内部文档、保温球阀行业报告等。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1930"/>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31050"/>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保温球阀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投资于员工的技能培训，确保他们具备未来工作所需的新技能。与保温球阀行业专业机构建立合作关系，提供最新的保温球阀行业培训。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31699"/>
      <w:r>
        <w:rPr>
          <w:rFonts w:ascii="仿宋" w:eastAsia="仿宋" w:hAnsi="仿宋" w:cs="仿宋" w:hint="eastAsia"/>
          <w:sz w:val="28"/>
          <w:lang w:eastAsia="zh-CN"/>
        </w:rPr>
        <w:t>三、第八章员工绩效管理</w:t>
      </w:r>
      <w:bookmarkEnd w:id="13"/>
    </w:p>
    <w:p>
      <w:pPr>
        <w:pStyle w:val="Heading2"/>
        <w:rPr>
          <w:rFonts w:ascii="仿宋" w:eastAsia="仿宋" w:hAnsi="仿宋" w:cs="仿宋" w:hint="eastAsia"/>
          <w:lang w:eastAsia="zh-CN"/>
        </w:rPr>
      </w:pPr>
      <w:bookmarkStart w:id="14" w:name="_Toc30091"/>
      <w:r>
        <w:rPr>
          <w:rFonts w:ascii="仿宋" w:eastAsia="仿宋" w:hAnsi="仿宋" w:cs="仿宋" w:hint="eastAsia"/>
          <w:lang w:eastAsia="zh-CN"/>
        </w:rPr>
        <w:t>(一)、绩效评估体系建立</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5" w:name="_Toc10849"/>
      <w:r>
        <w:rPr>
          <w:rFonts w:ascii="仿宋" w:eastAsia="仿宋" w:hAnsi="仿宋" w:cs="仿宋" w:hint="eastAsia"/>
          <w:sz w:val="28"/>
          <w:lang w:eastAsia="zh-CN"/>
        </w:rPr>
        <w:t>(二)、绩效考核与反馈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6" w:name="_Toc29717"/>
      <w:r>
        <w:rPr>
          <w:rFonts w:ascii="仿宋" w:eastAsia="仿宋" w:hAnsi="仿宋" w:cs="仿宋" w:hint="eastAsia"/>
          <w:sz w:val="28"/>
          <w:lang w:eastAsia="zh-CN"/>
        </w:rPr>
        <w:t>(三)、激励与奖惩机制</w:t>
      </w:r>
      <w:bookmarkEnd w:id="16"/>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7" w:name="_Toc13252"/>
      <w:r>
        <w:rPr>
          <w:rFonts w:ascii="仿宋" w:eastAsia="仿宋" w:hAnsi="仿宋" w:cs="仿宋" w:hint="eastAsia"/>
          <w:sz w:val="28"/>
          <w:lang w:eastAsia="zh-CN"/>
        </w:rPr>
        <w:t>四、项目基本情况</w:t>
      </w:r>
      <w:bookmarkEnd w:id="17"/>
    </w:p>
    <w:p>
      <w:pPr>
        <w:pStyle w:val="Heading2"/>
        <w:rPr>
          <w:rFonts w:ascii="仿宋" w:eastAsia="仿宋" w:hAnsi="仿宋" w:cs="仿宋" w:hint="eastAsia"/>
          <w:lang w:eastAsia="zh-CN"/>
        </w:rPr>
      </w:pPr>
      <w:bookmarkStart w:id="18" w:name="_Toc24068"/>
      <w:r>
        <w:rPr>
          <w:rFonts w:ascii="仿宋" w:eastAsia="仿宋" w:hAnsi="仿宋" w:cs="仿宋" w:hint="eastAsia"/>
          <w:lang w:eastAsia="zh-CN"/>
        </w:rPr>
        <w:t>(一)、项目名称及建设性质</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9" w:name="_Toc9297"/>
      <w:r>
        <w:rPr>
          <w:rFonts w:ascii="仿宋" w:eastAsia="仿宋" w:hAnsi="仿宋" w:cs="仿宋" w:hint="eastAsia"/>
          <w:sz w:val="28"/>
          <w:lang w:eastAsia="zh-CN"/>
        </w:rPr>
        <w:t>(二)、项目承办单位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0" w:name="_Toc16239"/>
      <w:r>
        <w:rPr>
          <w:rFonts w:ascii="仿宋" w:eastAsia="仿宋" w:hAnsi="仿宋" w:cs="仿宋" w:hint="eastAsia"/>
          <w:sz w:val="28"/>
          <w:lang w:eastAsia="zh-CN"/>
        </w:rPr>
        <w:t>(三)、项目实施的可行性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保温球阀行业进行新材料、新工艺、新产品的研发，以促进整个保温球阀行业的结构调整和转型升级。这一系列政策的实施为保温球阀行业提供了有力的支持，有助于保温球阀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保温球阀行业提供了增长的空间，同时，逐步升级的消费需求也促使保温球阀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保温球阀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1" w:name="_Toc11375"/>
      <w:r>
        <w:rPr>
          <w:rFonts w:ascii="仿宋" w:eastAsia="仿宋" w:hAnsi="仿宋" w:cs="仿宋" w:hint="eastAsia"/>
          <w:sz w:val="28"/>
          <w:lang w:eastAsia="zh-CN"/>
        </w:rPr>
        <w:t>(四)、项目建设选址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2" w:name="_Toc20754"/>
      <w:r>
        <w:rPr>
          <w:rFonts w:ascii="仿宋" w:eastAsia="仿宋" w:hAnsi="仿宋" w:cs="仿宋" w:hint="eastAsia"/>
          <w:sz w:val="28"/>
          <w:lang w:eastAsia="zh-CN"/>
        </w:rPr>
        <w:t>(五)、建筑物建设规模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3" w:name="_Toc27698"/>
      <w:r>
        <w:rPr>
          <w:rFonts w:ascii="仿宋" w:eastAsia="仿宋" w:hAnsi="仿宋" w:cs="仿宋" w:hint="eastAsia"/>
          <w:sz w:val="28"/>
          <w:lang w:eastAsia="zh-CN"/>
        </w:rPr>
        <w:t>(六)、项目总投资及资金构成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4" w:name="_Toc23527"/>
      <w:r>
        <w:rPr>
          <w:rFonts w:ascii="仿宋" w:eastAsia="仿宋" w:hAnsi="仿宋" w:cs="仿宋" w:hint="eastAsia"/>
          <w:sz w:val="28"/>
          <w:lang w:eastAsia="zh-CN"/>
        </w:rPr>
        <w:t>(七)、资金筹措方案</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公司计划邀请合作伙伴参与项目投资，共同分享项目的发展成果。通过与保温球阀行业内有实力、资源丰富的合作伙伴达成合作协议，实现资源共享、风险分担，提高项目的整体实力。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5" w:name="_Toc29947"/>
      <w:r>
        <w:rPr>
          <w:rFonts w:ascii="仿宋" w:eastAsia="仿宋" w:hAnsi="仿宋" w:cs="仿宋" w:hint="eastAsia"/>
          <w:sz w:val="28"/>
          <w:lang w:eastAsia="zh-CN"/>
        </w:rPr>
        <w:t>(八)、项目预期经济效益规划目标</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6" w:name="_Toc11988"/>
      <w:r>
        <w:rPr>
          <w:rFonts w:ascii="仿宋" w:eastAsia="仿宋" w:hAnsi="仿宋" w:cs="仿宋" w:hint="eastAsia"/>
          <w:sz w:val="28"/>
          <w:lang w:eastAsia="zh-CN"/>
        </w:rPr>
        <w:t>(九)、项目建设进度规划</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7" w:name="_Toc30970"/>
      <w:r>
        <w:rPr>
          <w:rFonts w:ascii="仿宋" w:eastAsia="仿宋" w:hAnsi="仿宋" w:cs="仿宋" w:hint="eastAsia"/>
          <w:sz w:val="28"/>
          <w:lang w:eastAsia="zh-CN"/>
        </w:rPr>
        <w:t>五、宏观环境分析</w:t>
      </w:r>
      <w:bookmarkEnd w:id="27"/>
    </w:p>
    <w:p>
      <w:pPr>
        <w:pStyle w:val="Heading2"/>
        <w:rPr>
          <w:rFonts w:ascii="仿宋" w:eastAsia="仿宋" w:hAnsi="仿宋" w:cs="仿宋" w:hint="eastAsia"/>
          <w:lang w:eastAsia="zh-CN"/>
        </w:rPr>
      </w:pPr>
      <w:bookmarkStart w:id="28" w:name="_Toc24231"/>
      <w:r>
        <w:rPr>
          <w:rFonts w:ascii="仿宋" w:eastAsia="仿宋" w:hAnsi="仿宋" w:cs="仿宋" w:hint="eastAsia"/>
          <w:lang w:eastAsia="zh-CN"/>
        </w:rPr>
        <w:t>(一)、宏观环境分析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保温球阀行业中具有重要意义。随着社会结构的变化，消费者对产品和服务的需求也发生了变化。当前，社会对可持续性和社会责任的关注不断增加，这对 保温球阀行业提出了更高的要求。企业需要适应社会价值观的演变，关注社会趋势，以更好地满足市场需求。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保温球阀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保温球阀行业的发展至关重要。政府政策的变化、国际关系的调整都可能对企业产生深刻的影响。特别是在 保温球阀行业可能涉及到的领域，如法规、知识产权保护等，企业需要密切关注政治动态，及时调整战略。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保温球阀行业的驱动力之一。新技术的引入可能改变保温球阀行业格局，提高生产效率，创造新的商业机会。企业需要保持对技术趋势的敏感性，不断更新技术和提升创新能力，以保持竞争力。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保温球阀行业的运营产生直接的约束和引导。合规性、知识产权的保护、劳动法规等都是企业必须遵循的法律框架。企业需要建立完善的法律团队，确保在法规范围内经营，降低法律风险。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保温球阀行业需要更加重视环境因素。降低碳足迹、可持续生产、环保政策的遵守等都成为企业经营的重要考量。企业需要通过绿色技术和环保举措，积极履行社会责任。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9" w:name="_Toc8121"/>
      <w:r>
        <w:rPr>
          <w:rFonts w:ascii="仿宋" w:eastAsia="仿宋" w:hAnsi="仿宋" w:cs="仿宋" w:hint="eastAsia"/>
          <w:sz w:val="28"/>
          <w:lang w:eastAsia="zh-CN"/>
        </w:rPr>
        <w:t>六、第二十六章人才留存与流失管理</w:t>
      </w:r>
      <w:bookmarkEnd w:id="29"/>
    </w:p>
    <w:p>
      <w:pPr>
        <w:pStyle w:val="Heading2"/>
        <w:rPr>
          <w:rFonts w:ascii="仿宋" w:eastAsia="仿宋" w:hAnsi="仿宋" w:cs="仿宋" w:hint="eastAsia"/>
          <w:lang w:eastAsia="zh-CN"/>
        </w:rPr>
      </w:pPr>
      <w:bookmarkStart w:id="30" w:name="_Toc2789"/>
      <w:r>
        <w:rPr>
          <w:rFonts w:ascii="仿宋" w:eastAsia="仿宋" w:hAnsi="仿宋" w:cs="仿宋" w:hint="eastAsia"/>
          <w:lang w:eastAsia="zh-CN"/>
        </w:rPr>
        <w:t>(一)、人才留存策略</w:t>
      </w:r>
      <w:bookmarkEnd w:id="30"/>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制定科学合理的人才留存策略，组织可以有效地吸引、激励和留住高价值的人才。首先，人才留存策略应该注重提供有竞争力的薪酬和福利待遇。这包括透明的薪酬体系、具有吸引力的福利计划以及灵活的工作安排。此外，提供职业发展和晋升机会，鼓励员工不断提升自己的技能和能力，是留住人才的重要途径。在留存策略中，也需要关注员工的工作体验，创造积极的工作环境和文化，以提升员工的归属感和满意度。</w:t>
      </w:r>
    </w:p>
    <w:p>
      <w:pPr>
        <w:pStyle w:val="Heading2"/>
        <w:ind w:firstLine="560" w:firstLineChars="200"/>
        <w:rPr>
          <w:rFonts w:ascii="仿宋" w:eastAsia="仿宋" w:hAnsi="仿宋" w:cs="仿宋" w:hint="eastAsia"/>
          <w:sz w:val="28"/>
          <w:lang w:eastAsia="zh-CN"/>
        </w:rPr>
      </w:pPr>
      <w:bookmarkStart w:id="31" w:name="_Toc28709"/>
      <w:r>
        <w:rPr>
          <w:rFonts w:ascii="仿宋" w:eastAsia="仿宋" w:hAnsi="仿宋" w:cs="仿宋" w:hint="eastAsia"/>
          <w:sz w:val="28"/>
          <w:lang w:eastAsia="zh-CN"/>
        </w:rPr>
        <w:t>(二)、人才流失分析与改进</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通过对离职员工的退出访谈和数据分析，可以识别出潜在的问题和改进点。可能的原因包括薪酬不竞争、缺乏职业发展机会、管理问题等。通过深入分析这些原因，组织可以有针对性地改进相关方面，从而减少人才流失。例如，如果发现薪酬不竞争是主要原因，可以考虑进行薪酬调查并制定相应的激励计划。如果是管理问题，可以提供领导力培训和改善管理流程。</w:t>
      </w:r>
    </w:p>
    <w:p>
      <w:pPr>
        <w:pStyle w:val="Heading2"/>
        <w:ind w:firstLine="560" w:firstLineChars="200"/>
        <w:rPr>
          <w:rFonts w:ascii="仿宋" w:eastAsia="仿宋" w:hAnsi="仿宋" w:cs="仿宋" w:hint="eastAsia"/>
          <w:sz w:val="28"/>
          <w:lang w:eastAsia="zh-CN"/>
        </w:rPr>
      </w:pPr>
      <w:bookmarkStart w:id="32" w:name="_Toc30280"/>
      <w:r>
        <w:rPr>
          <w:rFonts w:ascii="仿宋" w:eastAsia="仿宋" w:hAnsi="仿宋" w:cs="仿宋" w:hint="eastAsia"/>
          <w:sz w:val="28"/>
          <w:lang w:eastAsia="zh-CN"/>
        </w:rPr>
        <w:t>(三)、持续改进与未来展望</w:t>
      </w:r>
      <w:bookmarkEnd w:id="32"/>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留存与流失管理是一个持续改进的过程。组织应定期评估和更新留存策略，确保其与组织的发展和员工的期望保持一致。此外，随着时代和保温球阀行业的变化，留存策略也需要不断调整以适应新的挑战。未来，随着数字化和灵活工作方式的普及，组织还可以考虑整合科技手段，如人才分析工具和智能化的员工关怀系统，以更精准、个性化地管理人才留存和流失。通过持续改进和创新，组织可以更好地适应变化，吸引留住优秀的人才，实现长期的人力资本价值。</w:t>
      </w:r>
    </w:p>
    <w:p>
      <w:pPr>
        <w:pStyle w:val="Heading1"/>
        <w:ind w:firstLine="560" w:firstLineChars="200"/>
        <w:rPr>
          <w:rFonts w:ascii="仿宋" w:eastAsia="仿宋" w:hAnsi="仿宋" w:cs="仿宋" w:hint="eastAsia"/>
          <w:sz w:val="28"/>
          <w:lang w:eastAsia="zh-CN"/>
        </w:rPr>
      </w:pPr>
      <w:bookmarkStart w:id="33" w:name="_Toc938"/>
      <w:r>
        <w:rPr>
          <w:rFonts w:ascii="仿宋" w:eastAsia="仿宋" w:hAnsi="仿宋" w:cs="仿宋" w:hint="eastAsia"/>
          <w:sz w:val="28"/>
          <w:lang w:eastAsia="zh-CN"/>
        </w:rPr>
        <w:t>七、第三十八章员工社交媒体管理</w:t>
      </w:r>
      <w:bookmarkEnd w:id="33"/>
    </w:p>
    <w:p>
      <w:pPr>
        <w:pStyle w:val="Heading2"/>
        <w:rPr>
          <w:rFonts w:ascii="仿宋" w:eastAsia="仿宋" w:hAnsi="仿宋" w:cs="仿宋" w:hint="eastAsia"/>
          <w:lang w:eastAsia="zh-CN"/>
        </w:rPr>
      </w:pPr>
      <w:bookmarkStart w:id="34" w:name="_Toc30676"/>
      <w:r>
        <w:rPr>
          <w:rFonts w:ascii="仿宋" w:eastAsia="仿宋" w:hAnsi="仿宋" w:cs="仿宋" w:hint="eastAsia"/>
          <w:lang w:eastAsia="zh-CN"/>
        </w:rPr>
        <w:t>(一)、员工社交媒体政策</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明智使用个人账户：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35" w:name="_Toc4954"/>
      <w:r>
        <w:rPr>
          <w:rFonts w:ascii="仿宋" w:eastAsia="仿宋" w:hAnsi="仿宋" w:cs="仿宋" w:hint="eastAsia"/>
          <w:sz w:val="28"/>
          <w:lang w:eastAsia="zh-CN"/>
        </w:rPr>
        <w:t>(二)、个人品牌与公司形象的关联</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8" w:history="1">
        <w:r>
          <w:rPr>
            <w:rFonts w:ascii="SimSun" w:eastAsia="SimSun" w:hAnsi="SimSun" w:cs="SimSun"/>
            <w:b/>
            <w:bCs/>
            <w:color w:val="0000EE"/>
            <w:kern w:val="0"/>
            <w:sz w:val="30"/>
            <w:szCs w:val="30"/>
            <w:u w:val="single" w:color="0000EE"/>
          </w:rPr>
          <w:t>https://d.book118.com/676155141051010044</w:t>
        </w:r>
      </w:hyperlink>
    </w:p>
    <w:p>
      <w:pPr>
        <w:ind w:firstLine="560" w:firstLineChars="200"/>
        <w:rPr>
          <w:rFonts w:ascii="仿宋" w:eastAsia="仿宋" w:hAnsi="仿宋" w:cs="仿宋" w:hint="eastAsia"/>
          <w:sz w:val="28"/>
        </w:rPr>
      </w:pPr>
    </w:p>
    <w:sectPr>
      <w:headerReference w:type="default" r:id="rId69"/>
      <w:footerReference w:type="default" r:id="rId70"/>
      <w:type w:val="nextPage"/>
      <w:pgSz w:w="11906" w:h="16838"/>
      <w:pgMar w:top="1440" w:right="1800" w:bottom="1440" w:left="1800" w:header="851" w:footer="992" w:gutter="0"/>
      <w:pgNumType w:start="3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保温球阀相关行业公司员工职业生涯规划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D82292"/>
    <w:rsid w:val="23D822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yperlink" Target="https://d.book118.com/676155141051010044" TargetMode="External" /><Relationship Id="rId69" Type="http://schemas.openxmlformats.org/officeDocument/2006/relationships/header" Target="header33.xml" /><Relationship Id="rId7" Type="http://schemas.openxmlformats.org/officeDocument/2006/relationships/footer" Target="footer2.xml" /><Relationship Id="rId70" Type="http://schemas.openxmlformats.org/officeDocument/2006/relationships/footer" Target="footer33.xml" /><Relationship Id="rId71" Type="http://schemas.openxmlformats.org/officeDocument/2006/relationships/theme" Target="theme/theme1.xml" /><Relationship Id="rId72"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2023-12-18T06:37:00Z</dcterms:created>
  <dcterms:modified xsi:type="dcterms:W3CDTF">2023-12-18T06:37:49Z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A503C04BE3B94AED8FA5C20579BA95F0_11</vt:lpwstr>
  </property>
  <property fmtid="{D5CDD505-2E9C-101B-9397-08002B2CF9AE}" pid="3" name="KSOProductBuildVer">
    <vt:lpwstr>2052-12.1.0.16120</vt:lpwstr>
  </property>
</Properties>
</file>