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地产项目建议书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32" w:history="1">
        <w:r>
          <w:rPr>
            <w:rFonts w:ascii="仿宋" w:eastAsia="仿宋" w:hAnsi="仿宋" w:cs="仿宋" w:hint="eastAsia"/>
            <w:lang w:eastAsia="zh-CN"/>
          </w:rPr>
          <w:t>前言</w:t>
        </w:r>
        <w:r>
          <w:tab/>
        </w:r>
        <w:r>
          <w:fldChar w:fldCharType="begin"/>
        </w:r>
        <w:r>
          <w:instrText xml:space="preserve"> PAGEREF _Toc16732 \h </w:instrText>
        </w:r>
        <w:r>
          <w:fldChar w:fldCharType="separate"/>
        </w:r>
        <w:r>
          <w:t>3</w:t>
        </w:r>
        <w:r>
          <w:fldChar w:fldCharType="end"/>
        </w:r>
      </w:hyperlink>
    </w:p>
    <w:p>
      <w:pPr>
        <w:pStyle w:val="TOC1"/>
        <w:tabs>
          <w:tab w:val="right" w:leader="dot" w:pos="8306"/>
        </w:tabs>
      </w:pPr>
      <w:hyperlink w:anchor="_Toc6899" w:history="1">
        <w:r>
          <w:rPr>
            <w:rFonts w:ascii="仿宋" w:eastAsia="仿宋" w:hAnsi="仿宋" w:cs="仿宋" w:hint="eastAsia"/>
            <w:lang w:eastAsia="zh-CN"/>
          </w:rPr>
          <w:t>一、后期运营与管理</w:t>
        </w:r>
        <w:r>
          <w:tab/>
        </w:r>
        <w:r>
          <w:fldChar w:fldCharType="begin"/>
        </w:r>
        <w:r>
          <w:instrText xml:space="preserve"> PAGEREF _Toc6899 \h </w:instrText>
        </w:r>
        <w:r>
          <w:fldChar w:fldCharType="separate"/>
        </w:r>
        <w:r>
          <w:t>3</w:t>
        </w:r>
        <w:r>
          <w:fldChar w:fldCharType="end"/>
        </w:r>
      </w:hyperlink>
    </w:p>
    <w:p>
      <w:pPr>
        <w:pStyle w:val="TOC2"/>
        <w:tabs>
          <w:tab w:val="right" w:leader="dot" w:pos="8306"/>
        </w:tabs>
      </w:pPr>
      <w:hyperlink w:anchor="_Toc20647" w:history="1">
        <w:r>
          <w:rPr>
            <w:rFonts w:ascii="仿宋" w:eastAsia="仿宋" w:hAnsi="仿宋" w:cs="仿宋" w:hint="eastAsia"/>
            <w:lang w:eastAsia="zh-CN"/>
          </w:rPr>
          <w:t>(一)、地产项目运营管理机制</w:t>
        </w:r>
        <w:r>
          <w:tab/>
        </w:r>
        <w:r>
          <w:fldChar w:fldCharType="begin"/>
        </w:r>
        <w:r>
          <w:instrText xml:space="preserve"> PAGEREF _Toc20647 \h </w:instrText>
        </w:r>
        <w:r>
          <w:fldChar w:fldCharType="separate"/>
        </w:r>
        <w:r>
          <w:t>3</w:t>
        </w:r>
        <w:r>
          <w:fldChar w:fldCharType="end"/>
        </w:r>
      </w:hyperlink>
    </w:p>
    <w:p>
      <w:pPr>
        <w:pStyle w:val="TOC2"/>
        <w:tabs>
          <w:tab w:val="right" w:leader="dot" w:pos="8306"/>
        </w:tabs>
      </w:pPr>
      <w:hyperlink w:anchor="_Toc5133" w:history="1">
        <w:r>
          <w:rPr>
            <w:rFonts w:ascii="仿宋" w:eastAsia="仿宋" w:hAnsi="仿宋" w:cs="仿宋" w:hint="eastAsia"/>
            <w:lang w:eastAsia="zh-CN"/>
          </w:rPr>
          <w:t>(二)、人员培训与知识转移</w:t>
        </w:r>
        <w:r>
          <w:tab/>
        </w:r>
        <w:r>
          <w:fldChar w:fldCharType="begin"/>
        </w:r>
        <w:r>
          <w:instrText xml:space="preserve"> PAGEREF _Toc5133 \h </w:instrText>
        </w:r>
        <w:r>
          <w:fldChar w:fldCharType="separate"/>
        </w:r>
        <w:r>
          <w:t>4</w:t>
        </w:r>
        <w:r>
          <w:fldChar w:fldCharType="end"/>
        </w:r>
      </w:hyperlink>
    </w:p>
    <w:p>
      <w:pPr>
        <w:pStyle w:val="TOC2"/>
        <w:tabs>
          <w:tab w:val="right" w:leader="dot" w:pos="8306"/>
        </w:tabs>
      </w:pPr>
      <w:hyperlink w:anchor="_Toc22663" w:history="1">
        <w:r>
          <w:rPr>
            <w:rFonts w:ascii="仿宋" w:eastAsia="仿宋" w:hAnsi="仿宋" w:cs="仿宋" w:hint="eastAsia"/>
            <w:lang w:eastAsia="zh-CN"/>
          </w:rPr>
          <w:t>(三)、设备维护与保养</w:t>
        </w:r>
        <w:r>
          <w:tab/>
        </w:r>
        <w:r>
          <w:fldChar w:fldCharType="begin"/>
        </w:r>
        <w:r>
          <w:instrText xml:space="preserve"> PAGEREF _Toc22663 \h </w:instrText>
        </w:r>
        <w:r>
          <w:fldChar w:fldCharType="separate"/>
        </w:r>
        <w:r>
          <w:t>4</w:t>
        </w:r>
        <w:r>
          <w:fldChar w:fldCharType="end"/>
        </w:r>
      </w:hyperlink>
    </w:p>
    <w:p>
      <w:pPr>
        <w:pStyle w:val="TOC2"/>
        <w:tabs>
          <w:tab w:val="right" w:leader="dot" w:pos="8306"/>
        </w:tabs>
      </w:pPr>
      <w:hyperlink w:anchor="_Toc27270" w:history="1">
        <w:r>
          <w:rPr>
            <w:rFonts w:ascii="仿宋" w:eastAsia="仿宋" w:hAnsi="仿宋" w:cs="仿宋" w:hint="eastAsia"/>
            <w:lang w:eastAsia="zh-CN"/>
          </w:rPr>
          <w:t>(四)、定期检查与评估</w:t>
        </w:r>
        <w:r>
          <w:tab/>
        </w:r>
        <w:r>
          <w:fldChar w:fldCharType="begin"/>
        </w:r>
        <w:r>
          <w:instrText xml:space="preserve"> PAGEREF _Toc27270 \h </w:instrText>
        </w:r>
        <w:r>
          <w:fldChar w:fldCharType="separate"/>
        </w:r>
        <w:r>
          <w:t>5</w:t>
        </w:r>
        <w:r>
          <w:fldChar w:fldCharType="end"/>
        </w:r>
      </w:hyperlink>
    </w:p>
    <w:p>
      <w:pPr>
        <w:pStyle w:val="TOC1"/>
        <w:tabs>
          <w:tab w:val="right" w:leader="dot" w:pos="8306"/>
        </w:tabs>
      </w:pPr>
      <w:hyperlink w:anchor="_Toc13303" w:history="1">
        <w:r>
          <w:rPr>
            <w:rFonts w:ascii="仿宋" w:eastAsia="仿宋" w:hAnsi="仿宋" w:cs="仿宋" w:hint="eastAsia"/>
            <w:lang w:eastAsia="zh-CN"/>
          </w:rPr>
          <w:t>二、风险应对评估</w:t>
        </w:r>
        <w:r>
          <w:tab/>
        </w:r>
        <w:r>
          <w:fldChar w:fldCharType="begin"/>
        </w:r>
        <w:r>
          <w:instrText xml:space="preserve"> PAGEREF _Toc13303 \h </w:instrText>
        </w:r>
        <w:r>
          <w:fldChar w:fldCharType="separate"/>
        </w:r>
        <w:r>
          <w:t>6</w:t>
        </w:r>
        <w:r>
          <w:fldChar w:fldCharType="end"/>
        </w:r>
      </w:hyperlink>
    </w:p>
    <w:p>
      <w:pPr>
        <w:pStyle w:val="TOC2"/>
        <w:tabs>
          <w:tab w:val="right" w:leader="dot" w:pos="8306"/>
        </w:tabs>
      </w:pPr>
      <w:hyperlink w:anchor="_Toc16460" w:history="1">
        <w:r>
          <w:rPr>
            <w:rFonts w:ascii="仿宋" w:eastAsia="仿宋" w:hAnsi="仿宋" w:cs="仿宋" w:hint="eastAsia"/>
            <w:lang w:eastAsia="zh-CN"/>
          </w:rPr>
          <w:t>(一)、政策风险分析</w:t>
        </w:r>
        <w:r>
          <w:tab/>
        </w:r>
        <w:r>
          <w:fldChar w:fldCharType="begin"/>
        </w:r>
        <w:r>
          <w:instrText xml:space="preserve"> PAGEREF _Toc16460 \h </w:instrText>
        </w:r>
        <w:r>
          <w:fldChar w:fldCharType="separate"/>
        </w:r>
        <w:r>
          <w:t>6</w:t>
        </w:r>
        <w:r>
          <w:fldChar w:fldCharType="end"/>
        </w:r>
      </w:hyperlink>
    </w:p>
    <w:p>
      <w:pPr>
        <w:pStyle w:val="TOC2"/>
        <w:tabs>
          <w:tab w:val="right" w:leader="dot" w:pos="8306"/>
        </w:tabs>
      </w:pPr>
      <w:hyperlink w:anchor="_Toc27776" w:history="1">
        <w:r>
          <w:rPr>
            <w:rFonts w:ascii="仿宋" w:eastAsia="仿宋" w:hAnsi="仿宋" w:cs="仿宋" w:hint="eastAsia"/>
            <w:lang w:eastAsia="zh-CN"/>
          </w:rPr>
          <w:t>(二)、社会风险分析</w:t>
        </w:r>
        <w:r>
          <w:tab/>
        </w:r>
        <w:r>
          <w:fldChar w:fldCharType="begin"/>
        </w:r>
        <w:r>
          <w:instrText xml:space="preserve"> PAGEREF _Toc27776 \h </w:instrText>
        </w:r>
        <w:r>
          <w:fldChar w:fldCharType="separate"/>
        </w:r>
        <w:r>
          <w:t>6</w:t>
        </w:r>
        <w:r>
          <w:fldChar w:fldCharType="end"/>
        </w:r>
      </w:hyperlink>
    </w:p>
    <w:p>
      <w:pPr>
        <w:pStyle w:val="TOC2"/>
        <w:tabs>
          <w:tab w:val="right" w:leader="dot" w:pos="8306"/>
        </w:tabs>
      </w:pPr>
      <w:hyperlink w:anchor="_Toc4790" w:history="1">
        <w:r>
          <w:rPr>
            <w:rFonts w:ascii="仿宋" w:eastAsia="仿宋" w:hAnsi="仿宋" w:cs="仿宋" w:hint="eastAsia"/>
            <w:lang w:eastAsia="zh-CN"/>
          </w:rPr>
          <w:t>(三)、市场风险分析</w:t>
        </w:r>
        <w:r>
          <w:tab/>
        </w:r>
        <w:r>
          <w:fldChar w:fldCharType="begin"/>
        </w:r>
        <w:r>
          <w:instrText xml:space="preserve"> PAGEREF _Toc4790 \h </w:instrText>
        </w:r>
        <w:r>
          <w:fldChar w:fldCharType="separate"/>
        </w:r>
        <w:r>
          <w:t>6</w:t>
        </w:r>
        <w:r>
          <w:fldChar w:fldCharType="end"/>
        </w:r>
      </w:hyperlink>
    </w:p>
    <w:p>
      <w:pPr>
        <w:pStyle w:val="TOC2"/>
        <w:tabs>
          <w:tab w:val="right" w:leader="dot" w:pos="8306"/>
        </w:tabs>
      </w:pPr>
      <w:hyperlink w:anchor="_Toc1104" w:history="1">
        <w:r>
          <w:rPr>
            <w:rFonts w:ascii="仿宋" w:eastAsia="仿宋" w:hAnsi="仿宋" w:cs="仿宋" w:hint="eastAsia"/>
            <w:lang w:eastAsia="zh-CN"/>
          </w:rPr>
          <w:t>(四)、资金风险分析</w:t>
        </w:r>
        <w:r>
          <w:tab/>
        </w:r>
        <w:r>
          <w:fldChar w:fldCharType="begin"/>
        </w:r>
        <w:r>
          <w:instrText xml:space="preserve"> PAGEREF _Toc1104 \h </w:instrText>
        </w:r>
        <w:r>
          <w:fldChar w:fldCharType="separate"/>
        </w:r>
        <w:r>
          <w:t>7</w:t>
        </w:r>
        <w:r>
          <w:fldChar w:fldCharType="end"/>
        </w:r>
      </w:hyperlink>
    </w:p>
    <w:p>
      <w:pPr>
        <w:pStyle w:val="TOC2"/>
        <w:tabs>
          <w:tab w:val="right" w:leader="dot" w:pos="8306"/>
        </w:tabs>
      </w:pPr>
      <w:hyperlink w:anchor="_Toc5312" w:history="1">
        <w:r>
          <w:rPr>
            <w:rFonts w:ascii="仿宋" w:eastAsia="仿宋" w:hAnsi="仿宋" w:cs="仿宋" w:hint="eastAsia"/>
            <w:lang w:eastAsia="zh-CN"/>
          </w:rPr>
          <w:t>(五)、技术风险分析</w:t>
        </w:r>
        <w:r>
          <w:tab/>
        </w:r>
        <w:r>
          <w:fldChar w:fldCharType="begin"/>
        </w:r>
        <w:r>
          <w:instrText xml:space="preserve"> PAGEREF _Toc5312 \h </w:instrText>
        </w:r>
        <w:r>
          <w:fldChar w:fldCharType="separate"/>
        </w:r>
        <w:r>
          <w:t>7</w:t>
        </w:r>
        <w:r>
          <w:fldChar w:fldCharType="end"/>
        </w:r>
      </w:hyperlink>
    </w:p>
    <w:p>
      <w:pPr>
        <w:pStyle w:val="TOC2"/>
        <w:tabs>
          <w:tab w:val="right" w:leader="dot" w:pos="8306"/>
        </w:tabs>
      </w:pPr>
      <w:hyperlink w:anchor="_Toc15850" w:history="1">
        <w:r>
          <w:rPr>
            <w:rFonts w:ascii="仿宋" w:eastAsia="仿宋" w:hAnsi="仿宋" w:cs="仿宋" w:hint="eastAsia"/>
            <w:lang w:eastAsia="zh-CN"/>
          </w:rPr>
          <w:t>(六)、财务风险分析</w:t>
        </w:r>
        <w:r>
          <w:tab/>
        </w:r>
        <w:r>
          <w:fldChar w:fldCharType="begin"/>
        </w:r>
        <w:r>
          <w:instrText xml:space="preserve"> PAGEREF _Toc15850 \h </w:instrText>
        </w:r>
        <w:r>
          <w:fldChar w:fldCharType="separate"/>
        </w:r>
        <w:r>
          <w:t>7</w:t>
        </w:r>
        <w:r>
          <w:fldChar w:fldCharType="end"/>
        </w:r>
      </w:hyperlink>
    </w:p>
    <w:p>
      <w:pPr>
        <w:pStyle w:val="TOC2"/>
        <w:tabs>
          <w:tab w:val="right" w:leader="dot" w:pos="8306"/>
        </w:tabs>
      </w:pPr>
      <w:hyperlink w:anchor="_Toc21614" w:history="1">
        <w:r>
          <w:rPr>
            <w:rFonts w:ascii="仿宋" w:eastAsia="仿宋" w:hAnsi="仿宋" w:cs="仿宋" w:hint="eastAsia"/>
            <w:lang w:eastAsia="zh-CN"/>
          </w:rPr>
          <w:t>(七)、管理风险分析</w:t>
        </w:r>
        <w:r>
          <w:tab/>
        </w:r>
        <w:r>
          <w:fldChar w:fldCharType="begin"/>
        </w:r>
        <w:r>
          <w:instrText xml:space="preserve"> PAGEREF _Toc21614 \h </w:instrText>
        </w:r>
        <w:r>
          <w:fldChar w:fldCharType="separate"/>
        </w:r>
        <w:r>
          <w:t>7</w:t>
        </w:r>
        <w:r>
          <w:fldChar w:fldCharType="end"/>
        </w:r>
      </w:hyperlink>
    </w:p>
    <w:p>
      <w:pPr>
        <w:pStyle w:val="TOC2"/>
        <w:tabs>
          <w:tab w:val="right" w:leader="dot" w:pos="8306"/>
        </w:tabs>
      </w:pPr>
      <w:hyperlink w:anchor="_Toc13961" w:history="1">
        <w:r>
          <w:rPr>
            <w:rFonts w:ascii="仿宋" w:eastAsia="仿宋" w:hAnsi="仿宋" w:cs="仿宋" w:hint="eastAsia"/>
            <w:lang w:eastAsia="zh-CN"/>
          </w:rPr>
          <w:t>(八)、其它风险分析</w:t>
        </w:r>
        <w:r>
          <w:tab/>
        </w:r>
        <w:r>
          <w:fldChar w:fldCharType="begin"/>
        </w:r>
        <w:r>
          <w:instrText xml:space="preserve"> PAGEREF _Toc13961 \h </w:instrText>
        </w:r>
        <w:r>
          <w:fldChar w:fldCharType="separate"/>
        </w:r>
        <w:r>
          <w:t>8</w:t>
        </w:r>
        <w:r>
          <w:fldChar w:fldCharType="end"/>
        </w:r>
      </w:hyperlink>
    </w:p>
    <w:p>
      <w:pPr>
        <w:pStyle w:val="TOC1"/>
        <w:tabs>
          <w:tab w:val="right" w:leader="dot" w:pos="8306"/>
        </w:tabs>
      </w:pPr>
      <w:hyperlink w:anchor="_Toc19509" w:history="1">
        <w:r>
          <w:rPr>
            <w:rFonts w:ascii="仿宋" w:eastAsia="仿宋" w:hAnsi="仿宋" w:cs="仿宋" w:hint="eastAsia"/>
            <w:lang w:eastAsia="zh-CN"/>
          </w:rPr>
          <w:t>三、工艺先进性</w:t>
        </w:r>
        <w:r>
          <w:tab/>
        </w:r>
        <w:r>
          <w:fldChar w:fldCharType="begin"/>
        </w:r>
        <w:r>
          <w:instrText xml:space="preserve"> PAGEREF _Toc19509 \h </w:instrText>
        </w:r>
        <w:r>
          <w:fldChar w:fldCharType="separate"/>
        </w:r>
        <w:r>
          <w:t>8</w:t>
        </w:r>
        <w:r>
          <w:fldChar w:fldCharType="end"/>
        </w:r>
      </w:hyperlink>
    </w:p>
    <w:p>
      <w:pPr>
        <w:pStyle w:val="TOC2"/>
        <w:tabs>
          <w:tab w:val="right" w:leader="dot" w:pos="8306"/>
        </w:tabs>
      </w:pPr>
      <w:hyperlink w:anchor="_Toc4203" w:history="1">
        <w:r>
          <w:rPr>
            <w:rFonts w:ascii="仿宋" w:eastAsia="仿宋" w:hAnsi="仿宋" w:cs="仿宋" w:hint="eastAsia"/>
            <w:lang w:eastAsia="zh-CN"/>
          </w:rPr>
          <w:t>(一)、地产项目建设期的原辅材料保障</w:t>
        </w:r>
        <w:r>
          <w:tab/>
        </w:r>
        <w:r>
          <w:fldChar w:fldCharType="begin"/>
        </w:r>
        <w:r>
          <w:instrText xml:space="preserve"> PAGEREF _Toc4203 \h </w:instrText>
        </w:r>
        <w:r>
          <w:fldChar w:fldCharType="separate"/>
        </w:r>
        <w:r>
          <w:t>8</w:t>
        </w:r>
        <w:r>
          <w:fldChar w:fldCharType="end"/>
        </w:r>
      </w:hyperlink>
    </w:p>
    <w:p>
      <w:pPr>
        <w:pStyle w:val="TOC2"/>
        <w:tabs>
          <w:tab w:val="right" w:leader="dot" w:pos="8306"/>
        </w:tabs>
      </w:pPr>
      <w:hyperlink w:anchor="_Toc18569" w:history="1">
        <w:r>
          <w:rPr>
            <w:rFonts w:ascii="仿宋" w:eastAsia="仿宋" w:hAnsi="仿宋" w:cs="仿宋" w:hint="eastAsia"/>
            <w:lang w:eastAsia="zh-CN"/>
          </w:rPr>
          <w:t>(二)、地产项目运营期的原辅材料采购与管理</w:t>
        </w:r>
        <w:r>
          <w:tab/>
        </w:r>
        <w:r>
          <w:fldChar w:fldCharType="begin"/>
        </w:r>
        <w:r>
          <w:instrText xml:space="preserve"> PAGEREF _Toc18569 \h </w:instrText>
        </w:r>
        <w:r>
          <w:fldChar w:fldCharType="separate"/>
        </w:r>
        <w:r>
          <w:t>9</w:t>
        </w:r>
        <w:r>
          <w:fldChar w:fldCharType="end"/>
        </w:r>
      </w:hyperlink>
    </w:p>
    <w:p>
      <w:pPr>
        <w:pStyle w:val="TOC2"/>
        <w:tabs>
          <w:tab w:val="right" w:leader="dot" w:pos="8306"/>
        </w:tabs>
      </w:pPr>
      <w:hyperlink w:anchor="_Toc5278" w:history="1">
        <w:r>
          <w:rPr>
            <w:rFonts w:ascii="仿宋" w:eastAsia="仿宋" w:hAnsi="仿宋" w:cs="仿宋" w:hint="eastAsia"/>
            <w:lang w:eastAsia="zh-CN"/>
          </w:rPr>
          <w:t>(三)、技术管理的独特特色</w:t>
        </w:r>
        <w:r>
          <w:tab/>
        </w:r>
        <w:r>
          <w:fldChar w:fldCharType="begin"/>
        </w:r>
        <w:r>
          <w:instrText xml:space="preserve"> PAGEREF _Toc5278 \h </w:instrText>
        </w:r>
        <w:r>
          <w:fldChar w:fldCharType="separate"/>
        </w:r>
        <w:r>
          <w:t>10</w:t>
        </w:r>
        <w:r>
          <w:fldChar w:fldCharType="end"/>
        </w:r>
      </w:hyperlink>
    </w:p>
    <w:p>
      <w:pPr>
        <w:pStyle w:val="TOC2"/>
        <w:tabs>
          <w:tab w:val="right" w:leader="dot" w:pos="8306"/>
        </w:tabs>
      </w:pPr>
      <w:hyperlink w:anchor="_Toc2823" w:history="1">
        <w:r>
          <w:rPr>
            <w:rFonts w:ascii="仿宋" w:eastAsia="仿宋" w:hAnsi="仿宋" w:cs="仿宋" w:hint="eastAsia"/>
            <w:lang w:eastAsia="zh-CN"/>
          </w:rPr>
          <w:t>(四)、地产项目工艺技术设计方案</w:t>
        </w:r>
        <w:r>
          <w:tab/>
        </w:r>
        <w:r>
          <w:fldChar w:fldCharType="begin"/>
        </w:r>
        <w:r>
          <w:instrText xml:space="preserve"> PAGEREF _Toc2823 \h </w:instrText>
        </w:r>
        <w:r>
          <w:fldChar w:fldCharType="separate"/>
        </w:r>
        <w:r>
          <w:t>12</w:t>
        </w:r>
        <w:r>
          <w:fldChar w:fldCharType="end"/>
        </w:r>
      </w:hyperlink>
    </w:p>
    <w:p>
      <w:pPr>
        <w:pStyle w:val="TOC2"/>
        <w:tabs>
          <w:tab w:val="right" w:leader="dot" w:pos="8306"/>
        </w:tabs>
      </w:pPr>
      <w:hyperlink w:anchor="_Toc12291" w:history="1">
        <w:r>
          <w:rPr>
            <w:rFonts w:ascii="仿宋" w:eastAsia="仿宋" w:hAnsi="仿宋" w:cs="仿宋" w:hint="eastAsia"/>
            <w:lang w:eastAsia="zh-CN"/>
          </w:rPr>
          <w:t>(五)、设备选型的智能化方案</w:t>
        </w:r>
        <w:r>
          <w:tab/>
        </w:r>
        <w:r>
          <w:fldChar w:fldCharType="begin"/>
        </w:r>
        <w:r>
          <w:instrText xml:space="preserve"> PAGEREF _Toc12291 \h </w:instrText>
        </w:r>
        <w:r>
          <w:fldChar w:fldCharType="separate"/>
        </w:r>
        <w:r>
          <w:t>13</w:t>
        </w:r>
        <w:r>
          <w:fldChar w:fldCharType="end"/>
        </w:r>
      </w:hyperlink>
    </w:p>
    <w:p>
      <w:pPr>
        <w:pStyle w:val="TOC1"/>
        <w:tabs>
          <w:tab w:val="right" w:leader="dot" w:pos="8306"/>
        </w:tabs>
      </w:pPr>
      <w:hyperlink w:anchor="_Toc8154" w:history="1">
        <w:r>
          <w:rPr>
            <w:rFonts w:ascii="仿宋" w:eastAsia="仿宋" w:hAnsi="仿宋" w:cs="仿宋" w:hint="eastAsia"/>
            <w:lang w:eastAsia="zh-CN"/>
          </w:rPr>
          <w:t>四、地产项目建设地分析</w:t>
        </w:r>
        <w:r>
          <w:tab/>
        </w:r>
        <w:r>
          <w:fldChar w:fldCharType="begin"/>
        </w:r>
        <w:r>
          <w:instrText xml:space="preserve"> PAGEREF _Toc8154 \h </w:instrText>
        </w:r>
        <w:r>
          <w:fldChar w:fldCharType="separate"/>
        </w:r>
        <w:r>
          <w:t>14</w:t>
        </w:r>
        <w:r>
          <w:fldChar w:fldCharType="end"/>
        </w:r>
      </w:hyperlink>
    </w:p>
    <w:p>
      <w:pPr>
        <w:pStyle w:val="TOC2"/>
        <w:tabs>
          <w:tab w:val="right" w:leader="dot" w:pos="8306"/>
        </w:tabs>
      </w:pPr>
      <w:hyperlink w:anchor="_Toc3493" w:history="1">
        <w:r>
          <w:rPr>
            <w:rFonts w:ascii="仿宋" w:eastAsia="仿宋" w:hAnsi="仿宋" w:cs="仿宋" w:hint="eastAsia"/>
            <w:lang w:eastAsia="zh-CN"/>
          </w:rPr>
          <w:t>(一)、地产项目选址原则</w:t>
        </w:r>
        <w:r>
          <w:tab/>
        </w:r>
        <w:r>
          <w:fldChar w:fldCharType="begin"/>
        </w:r>
        <w:r>
          <w:instrText xml:space="preserve"> PAGEREF _Toc3493 \h </w:instrText>
        </w:r>
        <w:r>
          <w:fldChar w:fldCharType="separate"/>
        </w:r>
        <w:r>
          <w:t>14</w:t>
        </w:r>
        <w:r>
          <w:fldChar w:fldCharType="end"/>
        </w:r>
      </w:hyperlink>
    </w:p>
    <w:p>
      <w:pPr>
        <w:pStyle w:val="TOC2"/>
        <w:tabs>
          <w:tab w:val="right" w:leader="dot" w:pos="8306"/>
        </w:tabs>
      </w:pPr>
      <w:hyperlink w:anchor="_Toc16194" w:history="1">
        <w:r>
          <w:rPr>
            <w:rFonts w:ascii="仿宋" w:eastAsia="仿宋" w:hAnsi="仿宋" w:cs="仿宋" w:hint="eastAsia"/>
            <w:lang w:eastAsia="zh-CN"/>
          </w:rPr>
          <w:t>(二)、地产项目选址</w:t>
        </w:r>
        <w:r>
          <w:tab/>
        </w:r>
        <w:r>
          <w:fldChar w:fldCharType="begin"/>
        </w:r>
        <w:r>
          <w:instrText xml:space="preserve"> PAGEREF _Toc16194 \h </w:instrText>
        </w:r>
        <w:r>
          <w:fldChar w:fldCharType="separate"/>
        </w:r>
        <w:r>
          <w:t>14</w:t>
        </w:r>
        <w:r>
          <w:fldChar w:fldCharType="end"/>
        </w:r>
      </w:hyperlink>
    </w:p>
    <w:p>
      <w:pPr>
        <w:pStyle w:val="TOC2"/>
        <w:tabs>
          <w:tab w:val="right" w:leader="dot" w:pos="8306"/>
        </w:tabs>
      </w:pPr>
      <w:hyperlink w:anchor="_Toc24732" w:history="1">
        <w:r>
          <w:rPr>
            <w:rFonts w:ascii="仿宋" w:eastAsia="仿宋" w:hAnsi="仿宋" w:cs="仿宋" w:hint="eastAsia"/>
            <w:lang w:eastAsia="zh-CN"/>
          </w:rPr>
          <w:t>(三)、建设条件分析</w:t>
        </w:r>
        <w:r>
          <w:tab/>
        </w:r>
        <w:r>
          <w:fldChar w:fldCharType="begin"/>
        </w:r>
        <w:r>
          <w:instrText xml:space="preserve"> PAGEREF _Toc24732 \h </w:instrText>
        </w:r>
        <w:r>
          <w:fldChar w:fldCharType="separate"/>
        </w:r>
        <w:r>
          <w:t>15</w:t>
        </w:r>
        <w:r>
          <w:fldChar w:fldCharType="end"/>
        </w:r>
      </w:hyperlink>
    </w:p>
    <w:p>
      <w:pPr>
        <w:pStyle w:val="TOC2"/>
        <w:tabs>
          <w:tab w:val="right" w:leader="dot" w:pos="8306"/>
        </w:tabs>
      </w:pPr>
      <w:hyperlink w:anchor="_Toc9327" w:history="1">
        <w:r>
          <w:rPr>
            <w:rFonts w:ascii="仿宋" w:eastAsia="仿宋" w:hAnsi="仿宋" w:cs="仿宋" w:hint="eastAsia"/>
            <w:lang w:eastAsia="zh-CN"/>
          </w:rPr>
          <w:t>(四)、用地控制指标</w:t>
        </w:r>
        <w:r>
          <w:tab/>
        </w:r>
        <w:r>
          <w:fldChar w:fldCharType="begin"/>
        </w:r>
        <w:r>
          <w:instrText xml:space="preserve"> PAGEREF _Toc9327 \h </w:instrText>
        </w:r>
        <w:r>
          <w:fldChar w:fldCharType="separate"/>
        </w:r>
        <w:r>
          <w:t>16</w:t>
        </w:r>
        <w:r>
          <w:fldChar w:fldCharType="end"/>
        </w:r>
      </w:hyperlink>
    </w:p>
    <w:p>
      <w:pPr>
        <w:pStyle w:val="TOC2"/>
        <w:tabs>
          <w:tab w:val="right" w:leader="dot" w:pos="8306"/>
        </w:tabs>
      </w:pPr>
      <w:hyperlink w:anchor="_Toc16900" w:history="1">
        <w:r>
          <w:rPr>
            <w:rFonts w:ascii="仿宋" w:eastAsia="仿宋" w:hAnsi="仿宋" w:cs="仿宋" w:hint="eastAsia"/>
            <w:lang w:eastAsia="zh-CN"/>
          </w:rPr>
          <w:t>(五)、用地总体要求</w:t>
        </w:r>
        <w:r>
          <w:tab/>
        </w:r>
        <w:r>
          <w:fldChar w:fldCharType="begin"/>
        </w:r>
        <w:r>
          <w:instrText xml:space="preserve"> PAGEREF _Toc16900 \h </w:instrText>
        </w:r>
        <w:r>
          <w:fldChar w:fldCharType="separate"/>
        </w:r>
        <w:r>
          <w:t>17</w:t>
        </w:r>
        <w:r>
          <w:fldChar w:fldCharType="end"/>
        </w:r>
      </w:hyperlink>
    </w:p>
    <w:p>
      <w:pPr>
        <w:pStyle w:val="TOC2"/>
        <w:tabs>
          <w:tab w:val="right" w:leader="dot" w:pos="8306"/>
        </w:tabs>
      </w:pPr>
      <w:hyperlink w:anchor="_Toc19464" w:history="1">
        <w:r>
          <w:rPr>
            <w:rFonts w:ascii="仿宋" w:eastAsia="仿宋" w:hAnsi="仿宋" w:cs="仿宋" w:hint="eastAsia"/>
            <w:lang w:eastAsia="zh-CN"/>
          </w:rPr>
          <w:t>(六)、节约用地措施</w:t>
        </w:r>
        <w:r>
          <w:tab/>
        </w:r>
        <w:r>
          <w:fldChar w:fldCharType="begin"/>
        </w:r>
        <w:r>
          <w:instrText xml:space="preserve"> PAGEREF _Toc19464 \h </w:instrText>
        </w:r>
        <w:r>
          <w:fldChar w:fldCharType="separate"/>
        </w:r>
        <w:r>
          <w:t>18</w:t>
        </w:r>
        <w:r>
          <w:fldChar w:fldCharType="end"/>
        </w:r>
      </w:hyperlink>
    </w:p>
    <w:p>
      <w:pPr>
        <w:pStyle w:val="TOC2"/>
        <w:tabs>
          <w:tab w:val="right" w:leader="dot" w:pos="8306"/>
        </w:tabs>
      </w:pPr>
      <w:hyperlink w:anchor="_Toc27618" w:history="1">
        <w:r>
          <w:rPr>
            <w:rFonts w:ascii="仿宋" w:eastAsia="仿宋" w:hAnsi="仿宋" w:cs="仿宋" w:hint="eastAsia"/>
            <w:lang w:eastAsia="zh-CN"/>
          </w:rPr>
          <w:t>(七)、总图布置方案</w:t>
        </w:r>
        <w:r>
          <w:tab/>
        </w:r>
        <w:r>
          <w:fldChar w:fldCharType="begin"/>
        </w:r>
        <w:r>
          <w:instrText xml:space="preserve"> PAGEREF _Toc27618 \h </w:instrText>
        </w:r>
        <w:r>
          <w:fldChar w:fldCharType="separate"/>
        </w:r>
        <w:r>
          <w:t>20</w:t>
        </w:r>
        <w:r>
          <w:fldChar w:fldCharType="end"/>
        </w:r>
      </w:hyperlink>
    </w:p>
    <w:p>
      <w:pPr>
        <w:pStyle w:val="TOC2"/>
        <w:tabs>
          <w:tab w:val="right" w:leader="dot" w:pos="8306"/>
        </w:tabs>
      </w:pPr>
      <w:hyperlink w:anchor="_Toc24598" w:history="1">
        <w:r>
          <w:rPr>
            <w:rFonts w:ascii="仿宋" w:eastAsia="仿宋" w:hAnsi="仿宋" w:cs="仿宋" w:hint="eastAsia"/>
            <w:lang w:eastAsia="zh-CN"/>
          </w:rPr>
          <w:t>(八)、运输组成</w:t>
        </w:r>
        <w:r>
          <w:tab/>
        </w:r>
        <w:r>
          <w:fldChar w:fldCharType="begin"/>
        </w:r>
        <w:r>
          <w:instrText xml:space="preserve"> PAGEREF _Toc24598 \h </w:instrText>
        </w:r>
        <w:r>
          <w:fldChar w:fldCharType="separate"/>
        </w:r>
        <w:r>
          <w:t>21</w:t>
        </w:r>
        <w:r>
          <w:fldChar w:fldCharType="end"/>
        </w:r>
      </w:hyperlink>
    </w:p>
    <w:p>
      <w:pPr>
        <w:pStyle w:val="TOC2"/>
        <w:tabs>
          <w:tab w:val="right" w:leader="dot" w:pos="8306"/>
        </w:tabs>
      </w:pPr>
      <w:hyperlink w:anchor="_Toc8162" w:history="1">
        <w:r>
          <w:rPr>
            <w:rFonts w:ascii="仿宋" w:eastAsia="仿宋" w:hAnsi="仿宋" w:cs="仿宋" w:hint="eastAsia"/>
            <w:lang w:eastAsia="zh-CN"/>
          </w:rPr>
          <w:t>(九)、选址综合评价</w:t>
        </w:r>
        <w:r>
          <w:tab/>
        </w:r>
        <w:r>
          <w:fldChar w:fldCharType="begin"/>
        </w:r>
        <w:r>
          <w:instrText xml:space="preserve"> PAGEREF _Toc8162 \h </w:instrText>
        </w:r>
        <w:r>
          <w:fldChar w:fldCharType="separate"/>
        </w:r>
        <w:r>
          <w:t>24</w:t>
        </w:r>
        <w:r>
          <w:fldChar w:fldCharType="end"/>
        </w:r>
      </w:hyperlink>
    </w:p>
    <w:p>
      <w:pPr>
        <w:pStyle w:val="TOC1"/>
        <w:tabs>
          <w:tab w:val="right" w:leader="dot" w:pos="8306"/>
        </w:tabs>
      </w:pPr>
      <w:hyperlink w:anchor="_Toc1075" w:history="1">
        <w:r>
          <w:rPr>
            <w:rFonts w:ascii="仿宋" w:eastAsia="仿宋" w:hAnsi="仿宋" w:cs="仿宋" w:hint="eastAsia"/>
            <w:lang w:eastAsia="zh-CN"/>
          </w:rPr>
          <w:t>五、质量管理与监督</w:t>
        </w:r>
        <w:r>
          <w:tab/>
        </w:r>
        <w:r>
          <w:fldChar w:fldCharType="begin"/>
        </w:r>
        <w:r>
          <w:instrText xml:space="preserve"> PAGEREF _Toc1075 \h </w:instrText>
        </w:r>
        <w:r>
          <w:fldChar w:fldCharType="separate"/>
        </w:r>
        <w:r>
          <w:t>24</w:t>
        </w:r>
        <w:r>
          <w:fldChar w:fldCharType="end"/>
        </w:r>
      </w:hyperlink>
    </w:p>
    <w:p>
      <w:pPr>
        <w:pStyle w:val="TOC2"/>
        <w:tabs>
          <w:tab w:val="right" w:leader="dot" w:pos="8306"/>
        </w:tabs>
      </w:pPr>
      <w:hyperlink w:anchor="_Toc16724" w:history="1">
        <w:r>
          <w:rPr>
            <w:rFonts w:ascii="仿宋" w:eastAsia="仿宋" w:hAnsi="仿宋" w:cs="仿宋" w:hint="eastAsia"/>
            <w:lang w:eastAsia="zh-CN"/>
          </w:rPr>
          <w:t>(一)、质量管理原则</w:t>
        </w:r>
        <w:r>
          <w:tab/>
        </w:r>
        <w:r>
          <w:fldChar w:fldCharType="begin"/>
        </w:r>
        <w:r>
          <w:instrText xml:space="preserve"> PAGEREF _Toc16724 \h </w:instrText>
        </w:r>
        <w:r>
          <w:fldChar w:fldCharType="separate"/>
        </w:r>
        <w:r>
          <w:t>24</w:t>
        </w:r>
        <w:r>
          <w:fldChar w:fldCharType="end"/>
        </w:r>
      </w:hyperlink>
    </w:p>
    <w:p>
      <w:pPr>
        <w:pStyle w:val="TOC2"/>
        <w:tabs>
          <w:tab w:val="right" w:leader="dot" w:pos="8306"/>
        </w:tabs>
      </w:pPr>
      <w:hyperlink w:anchor="_Toc3105" w:history="1">
        <w:r>
          <w:rPr>
            <w:rFonts w:ascii="仿宋" w:eastAsia="仿宋" w:hAnsi="仿宋" w:cs="仿宋" w:hint="eastAsia"/>
            <w:lang w:eastAsia="zh-CN"/>
          </w:rPr>
          <w:t>(二)、质量控制措施</w:t>
        </w:r>
        <w:r>
          <w:tab/>
        </w:r>
        <w:r>
          <w:fldChar w:fldCharType="begin"/>
        </w:r>
        <w:r>
          <w:instrText xml:space="preserve"> PAGEREF _Toc3105 \h </w:instrText>
        </w:r>
        <w:r>
          <w:fldChar w:fldCharType="separate"/>
        </w:r>
        <w:r>
          <w:t>26</w:t>
        </w:r>
        <w:r>
          <w:fldChar w:fldCharType="end"/>
        </w:r>
      </w:hyperlink>
    </w:p>
    <w:p>
      <w:pPr>
        <w:pStyle w:val="TOC2"/>
        <w:tabs>
          <w:tab w:val="right" w:leader="dot" w:pos="8306"/>
        </w:tabs>
      </w:pPr>
      <w:hyperlink w:anchor="_Toc9179" w:history="1">
        <w:r>
          <w:rPr>
            <w:rFonts w:ascii="仿宋" w:eastAsia="仿宋" w:hAnsi="仿宋" w:cs="仿宋" w:hint="eastAsia"/>
            <w:lang w:eastAsia="zh-CN"/>
          </w:rPr>
          <w:t>(三)、监督与评估机制</w:t>
        </w:r>
        <w:r>
          <w:tab/>
        </w:r>
        <w:r>
          <w:fldChar w:fldCharType="begin"/>
        </w:r>
        <w:r>
          <w:instrText xml:space="preserve"> PAGEREF _Toc9179 \h </w:instrText>
        </w:r>
        <w:r>
          <w:fldChar w:fldCharType="separate"/>
        </w:r>
        <w:r>
          <w:t>28</w:t>
        </w:r>
        <w:r>
          <w:fldChar w:fldCharType="end"/>
        </w:r>
      </w:hyperlink>
    </w:p>
    <w:p>
      <w:pPr>
        <w:pStyle w:val="TOC2"/>
        <w:tabs>
          <w:tab w:val="right" w:leader="dot" w:pos="8306"/>
        </w:tabs>
      </w:pPr>
      <w:hyperlink w:anchor="_Toc14396" w:history="1">
        <w:r>
          <w:rPr>
            <w:rFonts w:ascii="仿宋" w:eastAsia="仿宋" w:hAnsi="仿宋" w:cs="仿宋" w:hint="eastAsia"/>
            <w:lang w:eastAsia="zh-CN"/>
          </w:rPr>
          <w:t>(四)、持续改进与反馈</w:t>
        </w:r>
        <w:r>
          <w:tab/>
        </w:r>
        <w:r>
          <w:fldChar w:fldCharType="begin"/>
        </w:r>
        <w:r>
          <w:instrText xml:space="preserve"> PAGEREF _Toc14396 \h </w:instrText>
        </w:r>
        <w:r>
          <w:fldChar w:fldCharType="separate"/>
        </w:r>
        <w:r>
          <w:t>29</w:t>
        </w:r>
        <w:r>
          <w:fldChar w:fldCharType="end"/>
        </w:r>
      </w:hyperlink>
    </w:p>
    <w:p>
      <w:pPr>
        <w:pStyle w:val="TOC1"/>
        <w:tabs>
          <w:tab w:val="right" w:leader="dot" w:pos="8306"/>
        </w:tabs>
      </w:pPr>
      <w:hyperlink w:anchor="_Toc23707" w:history="1">
        <w:r>
          <w:rPr>
            <w:rFonts w:ascii="仿宋" w:eastAsia="仿宋" w:hAnsi="仿宋" w:cs="仿宋" w:hint="eastAsia"/>
            <w:lang w:eastAsia="zh-CN"/>
          </w:rPr>
          <w:t>六、地产项目落地与推广</w:t>
        </w:r>
        <w:r>
          <w:tab/>
        </w:r>
        <w:r>
          <w:fldChar w:fldCharType="begin"/>
        </w:r>
        <w:r>
          <w:instrText xml:space="preserve"> PAGEREF _Toc23707 \h </w:instrText>
        </w:r>
        <w:r>
          <w:fldChar w:fldCharType="separate"/>
        </w:r>
        <w:r>
          <w:t>32</w:t>
        </w:r>
        <w:r>
          <w:fldChar w:fldCharType="end"/>
        </w:r>
      </w:hyperlink>
    </w:p>
    <w:p>
      <w:pPr>
        <w:pStyle w:val="TOC2"/>
        <w:tabs>
          <w:tab w:val="right" w:leader="dot" w:pos="8306"/>
        </w:tabs>
      </w:pPr>
      <w:hyperlink w:anchor="_Toc11879" w:history="1">
        <w:r>
          <w:rPr>
            <w:rFonts w:ascii="仿宋" w:eastAsia="仿宋" w:hAnsi="仿宋" w:cs="仿宋" w:hint="eastAsia"/>
            <w:lang w:eastAsia="zh-CN"/>
          </w:rPr>
          <w:t>(一)、地产项目推广计划</w:t>
        </w:r>
        <w:r>
          <w:tab/>
        </w:r>
        <w:r>
          <w:fldChar w:fldCharType="begin"/>
        </w:r>
        <w:r>
          <w:instrText xml:space="preserve"> PAGEREF _Toc11879 \h </w:instrText>
        </w:r>
        <w:r>
          <w:fldChar w:fldCharType="separate"/>
        </w:r>
        <w:r>
          <w:t>32</w:t>
        </w:r>
        <w:r>
          <w:fldChar w:fldCharType="end"/>
        </w:r>
      </w:hyperlink>
    </w:p>
    <w:p>
      <w:pPr>
        <w:pStyle w:val="TOC2"/>
        <w:tabs>
          <w:tab w:val="right" w:leader="dot" w:pos="8306"/>
        </w:tabs>
      </w:pPr>
      <w:hyperlink w:anchor="_Toc4600" w:history="1">
        <w:r>
          <w:rPr>
            <w:rFonts w:ascii="仿宋" w:eastAsia="仿宋" w:hAnsi="仿宋" w:cs="仿宋" w:hint="eastAsia"/>
            <w:lang w:eastAsia="zh-CN"/>
          </w:rPr>
          <w:t>(二)、地方政府支持与合作</w:t>
        </w:r>
        <w:r>
          <w:tab/>
        </w:r>
        <w:r>
          <w:fldChar w:fldCharType="begin"/>
        </w:r>
        <w:r>
          <w:instrText xml:space="preserve"> PAGEREF _Toc4600 \h </w:instrText>
        </w:r>
        <w:r>
          <w:fldChar w:fldCharType="separate"/>
        </w:r>
        <w:r>
          <w:t>33</w:t>
        </w:r>
        <w:r>
          <w:fldChar w:fldCharType="end"/>
        </w:r>
      </w:hyperlink>
    </w:p>
    <w:p>
      <w:pPr>
        <w:pStyle w:val="TOC2"/>
        <w:tabs>
          <w:tab w:val="right" w:leader="dot" w:pos="8306"/>
        </w:tabs>
      </w:pPr>
      <w:hyperlink w:anchor="_Toc23388" w:history="1">
        <w:r>
          <w:rPr>
            <w:rFonts w:ascii="仿宋" w:eastAsia="仿宋" w:hAnsi="仿宋" w:cs="仿宋" w:hint="eastAsia"/>
            <w:lang w:eastAsia="zh-CN"/>
          </w:rPr>
          <w:t>(三)、市场推广与品牌建设</w:t>
        </w:r>
        <w:r>
          <w:tab/>
        </w:r>
        <w:r>
          <w:fldChar w:fldCharType="begin"/>
        </w:r>
        <w:r>
          <w:instrText xml:space="preserve"> PAGEREF _Toc23388 \h </w:instrText>
        </w:r>
        <w:r>
          <w:fldChar w:fldCharType="separate"/>
        </w:r>
        <w:r>
          <w:t>34</w:t>
        </w:r>
        <w:r>
          <w:fldChar w:fldCharType="end"/>
        </w:r>
      </w:hyperlink>
    </w:p>
    <w:p>
      <w:pPr>
        <w:pStyle w:val="TOC2"/>
        <w:tabs>
          <w:tab w:val="right" w:leader="dot" w:pos="8306"/>
        </w:tabs>
      </w:pPr>
      <w:hyperlink w:anchor="_Toc26139" w:history="1">
        <w:r>
          <w:rPr>
            <w:rFonts w:ascii="仿宋" w:eastAsia="仿宋" w:hAnsi="仿宋" w:cs="仿宋" w:hint="eastAsia"/>
            <w:lang w:eastAsia="zh-CN"/>
          </w:rPr>
          <w:t>(四)、社会参与与共享机制</w:t>
        </w:r>
        <w:r>
          <w:tab/>
        </w:r>
        <w:r>
          <w:fldChar w:fldCharType="begin"/>
        </w:r>
        <w:r>
          <w:instrText xml:space="preserve"> PAGEREF _Toc26139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1" w:history="1">
        <w:r>
          <w:rPr>
            <w:rFonts w:ascii="仿宋" w:eastAsia="仿宋" w:hAnsi="仿宋" w:cs="仿宋" w:hint="eastAsia"/>
            <w:lang w:eastAsia="zh-CN"/>
          </w:rPr>
          <w:t>七、科技创新与研发</w:t>
        </w:r>
        <w:r>
          <w:tab/>
        </w:r>
        <w:r>
          <w:fldChar w:fldCharType="begin"/>
        </w:r>
        <w:r>
          <w:instrText xml:space="preserve"> PAGEREF _Toc1931 \h </w:instrText>
        </w:r>
        <w:r>
          <w:fldChar w:fldCharType="separate"/>
        </w:r>
        <w:r>
          <w:t>35</w:t>
        </w:r>
        <w:r>
          <w:fldChar w:fldCharType="end"/>
        </w:r>
      </w:hyperlink>
    </w:p>
    <w:p>
      <w:pPr>
        <w:pStyle w:val="TOC2"/>
        <w:tabs>
          <w:tab w:val="right" w:leader="dot" w:pos="8306"/>
        </w:tabs>
      </w:pPr>
      <w:hyperlink w:anchor="_Toc15070" w:history="1">
        <w:r>
          <w:rPr>
            <w:rFonts w:ascii="仿宋" w:eastAsia="仿宋" w:hAnsi="仿宋" w:cs="仿宋" w:hint="eastAsia"/>
            <w:lang w:eastAsia="zh-CN"/>
          </w:rPr>
          <w:t>(一)、科技创新战略规划</w:t>
        </w:r>
        <w:r>
          <w:tab/>
        </w:r>
        <w:r>
          <w:fldChar w:fldCharType="begin"/>
        </w:r>
        <w:r>
          <w:instrText xml:space="preserve"> PAGEREF _Toc15070 \h </w:instrText>
        </w:r>
        <w:r>
          <w:fldChar w:fldCharType="separate"/>
        </w:r>
        <w:r>
          <w:t>35</w:t>
        </w:r>
        <w:r>
          <w:fldChar w:fldCharType="end"/>
        </w:r>
      </w:hyperlink>
    </w:p>
    <w:p>
      <w:pPr>
        <w:pStyle w:val="TOC2"/>
        <w:tabs>
          <w:tab w:val="right" w:leader="dot" w:pos="8306"/>
        </w:tabs>
      </w:pPr>
      <w:hyperlink w:anchor="_Toc1008" w:history="1">
        <w:r>
          <w:rPr>
            <w:rFonts w:ascii="仿宋" w:eastAsia="仿宋" w:hAnsi="仿宋" w:cs="仿宋" w:hint="eastAsia"/>
            <w:lang w:eastAsia="zh-CN"/>
          </w:rPr>
          <w:t>(二)、研发团队建设</w:t>
        </w:r>
        <w:r>
          <w:tab/>
        </w:r>
        <w:r>
          <w:fldChar w:fldCharType="begin"/>
        </w:r>
        <w:r>
          <w:instrText xml:space="preserve"> PAGEREF _Toc1008 \h </w:instrText>
        </w:r>
        <w:r>
          <w:fldChar w:fldCharType="separate"/>
        </w:r>
        <w:r>
          <w:t>37</w:t>
        </w:r>
        <w:r>
          <w:fldChar w:fldCharType="end"/>
        </w:r>
      </w:hyperlink>
    </w:p>
    <w:p>
      <w:pPr>
        <w:pStyle w:val="TOC2"/>
        <w:tabs>
          <w:tab w:val="right" w:leader="dot" w:pos="8306"/>
        </w:tabs>
      </w:pPr>
      <w:hyperlink w:anchor="_Toc16841" w:history="1">
        <w:r>
          <w:rPr>
            <w:rFonts w:ascii="仿宋" w:eastAsia="仿宋" w:hAnsi="仿宋" w:cs="仿宋" w:hint="eastAsia"/>
            <w:lang w:eastAsia="zh-CN"/>
          </w:rPr>
          <w:t>(三)、知识产权保护机制</w:t>
        </w:r>
        <w:r>
          <w:tab/>
        </w:r>
        <w:r>
          <w:fldChar w:fldCharType="begin"/>
        </w:r>
        <w:r>
          <w:instrText xml:space="preserve"> PAGEREF _Toc16841 \h </w:instrText>
        </w:r>
        <w:r>
          <w:fldChar w:fldCharType="separate"/>
        </w:r>
        <w:r>
          <w:t>38</w:t>
        </w:r>
        <w:r>
          <w:fldChar w:fldCharType="end"/>
        </w:r>
      </w:hyperlink>
    </w:p>
    <w:p>
      <w:pPr>
        <w:pStyle w:val="TOC2"/>
        <w:tabs>
          <w:tab w:val="right" w:leader="dot" w:pos="8306"/>
        </w:tabs>
      </w:pPr>
      <w:hyperlink w:anchor="_Toc13953" w:history="1">
        <w:r>
          <w:rPr>
            <w:rFonts w:ascii="仿宋" w:eastAsia="仿宋" w:hAnsi="仿宋" w:cs="仿宋" w:hint="eastAsia"/>
            <w:lang w:eastAsia="zh-CN"/>
          </w:rPr>
          <w:t>(四)、技术引进与应用</w:t>
        </w:r>
        <w:r>
          <w:tab/>
        </w:r>
        <w:r>
          <w:fldChar w:fldCharType="begin"/>
        </w:r>
        <w:r>
          <w:instrText xml:space="preserve"> PAGEREF _Toc13953 \h </w:instrText>
        </w:r>
        <w:r>
          <w:fldChar w:fldCharType="separate"/>
        </w:r>
        <w:r>
          <w:t>39</w:t>
        </w:r>
        <w:r>
          <w:fldChar w:fldCharType="end"/>
        </w:r>
      </w:hyperlink>
    </w:p>
    <w:p>
      <w:pPr>
        <w:pStyle w:val="TOC1"/>
        <w:tabs>
          <w:tab w:val="right" w:leader="dot" w:pos="8306"/>
        </w:tabs>
      </w:pPr>
      <w:hyperlink w:anchor="_Toc8517" w:history="1">
        <w:r>
          <w:rPr>
            <w:rFonts w:ascii="仿宋" w:eastAsia="仿宋" w:hAnsi="仿宋" w:cs="仿宋" w:hint="eastAsia"/>
            <w:lang w:eastAsia="zh-CN"/>
          </w:rPr>
          <w:t>八、合作伙伴关系管理</w:t>
        </w:r>
        <w:r>
          <w:tab/>
        </w:r>
        <w:r>
          <w:fldChar w:fldCharType="begin"/>
        </w:r>
        <w:r>
          <w:instrText xml:space="preserve"> PAGEREF _Toc8517 \h </w:instrText>
        </w:r>
        <w:r>
          <w:fldChar w:fldCharType="separate"/>
        </w:r>
        <w:r>
          <w:t>40</w:t>
        </w:r>
        <w:r>
          <w:fldChar w:fldCharType="end"/>
        </w:r>
      </w:hyperlink>
    </w:p>
    <w:p>
      <w:pPr>
        <w:pStyle w:val="TOC2"/>
        <w:tabs>
          <w:tab w:val="right" w:leader="dot" w:pos="8306"/>
        </w:tabs>
      </w:pPr>
      <w:hyperlink w:anchor="_Toc19234" w:history="1">
        <w:r>
          <w:rPr>
            <w:rFonts w:ascii="仿宋" w:eastAsia="仿宋" w:hAnsi="仿宋" w:cs="仿宋" w:hint="eastAsia"/>
            <w:lang w:eastAsia="zh-CN"/>
          </w:rPr>
          <w:t>(一)、合作伙伴选择与评估</w:t>
        </w:r>
        <w:r>
          <w:tab/>
        </w:r>
        <w:r>
          <w:fldChar w:fldCharType="begin"/>
        </w:r>
        <w:r>
          <w:instrText xml:space="preserve"> PAGEREF _Toc19234 \h </w:instrText>
        </w:r>
        <w:r>
          <w:fldChar w:fldCharType="separate"/>
        </w:r>
        <w:r>
          <w:t>40</w:t>
        </w:r>
        <w:r>
          <w:fldChar w:fldCharType="end"/>
        </w:r>
      </w:hyperlink>
    </w:p>
    <w:p>
      <w:pPr>
        <w:pStyle w:val="TOC2"/>
        <w:tabs>
          <w:tab w:val="right" w:leader="dot" w:pos="8306"/>
        </w:tabs>
      </w:pPr>
      <w:hyperlink w:anchor="_Toc60" w:history="1">
        <w:r>
          <w:rPr>
            <w:rFonts w:ascii="仿宋" w:eastAsia="仿宋" w:hAnsi="仿宋" w:cs="仿宋" w:hint="eastAsia"/>
            <w:lang w:eastAsia="zh-CN"/>
          </w:rPr>
          <w:t>(二)、合作伙伴协议与合同管理</w:t>
        </w:r>
        <w:r>
          <w:tab/>
        </w:r>
        <w:r>
          <w:fldChar w:fldCharType="begin"/>
        </w:r>
        <w:r>
          <w:instrText xml:space="preserve"> PAGEREF _Toc60 \h </w:instrText>
        </w:r>
        <w:r>
          <w:fldChar w:fldCharType="separate"/>
        </w:r>
        <w:r>
          <w:t>41</w:t>
        </w:r>
        <w:r>
          <w:fldChar w:fldCharType="end"/>
        </w:r>
      </w:hyperlink>
    </w:p>
    <w:p>
      <w:pPr>
        <w:pStyle w:val="TOC2"/>
        <w:tabs>
          <w:tab w:val="right" w:leader="dot" w:pos="8306"/>
        </w:tabs>
      </w:pPr>
      <w:hyperlink w:anchor="_Toc13645" w:history="1">
        <w:r>
          <w:rPr>
            <w:rFonts w:ascii="仿宋" w:eastAsia="仿宋" w:hAnsi="仿宋" w:cs="仿宋" w:hint="eastAsia"/>
            <w:lang w:eastAsia="zh-CN"/>
          </w:rPr>
          <w:t>(三)、风险共担与利益共享机制</w:t>
        </w:r>
        <w:r>
          <w:tab/>
        </w:r>
        <w:r>
          <w:fldChar w:fldCharType="begin"/>
        </w:r>
        <w:r>
          <w:instrText xml:space="preserve"> PAGEREF _Toc13645 \h </w:instrText>
        </w:r>
        <w:r>
          <w:fldChar w:fldCharType="separate"/>
        </w:r>
        <w:r>
          <w:t>42</w:t>
        </w:r>
        <w:r>
          <w:fldChar w:fldCharType="end"/>
        </w:r>
      </w:hyperlink>
    </w:p>
    <w:p>
      <w:pPr>
        <w:pStyle w:val="TOC2"/>
        <w:tabs>
          <w:tab w:val="right" w:leader="dot" w:pos="8306"/>
        </w:tabs>
      </w:pPr>
      <w:hyperlink w:anchor="_Toc5036" w:history="1">
        <w:r>
          <w:rPr>
            <w:rFonts w:ascii="仿宋" w:eastAsia="仿宋" w:hAnsi="仿宋" w:cs="仿宋" w:hint="eastAsia"/>
            <w:lang w:eastAsia="zh-CN"/>
          </w:rPr>
          <w:t>(四)、定期合作评估与调整</w:t>
        </w:r>
        <w:r>
          <w:tab/>
        </w:r>
        <w:r>
          <w:fldChar w:fldCharType="begin"/>
        </w:r>
        <w:r>
          <w:instrText xml:space="preserve"> PAGEREF _Toc5036 \h </w:instrText>
        </w:r>
        <w:r>
          <w:fldChar w:fldCharType="separate"/>
        </w:r>
        <w:r>
          <w:t>43</w:t>
        </w:r>
        <w:r>
          <w:fldChar w:fldCharType="end"/>
        </w:r>
      </w:hyperlink>
    </w:p>
    <w:p>
      <w:pPr>
        <w:pStyle w:val="TOC1"/>
        <w:tabs>
          <w:tab w:val="right" w:leader="dot" w:pos="8306"/>
        </w:tabs>
      </w:pPr>
      <w:hyperlink w:anchor="_Toc20422" w:history="1">
        <w:r>
          <w:rPr>
            <w:rFonts w:ascii="仿宋" w:eastAsia="仿宋" w:hAnsi="仿宋" w:cs="仿宋" w:hint="eastAsia"/>
            <w:lang w:eastAsia="zh-CN"/>
          </w:rPr>
          <w:t>九、成本控制与效益提升</w:t>
        </w:r>
        <w:r>
          <w:tab/>
        </w:r>
        <w:r>
          <w:fldChar w:fldCharType="begin"/>
        </w:r>
        <w:r>
          <w:instrText xml:space="preserve"> PAGEREF _Toc20422 \h </w:instrText>
        </w:r>
        <w:r>
          <w:fldChar w:fldCharType="separate"/>
        </w:r>
        <w:r>
          <w:t>44</w:t>
        </w:r>
        <w:r>
          <w:fldChar w:fldCharType="end"/>
        </w:r>
      </w:hyperlink>
    </w:p>
    <w:p>
      <w:pPr>
        <w:pStyle w:val="TOC2"/>
        <w:tabs>
          <w:tab w:val="right" w:leader="dot" w:pos="8306"/>
        </w:tabs>
      </w:pPr>
      <w:hyperlink w:anchor="_Toc26118" w:history="1">
        <w:r>
          <w:rPr>
            <w:rFonts w:ascii="仿宋" w:eastAsia="仿宋" w:hAnsi="仿宋" w:cs="仿宋" w:hint="eastAsia"/>
            <w:lang w:eastAsia="zh-CN"/>
          </w:rPr>
          <w:t>(一)、成本核算与预算管理</w:t>
        </w:r>
        <w:r>
          <w:tab/>
        </w:r>
        <w:r>
          <w:fldChar w:fldCharType="begin"/>
        </w:r>
        <w:r>
          <w:instrText xml:space="preserve"> PAGEREF _Toc26118 \h </w:instrText>
        </w:r>
        <w:r>
          <w:fldChar w:fldCharType="separate"/>
        </w:r>
        <w:r>
          <w:t>44</w:t>
        </w:r>
        <w:r>
          <w:fldChar w:fldCharType="end"/>
        </w:r>
      </w:hyperlink>
    </w:p>
    <w:p>
      <w:pPr>
        <w:pStyle w:val="TOC2"/>
        <w:tabs>
          <w:tab w:val="right" w:leader="dot" w:pos="8306"/>
        </w:tabs>
      </w:pPr>
      <w:hyperlink w:anchor="_Toc4878" w:history="1">
        <w:r>
          <w:rPr>
            <w:rFonts w:ascii="仿宋" w:eastAsia="仿宋" w:hAnsi="仿宋" w:cs="仿宋" w:hint="eastAsia"/>
            <w:lang w:eastAsia="zh-CN"/>
          </w:rPr>
          <w:t>(二)、资源利用效率评估</w:t>
        </w:r>
        <w:r>
          <w:tab/>
        </w:r>
        <w:r>
          <w:fldChar w:fldCharType="begin"/>
        </w:r>
        <w:r>
          <w:instrText xml:space="preserve"> PAGEREF _Toc4878 \h </w:instrText>
        </w:r>
        <w:r>
          <w:fldChar w:fldCharType="separate"/>
        </w:r>
        <w:r>
          <w:t>46</w:t>
        </w:r>
        <w:r>
          <w:fldChar w:fldCharType="end"/>
        </w:r>
      </w:hyperlink>
    </w:p>
    <w:p>
      <w:pPr>
        <w:pStyle w:val="TOC2"/>
        <w:tabs>
          <w:tab w:val="right" w:leader="dot" w:pos="8306"/>
        </w:tabs>
      </w:pPr>
      <w:hyperlink w:anchor="_Toc3659" w:history="1">
        <w:r>
          <w:rPr>
            <w:rFonts w:ascii="仿宋" w:eastAsia="仿宋" w:hAnsi="仿宋" w:cs="仿宋" w:hint="eastAsia"/>
            <w:lang w:eastAsia="zh-CN"/>
          </w:rPr>
          <w:t>(三)、降本增效的具体措施</w:t>
        </w:r>
        <w:r>
          <w:tab/>
        </w:r>
        <w:r>
          <w:fldChar w:fldCharType="begin"/>
        </w:r>
        <w:r>
          <w:instrText xml:space="preserve"> PAGEREF _Toc3659 \h </w:instrText>
        </w:r>
        <w:r>
          <w:fldChar w:fldCharType="separate"/>
        </w:r>
        <w:r>
          <w:t>48</w:t>
        </w:r>
        <w:r>
          <w:fldChar w:fldCharType="end"/>
        </w:r>
      </w:hyperlink>
    </w:p>
    <w:p>
      <w:pPr>
        <w:pStyle w:val="TOC2"/>
        <w:tabs>
          <w:tab w:val="right" w:leader="dot" w:pos="8306"/>
        </w:tabs>
      </w:pPr>
      <w:hyperlink w:anchor="_Toc24706" w:history="1">
        <w:r>
          <w:rPr>
            <w:rFonts w:ascii="仿宋" w:eastAsia="仿宋" w:hAnsi="仿宋" w:cs="仿宋" w:hint="eastAsia"/>
            <w:lang w:eastAsia="zh-CN"/>
          </w:rPr>
          <w:t>(四)、成本与效益的平衡策略</w:t>
        </w:r>
        <w:r>
          <w:tab/>
        </w:r>
        <w:r>
          <w:fldChar w:fldCharType="begin"/>
        </w:r>
        <w:r>
          <w:instrText xml:space="preserve"> PAGEREF _Toc24706 \h </w:instrText>
        </w:r>
        <w:r>
          <w:fldChar w:fldCharType="separate"/>
        </w:r>
        <w:r>
          <w:t>50</w:t>
        </w:r>
        <w:r>
          <w:fldChar w:fldCharType="end"/>
        </w:r>
      </w:hyperlink>
    </w:p>
    <w:p>
      <w:pPr>
        <w:pStyle w:val="TOC1"/>
        <w:tabs>
          <w:tab w:val="right" w:leader="dot" w:pos="8306"/>
        </w:tabs>
      </w:pPr>
      <w:hyperlink w:anchor="_Toc32068" w:history="1">
        <w:r>
          <w:rPr>
            <w:rFonts w:ascii="仿宋" w:eastAsia="仿宋" w:hAnsi="仿宋" w:cs="仿宋" w:hint="eastAsia"/>
            <w:lang w:eastAsia="zh-CN"/>
          </w:rPr>
          <w:t>十、供应链管理</w:t>
        </w:r>
        <w:r>
          <w:tab/>
        </w:r>
        <w:r>
          <w:fldChar w:fldCharType="begin"/>
        </w:r>
        <w:r>
          <w:instrText xml:space="preserve"> PAGEREF _Toc32068 \h </w:instrText>
        </w:r>
        <w:r>
          <w:fldChar w:fldCharType="separate"/>
        </w:r>
        <w:r>
          <w:t>51</w:t>
        </w:r>
        <w:r>
          <w:fldChar w:fldCharType="end"/>
        </w:r>
      </w:hyperlink>
    </w:p>
    <w:p>
      <w:pPr>
        <w:pStyle w:val="TOC2"/>
        <w:tabs>
          <w:tab w:val="right" w:leader="dot" w:pos="8306"/>
        </w:tabs>
      </w:pPr>
      <w:hyperlink w:anchor="_Toc3900" w:history="1">
        <w:r>
          <w:rPr>
            <w:rFonts w:ascii="仿宋" w:eastAsia="仿宋" w:hAnsi="仿宋" w:cs="仿宋" w:hint="eastAsia"/>
            <w:lang w:eastAsia="zh-CN"/>
          </w:rPr>
          <w:t>(一)、供应链战略规划</w:t>
        </w:r>
        <w:r>
          <w:tab/>
        </w:r>
        <w:r>
          <w:fldChar w:fldCharType="begin"/>
        </w:r>
        <w:r>
          <w:instrText xml:space="preserve"> PAGEREF _Toc3900 \h </w:instrText>
        </w:r>
        <w:r>
          <w:fldChar w:fldCharType="separate"/>
        </w:r>
        <w:r>
          <w:t>51</w:t>
        </w:r>
        <w:r>
          <w:fldChar w:fldCharType="end"/>
        </w:r>
      </w:hyperlink>
    </w:p>
    <w:p>
      <w:pPr>
        <w:pStyle w:val="TOC2"/>
        <w:tabs>
          <w:tab w:val="right" w:leader="dot" w:pos="8306"/>
        </w:tabs>
      </w:pPr>
      <w:hyperlink w:anchor="_Toc31050" w:history="1">
        <w:r>
          <w:rPr>
            <w:rFonts w:ascii="仿宋" w:eastAsia="仿宋" w:hAnsi="仿宋" w:cs="仿宋" w:hint="eastAsia"/>
            <w:lang w:eastAsia="zh-CN"/>
          </w:rPr>
          <w:t>(二)、供应商选择与评估</w:t>
        </w:r>
        <w:r>
          <w:tab/>
        </w:r>
        <w:r>
          <w:fldChar w:fldCharType="begin"/>
        </w:r>
        <w:r>
          <w:instrText xml:space="preserve"> PAGEREF _Toc31050 \h </w:instrText>
        </w:r>
        <w:r>
          <w:fldChar w:fldCharType="separate"/>
        </w:r>
        <w:r>
          <w:t>52</w:t>
        </w:r>
        <w:r>
          <w:fldChar w:fldCharType="end"/>
        </w:r>
      </w:hyperlink>
    </w:p>
    <w:p>
      <w:pPr>
        <w:pStyle w:val="TOC2"/>
        <w:tabs>
          <w:tab w:val="right" w:leader="dot" w:pos="8306"/>
        </w:tabs>
      </w:pPr>
      <w:hyperlink w:anchor="_Toc4402" w:history="1">
        <w:r>
          <w:rPr>
            <w:rFonts w:ascii="仿宋" w:eastAsia="仿宋" w:hAnsi="仿宋" w:cs="仿宋" w:hint="eastAsia"/>
            <w:lang w:eastAsia="zh-CN"/>
          </w:rPr>
          <w:t>(三)、物流与库存管理</w:t>
        </w:r>
        <w:r>
          <w:tab/>
        </w:r>
        <w:r>
          <w:fldChar w:fldCharType="begin"/>
        </w:r>
        <w:r>
          <w:instrText xml:space="preserve"> PAGEREF _Toc4402 \h </w:instrText>
        </w:r>
        <w:r>
          <w:fldChar w:fldCharType="separate"/>
        </w:r>
        <w:r>
          <w:t>53</w:t>
        </w:r>
        <w:r>
          <w:fldChar w:fldCharType="end"/>
        </w:r>
      </w:hyperlink>
    </w:p>
    <w:p>
      <w:pPr>
        <w:pStyle w:val="TOC2"/>
        <w:tabs>
          <w:tab w:val="right" w:leader="dot" w:pos="8306"/>
        </w:tabs>
      </w:pPr>
      <w:hyperlink w:anchor="_Toc25972" w:history="1">
        <w:r>
          <w:rPr>
            <w:rFonts w:ascii="仿宋" w:eastAsia="仿宋" w:hAnsi="仿宋" w:cs="仿宋" w:hint="eastAsia"/>
            <w:lang w:eastAsia="zh-CN"/>
          </w:rPr>
          <w:t>(四)、供应链风险管理</w:t>
        </w:r>
        <w:r>
          <w:tab/>
        </w:r>
        <w:r>
          <w:fldChar w:fldCharType="begin"/>
        </w:r>
        <w:r>
          <w:instrText xml:space="preserve"> PAGEREF _Toc25972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激烈的市场竞争中，项目合作是激发创新、优化资源配置、实现共赢战略的关键手段。因而，在制定本文档时，我们注重细致分析合作双方的实力、技术特色与市场前景，旨在设计一套全面、高效的合作方案。本计划书既是合作框架的明确表述，也是搭建信任基础的有形载体，特此声明，其所有内容均仅用于非商业性的学习与交流目的，以确保知识产权及数据信息的保密性与安全性。本着专业、诚信的原则，我们期待与合作伙伴携手共创，共同开拓市场，实现双赢。</w:t>
      </w:r>
    </w:p>
    <w:p>
      <w:pPr>
        <w:pStyle w:val="Heading1"/>
        <w:ind w:firstLine="560" w:firstLineChars="200"/>
        <w:rPr>
          <w:rFonts w:ascii="仿宋" w:eastAsia="仿宋" w:hAnsi="仿宋" w:cs="仿宋" w:hint="eastAsia"/>
          <w:sz w:val="28"/>
          <w:lang w:eastAsia="zh-CN"/>
        </w:rPr>
      </w:pPr>
      <w:bookmarkStart w:id="2" w:name="_Toc6899"/>
      <w:r>
        <w:rPr>
          <w:rFonts w:ascii="仿宋" w:eastAsia="仿宋" w:hAnsi="仿宋" w:cs="仿宋" w:hint="eastAsia"/>
          <w:sz w:val="28"/>
          <w:lang w:eastAsia="zh-CN"/>
        </w:rPr>
        <w:t>一、后期运营与管理</w:t>
      </w:r>
      <w:bookmarkEnd w:id="2"/>
    </w:p>
    <w:p>
      <w:pPr>
        <w:pStyle w:val="Heading2"/>
        <w:rPr>
          <w:rFonts w:ascii="仿宋" w:eastAsia="仿宋" w:hAnsi="仿宋" w:cs="仿宋" w:hint="eastAsia"/>
          <w:lang w:eastAsia="zh-CN"/>
        </w:rPr>
      </w:pPr>
      <w:bookmarkStart w:id="3" w:name="_Toc20647"/>
      <w:r>
        <w:rPr>
          <w:rFonts w:ascii="仿宋" w:eastAsia="仿宋" w:hAnsi="仿宋" w:cs="仿宋" w:hint="eastAsia"/>
          <w:lang w:eastAsia="zh-CN"/>
        </w:rPr>
        <w:t>(一)、地产项目运营管理机制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在地产项目运营阶段，我们将建立完善的运营管理机制，以确保地产项目稳健运行和高效管理。关键要点包括：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运营团队组建：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成立专业化的运营团队，囊括各领域专业人才，确保对地产项目各方面进行全面管理。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设立明确的职责和权限，建立协同工作的团队氛围。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运营计划与执行：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制定详细的运营计划，包括生产计划、人力资源计划、设备维护计划等，确保运营活动有序展开。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实施有效的执行机制，监督运营计划的执行，并根据实际情况及时调整。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3. 质量与安全管理：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建立质量管理体系，确保产品符合质量标准，提高客户满意度。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强化安全管理，制定安全操作规程，保障员工安全与生产环境的安全。</w:t>
      </w:r>
    </w:p>
    <w:p>
      <w:pPr>
        <w:pStyle w:val="Heading2"/>
        <w:ind w:firstLine="560" w:firstLineChars="200"/>
        <w:rPr>
          <w:rFonts w:ascii="仿宋" w:eastAsia="仿宋" w:hAnsi="仿宋" w:cs="仿宋" w:hint="eastAsia"/>
          <w:sz w:val="28"/>
          <w:lang w:eastAsia="zh-CN"/>
        </w:rPr>
      </w:pPr>
      <w:bookmarkStart w:id="4" w:name="_Toc5133"/>
      <w:r>
        <w:rPr>
          <w:rFonts w:ascii="仿宋" w:eastAsia="仿宋" w:hAnsi="仿宋" w:cs="仿宋" w:hint="eastAsia"/>
          <w:sz w:val="28"/>
          <w:lang w:eastAsia="zh-CN"/>
        </w:rPr>
        <w:t>(二)、人员培训与知识转移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为确保团队的持续发展和知识积累，我们将实施全面的人员培训与知识转移计划：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培训计划设计：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制定全员培训计划，包括技术培训、管理培训、安全培训等，提高团队整体素质。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根据个人发展需要，制定个性化培训计划，促使员工在职业生涯中不断成长。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知识转移机制：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建立知识分享平台，鼓励团队成员分享专业知识和经验。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实施xxx制度，促使老员工将经验传承给新员工，实现知识的有机延续。</w:t>
      </w:r>
    </w:p>
    <w:p>
      <w:pPr>
        <w:pStyle w:val="Heading2"/>
        <w:ind w:firstLine="560" w:firstLineChars="200"/>
        <w:rPr>
          <w:rFonts w:ascii="仿宋" w:eastAsia="仿宋" w:hAnsi="仿宋" w:cs="仿宋" w:hint="eastAsia"/>
          <w:sz w:val="28"/>
          <w:lang w:eastAsia="zh-CN"/>
        </w:rPr>
      </w:pPr>
      <w:bookmarkStart w:id="5" w:name="_Toc22663"/>
      <w:r>
        <w:rPr>
          <w:rFonts w:ascii="仿宋" w:eastAsia="仿宋" w:hAnsi="仿宋" w:cs="仿宋" w:hint="eastAsia"/>
          <w:sz w:val="28"/>
          <w:lang w:eastAsia="zh-CN"/>
        </w:rPr>
        <w:t>(三)、设备维护与保养</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为确保设备的稳定运行和寿命的延长，我们将采取科学的设备维护与保养策略：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制定维护计划：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制定设备维护计划，包括定期保养、预防性维护和紧急维修，确保设备运行的可靠性和稳定性。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通过先进的维护管理系统，实现对设备状态的实时监测和分析。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培训维护人员：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对设备维护人员进行专业培训，提高其技能水平，确保能够独立完成设备维护和故障排除。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强调维护人员的责任心和紧急响应能力，以快速应对设备突发问题。</w:t>
      </w:r>
    </w:p>
    <w:p>
      <w:pPr>
        <w:pStyle w:val="Heading2"/>
        <w:ind w:firstLine="560" w:firstLineChars="200"/>
        <w:rPr>
          <w:rFonts w:ascii="仿宋" w:eastAsia="仿宋" w:hAnsi="仿宋" w:cs="仿宋" w:hint="eastAsia"/>
          <w:sz w:val="28"/>
          <w:lang w:eastAsia="zh-CN"/>
        </w:rPr>
      </w:pPr>
      <w:bookmarkStart w:id="6" w:name="_Toc27270"/>
      <w:r>
        <w:rPr>
          <w:rFonts w:ascii="仿宋" w:eastAsia="仿宋" w:hAnsi="仿宋" w:cs="仿宋" w:hint="eastAsia"/>
          <w:sz w:val="28"/>
          <w:lang w:eastAsia="zh-CN"/>
        </w:rPr>
        <w:t>(四)、定期检查与评估</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为保持地产项目的高效运行和不断改进，我们将定期进行检查与评估：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定期运营检查：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建立定期的运营检查机制，对生产过程、质量控制、安全环保等方面进行全面检查。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及时发现问题并提出改进意见，确保运营过程的稳定性。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绩效评估与持续改进：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进行全员绩效评估，激励员工的工作积极性。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进行定期的管理评估，通过数据分析和反馈，实施持续改进，提升整体管理水平。</w:t>
      </w:r>
    </w:p>
    <w:p>
      <w:pPr>
        <w:pStyle w:val="Heading1"/>
        <w:ind w:firstLine="560" w:firstLineChars="200"/>
        <w:rPr>
          <w:rFonts w:ascii="仿宋" w:eastAsia="仿宋" w:hAnsi="仿宋" w:cs="仿宋" w:hint="eastAsia"/>
          <w:sz w:val="28"/>
          <w:lang w:eastAsia="zh-CN"/>
        </w:rPr>
      </w:pPr>
      <w:bookmarkStart w:id="7" w:name="_Toc13303"/>
      <w:r>
        <w:rPr>
          <w:rFonts w:ascii="仿宋" w:eastAsia="仿宋" w:hAnsi="仿宋" w:cs="仿宋" w:hint="eastAsia"/>
          <w:sz w:val="28"/>
          <w:lang w:eastAsia="zh-CN"/>
        </w:rPr>
        <w:t>二、风险应对评估</w:t>
      </w:r>
      <w:bookmarkEnd w:id="7"/>
    </w:p>
    <w:p>
      <w:pPr>
        <w:pStyle w:val="Heading2"/>
        <w:rPr>
          <w:rFonts w:ascii="仿宋" w:eastAsia="仿宋" w:hAnsi="仿宋" w:cs="仿宋" w:hint="eastAsia"/>
          <w:lang w:eastAsia="zh-CN"/>
        </w:rPr>
      </w:pPr>
      <w:bookmarkStart w:id="8" w:name="_Toc16460"/>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实施过程中，政策因素可能对地产项目产生一定的影响。为了应对潜在的政策风险，我们将密切关注国家和地方相关政策的变化。与相关政府部门建立良好的沟通渠道，及时获取政策信息，确保地产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9" w:name="_Toc27776"/>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10" w:name="_Toc4790"/>
      <w:r>
        <w:rPr>
          <w:rFonts w:ascii="仿宋" w:eastAsia="仿宋" w:hAnsi="仿宋" w:cs="仿宋" w:hint="eastAsia"/>
          <w:sz w:val="28"/>
          <w:lang w:eastAsia="zh-CN"/>
        </w:rPr>
        <w:t>(三)、市场风险分析</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市场风险是地产项目面临的重要挑战之一。我们将进行全面的市场调研，了解目标市场的需求和竞争格局。同时，制定灵活的市场推广策略，以适应市场变化。建立多层次、多元化的市场渠道，降低单一市场对地产项目的风险影响。</w:t>
      </w:r>
    </w:p>
    <w:p>
      <w:pPr>
        <w:pStyle w:val="Heading2"/>
        <w:ind w:firstLine="560" w:firstLineChars="200"/>
        <w:rPr>
          <w:rFonts w:ascii="仿宋" w:eastAsia="仿宋" w:hAnsi="仿宋" w:cs="仿宋" w:hint="eastAsia"/>
          <w:sz w:val="28"/>
          <w:lang w:eastAsia="zh-CN"/>
        </w:rPr>
      </w:pPr>
      <w:bookmarkStart w:id="11" w:name="_Toc1104"/>
      <w:r>
        <w:rPr>
          <w:rFonts w:ascii="仿宋" w:eastAsia="仿宋" w:hAnsi="仿宋" w:cs="仿宋" w:hint="eastAsia"/>
          <w:sz w:val="28"/>
          <w:lang w:eastAsia="zh-CN"/>
        </w:rPr>
        <w:t>(四)、资金风险分析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地产项目成功实施的基础。我们将建立健全的资金管理制度，定期进行资金流量分析，确保地产项目运营资金的充足。与金融机构建立良好的合作关系，提前制定应对资金紧张的预案，以确保地产项目的资金安全。</w:t>
      </w:r>
    </w:p>
    <w:p>
      <w:pPr>
        <w:pStyle w:val="Heading2"/>
        <w:ind w:firstLine="560" w:firstLineChars="200"/>
        <w:rPr>
          <w:rFonts w:ascii="仿宋" w:eastAsia="仿宋" w:hAnsi="仿宋" w:cs="仿宋" w:hint="eastAsia"/>
          <w:sz w:val="28"/>
          <w:lang w:eastAsia="zh-CN"/>
        </w:rPr>
      </w:pPr>
      <w:bookmarkStart w:id="12" w:name="_Toc5312"/>
      <w:r>
        <w:rPr>
          <w:rFonts w:ascii="仿宋" w:eastAsia="仿宋" w:hAnsi="仿宋" w:cs="仿宋" w:hint="eastAsia"/>
          <w:sz w:val="28"/>
          <w:lang w:eastAsia="zh-CN"/>
        </w:rPr>
        <w:t>(五)、技术风险分析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技术风险是地产项目实施中不可避免的挑战。我们将进行全面的技术评估，确保所采用的技术方案是成熟、可行的。与专业技术团队建立良好的合作关系，及时解决技术难题，确保地产项目按计划进行。</w:t>
      </w:r>
    </w:p>
    <w:p>
      <w:pPr>
        <w:pStyle w:val="Heading2"/>
        <w:ind w:firstLine="560" w:firstLineChars="200"/>
        <w:rPr>
          <w:rFonts w:ascii="仿宋" w:eastAsia="仿宋" w:hAnsi="仿宋" w:cs="仿宋" w:hint="eastAsia"/>
          <w:sz w:val="28"/>
          <w:lang w:eastAsia="zh-CN"/>
        </w:rPr>
      </w:pPr>
      <w:bookmarkStart w:id="13" w:name="_Toc15850"/>
      <w:r>
        <w:rPr>
          <w:rFonts w:ascii="仿宋" w:eastAsia="仿宋" w:hAnsi="仿宋" w:cs="仿宋" w:hint="eastAsia"/>
          <w:sz w:val="28"/>
          <w:lang w:eastAsia="zh-CN"/>
        </w:rPr>
        <w:t>(六)、财务风险分析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财务风险是地产项目运营中需要高度重视的方面。我们将建立健全的财务管理体系，严格执行财务制度。通过多元化投资，降低财务风险集中度。及时调整财务战略，确保地产项目财务运作的健康发展。</w:t>
      </w:r>
    </w:p>
    <w:p>
      <w:pPr>
        <w:pStyle w:val="Heading2"/>
        <w:ind w:firstLine="560" w:firstLineChars="200"/>
        <w:rPr>
          <w:rFonts w:ascii="仿宋" w:eastAsia="仿宋" w:hAnsi="仿宋" w:cs="仿宋" w:hint="eastAsia"/>
          <w:sz w:val="28"/>
          <w:lang w:eastAsia="zh-CN"/>
        </w:rPr>
      </w:pPr>
      <w:bookmarkStart w:id="14" w:name="_Toc21614"/>
      <w:r>
        <w:rPr>
          <w:rFonts w:ascii="仿宋" w:eastAsia="仿宋" w:hAnsi="仿宋" w:cs="仿宋" w:hint="eastAsia"/>
          <w:sz w:val="28"/>
          <w:lang w:eastAsia="zh-CN"/>
        </w:rPr>
        <w:t>(七)、管理风险分析</w:t>
      </w:r>
      <w:bookmarkEnd w:id="14"/>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管理风险主要涉及团队管理、地产项目进度管理等方面。我们将通过建设高效的管理团队，提升管理水平。建立科学的地产项目管理体系，确保地产项目进度的掌控。通过培训和学习，提高团队应对管理风险的能力。</w:t>
      </w:r>
    </w:p>
    <w:p>
      <w:pPr>
        <w:pStyle w:val="Heading2"/>
        <w:ind w:firstLine="560" w:firstLineChars="200"/>
        <w:rPr>
          <w:rFonts w:ascii="仿宋" w:eastAsia="仿宋" w:hAnsi="仿宋" w:cs="仿宋" w:hint="eastAsia"/>
          <w:sz w:val="28"/>
          <w:lang w:eastAsia="zh-CN"/>
        </w:rPr>
      </w:pPr>
      <w:bookmarkStart w:id="15" w:name="_Toc13961"/>
      <w:r>
        <w:rPr>
          <w:rFonts w:ascii="仿宋" w:eastAsia="仿宋" w:hAnsi="仿宋" w:cs="仿宋" w:hint="eastAsia"/>
          <w:sz w:val="28"/>
          <w:lang w:eastAsia="zh-CN"/>
        </w:rPr>
        <w:t>(八)、其它风险分析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实施中可能还存在其他各种意外风险，我们将建立综合的风险管理机制，及时评估、响应和应对各类潜在风险。通过建设风险管理团队，提高应对不确定性的能力。灵活调整地产项目计划，确保地产项目始终处于可控的状态。</w:t>
      </w:r>
    </w:p>
    <w:p>
      <w:pPr>
        <w:pStyle w:val="Heading1"/>
        <w:ind w:firstLine="560" w:firstLineChars="200"/>
        <w:rPr>
          <w:rFonts w:ascii="仿宋" w:eastAsia="仿宋" w:hAnsi="仿宋" w:cs="仿宋" w:hint="eastAsia"/>
          <w:sz w:val="28"/>
          <w:lang w:eastAsia="zh-CN"/>
        </w:rPr>
      </w:pPr>
      <w:bookmarkStart w:id="16" w:name="_Toc19509"/>
      <w:r>
        <w:rPr>
          <w:rFonts w:ascii="仿宋" w:eastAsia="仿宋" w:hAnsi="仿宋" w:cs="仿宋" w:hint="eastAsia"/>
          <w:sz w:val="28"/>
          <w:lang w:eastAsia="zh-CN"/>
        </w:rPr>
        <w:t>三、工艺先进性</w:t>
      </w:r>
      <w:bookmarkEnd w:id="16"/>
    </w:p>
    <w:p>
      <w:pPr>
        <w:pStyle w:val="Heading2"/>
        <w:rPr>
          <w:rFonts w:ascii="仿宋" w:eastAsia="仿宋" w:hAnsi="仿宋" w:cs="仿宋" w:hint="eastAsia"/>
          <w:lang w:eastAsia="zh-CN"/>
        </w:rPr>
      </w:pPr>
      <w:bookmarkStart w:id="17" w:name="_Toc4203"/>
      <w:r>
        <w:rPr>
          <w:rFonts w:ascii="仿宋" w:eastAsia="仿宋" w:hAnsi="仿宋" w:cs="仿宋" w:hint="eastAsia"/>
          <w:lang w:eastAsia="zh-CN"/>
        </w:rPr>
        <w:t>(一)、地产项目建设期的原辅材料保障</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XX地产项目在施工期间的原辅材料采购主要涵盖以下几个方面：钢材、木材、水泥以及各种建筑和装饰材料。地产项目所在地周边市场拥有丰富的供应资源，有多家供货厂家和商户，能够满足地产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地产项目施工不可或缺的主要材料之一，涵盖结构钢、型钢等多个种类，市场上存在多家专业生产厂家，提供了多样化的选择。木材作为建筑和装饰的重要原材料，周边供应商可提供各类木材品种，以满足地产项目的具体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水泥是建筑施工中的基础材料，地产项目所在地区有多家水泥生产厂家，保障了地产项目对水泥的供应。此外，各种建筑及装饰材料，如砖瓦、涂料、地板等，也能在周边市场找到丰富的品种和供应商，确保地产项目在施工过程中有足够的选择空间。</w:t>
      </w:r>
    </w:p>
    <w:p>
      <w:pPr>
        <w:pStyle w:val="Heading2"/>
        <w:ind w:firstLine="560" w:firstLineChars="200"/>
        <w:rPr>
          <w:rFonts w:ascii="仿宋" w:eastAsia="仿宋" w:hAnsi="仿宋" w:cs="仿宋" w:hint="eastAsia"/>
          <w:sz w:val="28"/>
          <w:lang w:eastAsia="zh-CN"/>
        </w:rPr>
      </w:pPr>
      <w:bookmarkStart w:id="18" w:name="_Toc18569"/>
      <w:r>
        <w:rPr>
          <w:rFonts w:ascii="仿宋" w:eastAsia="仿宋" w:hAnsi="仿宋" w:cs="仿宋" w:hint="eastAsia"/>
          <w:sz w:val="28"/>
          <w:lang w:eastAsia="zh-CN"/>
        </w:rPr>
        <w:t>(二)、地产项目运营期的原辅材料采购与管理</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地产项目承办单位将建立健全IS09000质量管理和质量保证体系，确保物料的质量控制和管理符合国际标准。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地产项目在建设时应确保原料来源的稳定可靠，建立长期合作关系，确保建成后原料的质量和连续供应。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19" w:name="_Toc5278"/>
      <w:r>
        <w:rPr>
          <w:rFonts w:ascii="仿宋" w:eastAsia="仿宋" w:hAnsi="仿宋" w:cs="仿宋" w:hint="eastAsia"/>
          <w:sz w:val="28"/>
          <w:lang w:eastAsia="zh-CN"/>
        </w:rPr>
        <w:t>(三)、技术管理的独特特色</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制定并执行符合环保法规的排放标准，确保地产项目不对周边环境造成污染。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实施定期的能耗评估，优化生产流程，确保地产项目运行成本最低化。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二、地产项目技术优势分析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投资地产项目具备明显的技术优势，主要体现在以下方面：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地产项目采用先进的节能设施，具备多规格产品转换能力，灵活适应市场需求，运行成本相对较低。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投资地产项目所采用的技术与国内资源条件相适应，具有良好的技术适应性。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地产项目采用的技术工艺路线在国内生产实践中已经得到验证，证明技术成熟可行。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技术支援条件良好，具备较强的可靠性，有助于确保地产项目的平稳运行和高效生产。</w:t>
      </w:r>
    </w:p>
    <w:p>
      <w:pPr>
        <w:pStyle w:val="Heading2"/>
        <w:ind w:firstLine="560" w:firstLineChars="200"/>
        <w:rPr>
          <w:rFonts w:ascii="仿宋" w:eastAsia="仿宋" w:hAnsi="仿宋" w:cs="仿宋" w:hint="eastAsia"/>
          <w:sz w:val="28"/>
          <w:lang w:eastAsia="zh-CN"/>
        </w:rPr>
      </w:pPr>
      <w:bookmarkStart w:id="20" w:name="_Toc2823"/>
      <w:r>
        <w:rPr>
          <w:rFonts w:ascii="仿宋" w:eastAsia="仿宋" w:hAnsi="仿宋" w:cs="仿宋" w:hint="eastAsia"/>
          <w:sz w:val="28"/>
          <w:lang w:eastAsia="zh-CN"/>
        </w:rPr>
        <w:t>(四)、地产项目工艺技术设计方案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的建设和实施过程中，我们坚定贯彻执行“三同时”原则，即环境保护、职业安全卫生、消防及节能的原则。我们注重遵循与环境保护、职业安全卫生、消防及节能相关的法律法规，并全面贯彻各项措施，确保地产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地产项目技术优势分析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地产项目在技术方面拥有独特的优势。首先，我们的节能设施是先进的，并具备多规格产品转换的能力，从而确保地产项目在运行过程中能够适应市场需求的变化，具备较低的运行成本。其次，投资地产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地产项目提供了强大的技术支持，使其具备了较强的可靠性。在技术方面，地产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21" w:name="_Toc12291"/>
      <w:r>
        <w:rPr>
          <w:rFonts w:ascii="仿宋" w:eastAsia="仿宋" w:hAnsi="仿宋" w:cs="仿宋" w:hint="eastAsia"/>
          <w:sz w:val="28"/>
          <w:lang w:eastAsia="zh-CN"/>
        </w:rPr>
        <w:t>(五)、设备选型的智能化方案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地产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地产项目的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地产项目投资风险，我们将力求选择设备生产厂家，其设备交货期、售后服务、安装调试等方面表现优越，以确保地产项目的顺利进行。我们主要选用国产设备，以减少地产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万元。通过以上措施，我们将确保地产项目在设备采购方面达到最佳性能和效益。</w:t>
      </w:r>
    </w:p>
    <w:p>
      <w:pPr>
        <w:pStyle w:val="Heading1"/>
        <w:ind w:firstLine="560" w:firstLineChars="200"/>
        <w:rPr>
          <w:rFonts w:ascii="仿宋" w:eastAsia="仿宋" w:hAnsi="仿宋" w:cs="仿宋" w:hint="eastAsia"/>
          <w:sz w:val="28"/>
          <w:lang w:eastAsia="zh-CN"/>
        </w:rPr>
      </w:pPr>
      <w:bookmarkStart w:id="22" w:name="_Toc8154"/>
      <w:r>
        <w:rPr>
          <w:rFonts w:ascii="仿宋" w:eastAsia="仿宋" w:hAnsi="仿宋" w:cs="仿宋" w:hint="eastAsia"/>
          <w:sz w:val="28"/>
          <w:lang w:eastAsia="zh-CN"/>
        </w:rPr>
        <w:t>四、地产项目建设地分析</w:t>
      </w:r>
      <w:bookmarkEnd w:id="22"/>
    </w:p>
    <w:p>
      <w:pPr>
        <w:pStyle w:val="Heading2"/>
        <w:rPr>
          <w:rFonts w:ascii="仿宋" w:eastAsia="仿宋" w:hAnsi="仿宋" w:cs="仿宋" w:hint="eastAsia"/>
          <w:lang w:eastAsia="zh-CN"/>
        </w:rPr>
      </w:pPr>
      <w:bookmarkStart w:id="23" w:name="_Toc3493"/>
      <w:r>
        <w:rPr>
          <w:rFonts w:ascii="仿宋" w:eastAsia="仿宋" w:hAnsi="仿宋" w:cs="仿宋" w:hint="eastAsia"/>
          <w:lang w:eastAsia="zh-CN"/>
        </w:rPr>
        <w:t>(一)、地产项目选址原则</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确保地产项目建设不会对周围环境造成污染，或者任何潜在的污染都将控制在国家法律和标准允许的范围内。地产项目建设的区域将依据城市总体规划，以确保布局相对独立，便于进行科研、生产经营和管理活动。同时，地产项目建设区域与城市建设地的联系也将得到全面考虑，以促使地产项目与城市的发展更为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建设方案将在满足地产项目产品生产工艺、消防安全、环境保护卫生等要求的前提下，尽量合并建筑，以提高资源利用效率。在布置方面，将充分利用自然空间，贯彻执行“十分珍惜和合理利用土地”的基本国策，根据具体情况因地制宜，合理布置地产项目建设，确保土地利用的合理性和可持续性。这样的地产项目规划将确保在地产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24" w:name="_Toc16194"/>
      <w:r>
        <w:rPr>
          <w:rFonts w:ascii="仿宋" w:eastAsia="仿宋" w:hAnsi="仿宋" w:cs="仿宋" w:hint="eastAsia"/>
          <w:sz w:val="28"/>
          <w:lang w:eastAsia="zh-CN"/>
        </w:rPr>
        <w:t>(二)、地产项目选址</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地产项目选址在</w:t>
      </w:r>
      <w:r>
        <w:rPr>
          <w:rFonts w:ascii="仿宋" w:eastAsia="仿宋" w:hAnsi="仿宋" w:cs="仿宋" w:hint="eastAsia"/>
          <w:sz w:val="28"/>
          <w:lang w:eastAsia="zh-CN"/>
        </w:rPr>
        <w:t xml:space="preserve"> xxx</w:t>
      </w:r>
      <w:r>
        <w:rPr>
          <w:rFonts w:ascii="仿宋" w:eastAsia="仿宋" w:hAnsi="仿宋" w:cs="仿宋" w:hint="eastAsia"/>
          <w:sz w:val="28"/>
          <w:lang w:eastAsia="zh-CN"/>
        </w:rPr>
        <w:t xml:space="preserve"> 产业示范园区，这一选址的决定经过了充分的论证和考量。首先，xxx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作为地区内产业发展的重要引擎，具备了先进的基础设施和产业配套条件，为地产项目的顺利开展提供了有力支持。其次，该示范园区拥有便捷的交通网络和优越的地理位置，有利于原材料供应、产品流通以及人员往来，提高了地产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地产项目的环保理念高度契合。选址于示范园区，不仅可以有效整合各类资源，降低地产项目建设和运营的成本，同时也有助于提升地产项目的整体竞争力。综合考虑产业集聚效应、交通便捷性以及生态环保等多方面因素，选址于 xxx 产业示范园区对地产项目的可持续发展具有积极的促进作用。</w:t>
      </w:r>
    </w:p>
    <w:p>
      <w:pPr>
        <w:pStyle w:val="Heading2"/>
        <w:ind w:firstLine="560" w:firstLineChars="200"/>
        <w:rPr>
          <w:rFonts w:ascii="仿宋" w:eastAsia="仿宋" w:hAnsi="仿宋" w:cs="仿宋" w:hint="eastAsia"/>
          <w:sz w:val="28"/>
          <w:lang w:eastAsia="zh-CN"/>
        </w:rPr>
      </w:pPr>
      <w:bookmarkStart w:id="25" w:name="_Toc24732"/>
      <w:r>
        <w:rPr>
          <w:rFonts w:ascii="仿宋" w:eastAsia="仿宋" w:hAnsi="仿宋" w:cs="仿宋" w:hint="eastAsia"/>
          <w:sz w:val="28"/>
          <w:lang w:eastAsia="zh-CN"/>
        </w:rPr>
        <w:t>(三)、建设条件分析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承办单位目前资产运营状况良好，财务管理制度健全且完善，企业财务雄厚。凭借卓越的产品质量、科学的管理模式以及灵活畅通的销售网络，该单位连年实现盈利，为地产项目建设提供充足的计划自筹资金。当地人民政府和主管部门高度重视地产项目建设，土地、规划、建设等管理部门提出了切实可行的实施方案和保障措施，并给予充分的认可。此外，地产项目建设区域拥有充足的水、电、气等资源供给，足以满足地产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地产项目可依托地产项目建设地成熟的公用工程、辅助工程、储运设施等富余资源，同时拥有丰富的劳动力资源和完善的社会服务体系。这将有助于加速地产项目建设进度，降低建设成本，实现地产项目投资的节约，提升地产项目承办单位的综合经济效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承办单位具备一大批丰富经验的地产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地产项目承办单位还与多家科研院所建立了长期的合作关系，并设立了向科研开发倾斜的奖励机制，每年投入专项资金用于重点产品和关键工艺的研发奖励。这为地产项目的科研创新提供了有力的支持。</w:t>
      </w:r>
    </w:p>
    <w:p>
      <w:pPr>
        <w:pStyle w:val="Heading2"/>
        <w:ind w:firstLine="560" w:firstLineChars="200"/>
        <w:rPr>
          <w:rFonts w:ascii="仿宋" w:eastAsia="仿宋" w:hAnsi="仿宋" w:cs="仿宋" w:hint="eastAsia"/>
          <w:sz w:val="28"/>
          <w:lang w:eastAsia="zh-CN"/>
        </w:rPr>
      </w:pPr>
      <w:bookmarkStart w:id="26" w:name="_Toc9327"/>
      <w:r>
        <w:rPr>
          <w:rFonts w:ascii="仿宋" w:eastAsia="仿宋" w:hAnsi="仿宋" w:cs="仿宋" w:hint="eastAsia"/>
          <w:sz w:val="28"/>
          <w:lang w:eastAsia="zh-CN"/>
        </w:rPr>
        <w:t>(四)、用地控制指标</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地产项目选址于 xxx 产业示范园区，关于用地控制指标的规划与管理，本地产项目将严格遵循国家和地方的相关法规和标准。用地控制指标包括但不限于以下几个方面：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地产项目将严格按照规划建设主体工程的需要，确保建筑物基底占地面积在符合法规的范围内，以最大限度地利用土地，提高用地利用效率。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根据示范园区的总体规划，地产项目将遵循相应的建筑密度标准，合理规划建设，保障地产项目建设的紧凑性和高效性。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在地产项目建设中，将注重绿化工作，确保绿化率达到或超过规划要求。通过科学合理的绿化设计，提升地产项目周边的生态环境，使其更加宜居宜业。</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建筑高度：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地产项目将根据规划要求，合理规划地上和地下层数，确保建设的稳定性和安全性。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根据示范园区的具体规划和相关法规，地产项目还将遵循其他用地控制指标，如建筑线、退让线等，确保地产项目的建设与周边环境的和谐相处。</w:t>
      </w:r>
    </w:p>
    <w:p>
      <w:pPr>
        <w:pStyle w:val="Heading2"/>
        <w:ind w:firstLine="560" w:firstLineChars="200"/>
        <w:rPr>
          <w:rFonts w:ascii="仿宋" w:eastAsia="仿宋" w:hAnsi="仿宋" w:cs="仿宋" w:hint="eastAsia"/>
          <w:sz w:val="28"/>
          <w:lang w:eastAsia="zh-CN"/>
        </w:rPr>
      </w:pPr>
      <w:bookmarkStart w:id="27" w:name="_Toc16900"/>
      <w:r>
        <w:rPr>
          <w:rFonts w:ascii="仿宋" w:eastAsia="仿宋" w:hAnsi="仿宋" w:cs="仿宋" w:hint="eastAsia"/>
          <w:sz w:val="28"/>
          <w:lang w:eastAsia="zh-CN"/>
        </w:rPr>
        <w:t>(五)、用地总体要求</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在本期工程地产项目的建设规划中，涉及到一系列关键的建设指标，这些指标将有助于确保地产项目的合理规划和高效建设。具体而言：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地产项目的建筑系数为XXX%。该系数是对地产项目建筑面积与用地面积的比例控制，通过设定合理的建筑系数，可以确保地产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地产项目的建筑容积率为XXX。该率值衡量了建筑物总体积与用地面积的比例，是规划中用来控制建筑高度和密度的关键参数。通过合理控制建筑容积率，可以在确保建筑物结构合理的同时，使地产项目整体外观更协调。</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绿化覆盖率：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为保护自然环境和提升地产项目的生态品质，本期工程地产项目将严格执行绿化覆盖率标准，目标值为XXX%。这意味着在地产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地产项目的固定资产投资强度为XXX万元/亩。该指标表征了每亩土地上的固定资产投资额，是评估地产项目投资规模的重要参考。通过科学合理地控制投资强度，可以实现资金的有效利用，确保地产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这些建设规划指标将有助于地产项目在建设过程中充分考虑资源利用效率、环境保护、投资效益等多个方面，实现可持续发展的目标。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28" w:name="_Toc19464"/>
      <w:r>
        <w:rPr>
          <w:rFonts w:ascii="仿宋" w:eastAsia="仿宋" w:hAnsi="仿宋" w:cs="仿宋" w:hint="eastAsia"/>
          <w:sz w:val="28"/>
          <w:lang w:eastAsia="zh-CN"/>
        </w:rPr>
        <w:t>(六)、节约用地措施</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地产项目建设坚持专业化生产原则，将主要生产过程和关键工序由地产项目承办单位实施，而其他附属商品则采用外协(外购)的方式。通过这种方式，能够避免重复建设，达到节约资金、能源和土地资源的效果。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地产项目采用高效的生产工艺，通过科学的设备布局，最大程度地提高生产效率，减少生产空间的浪费。这包括合理的生产流程设计，避免不必要的物料运输和仓储空间占用。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在土地利用的同时，地产项目建设将考虑采用绿色建筑理念，以减少对周边自然环境的影响。通过科学规划和环保措施，确保生产过程中的废弃物处理和排放均符合环保标准，最小化对土地生态的冲击。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在生产过程中，地产项目将注重资源的综合利用，减少废弃物的产生。通过回收再利用、能源回收等手段，最大化地减少对新资源的依赖，实现对土地资源的更为有效的利用。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https://d.book118.com/676211022015010053</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地产项目建议书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D95F4B"/>
    <w:rsid w:val="26D95F4B"/>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676211022015010053"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2024-02-27T20:57:00Z</dcterms:created>
  <dcterms:modified xsi:type="dcterms:W3CDTF">2024-02-27T20:58:03Z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0B0860F19B424BD088FE2A8753C68D5F_11</vt:lpwstr>
  </property>
  <property fmtid="{D5CDD505-2E9C-101B-9397-08002B2CF9AE}" pid="3" name="KSOProductBuildVer">
    <vt:lpwstr>2052-12.1.0.16388</vt:lpwstr>
  </property>
</Properties>
</file>