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44BF2" w:rsidP="00A44BF2" w14:paraId="3FFF4E90" w14:textId="77777777">
      <w:pPr>
        <w:spacing w:before="48" w:beforeLines="20" w:after="360" w:afterLines="150" w:line="360" w:lineRule="auto"/>
        <w:jc w:val="center"/>
        <w:rPr>
          <w:rFonts w:ascii="华文中宋" w:eastAsia="华文中宋" w:hAnsi="华文中宋"/>
          <w:b/>
          <w:sz w:val="30"/>
        </w:rPr>
      </w:pPr>
      <w:r w:rsidRPr="00A44BF2">
        <w:rPr>
          <w:rFonts w:ascii="华文中宋" w:eastAsia="华文中宋" w:hAnsi="华文中宋"/>
          <w:b/>
          <w:sz w:val="30"/>
        </w:rPr>
        <w:t>2024</w:t>
      </w:r>
      <w:r w:rsidRPr="00A44BF2">
        <w:rPr>
          <w:rFonts w:ascii="华文中宋" w:eastAsia="华文中宋" w:hAnsi="华文中宋"/>
          <w:b/>
          <w:sz w:val="30"/>
        </w:rPr>
        <w:t>湖南郴州市市直教育系统事业单位赴高校现场招聘教师（教研员）补充笔试备考题库及答案解析</w:t>
      </w:r>
    </w:p>
    <w:p w:rsidR="00A77B3E" w14:paraId="4075B64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EDF15C3" w14:textId="77777777">
      <w:pPr>
        <w:spacing w:after="260" w:line="360" w:lineRule="auto"/>
      </w:pPr>
      <w:r>
        <w:rPr>
          <w:rFonts w:ascii="微软雅黑" w:eastAsia="微软雅黑" w:cs="微软雅黑"/>
        </w:rPr>
        <w:t>一、选择题</w:t>
      </w:r>
    </w:p>
    <w:p w:rsidR="0030475A" w14:paraId="4F52D4B9"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减少财政收入主要是减税，这意味着增加企业和居民的可支配收人，从而产生</w:t>
      </w:r>
      <w:r w:rsidRPr="0030475A">
        <w:rPr>
          <w:rFonts w:ascii="微软雅黑" w:eastAsia="微软雅黑" w:cs="微软雅黑"/>
          <w:szCs w:val="14"/>
        </w:rPr>
        <w:t>()</w:t>
      </w:r>
      <w:r w:rsidRPr="0030475A">
        <w:rPr>
          <w:rFonts w:ascii="微软雅黑" w:eastAsia="微软雅黑" w:cs="微软雅黑"/>
          <w:szCs w:val="14"/>
        </w:rPr>
        <w:t>的作用。</w:t>
      </w:r>
    </w:p>
    <w:p w:rsidR="0030475A" w14:paraId="37B792D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、减少居民消费</w:t>
      </w:r>
    </w:p>
    <w:p w:rsidR="0030475A" w14:paraId="18898047"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、减少企业投资</w:t>
      </w:r>
    </w:p>
    <w:p w:rsidR="0030475A" w14:paraId="6E0AD76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、增加社会总需求</w:t>
      </w:r>
    </w:p>
    <w:p w:rsidR="0030475A" w14:paraId="30F7037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、减少社会总需求</w:t>
      </w:r>
    </w:p>
    <w:p w:rsidR="0030475A" w14:paraId="0F4D56D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508F85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减少财政收入主要是减税，这意味着增加企业和居民的可支配收人，会增加居民和企业消费和投资活动，从而增加社会总需求。故选</w:t>
      </w:r>
      <w:r w:rsidRPr="0030475A">
        <w:rPr>
          <w:rFonts w:ascii="微软雅黑" w:eastAsia="微软雅黑" w:cs="微软雅黑"/>
          <w:szCs w:val="14"/>
        </w:rPr>
        <w:t>C</w:t>
      </w:r>
      <w:r w:rsidRPr="0030475A">
        <w:rPr>
          <w:rFonts w:ascii="微软雅黑" w:eastAsia="微软雅黑" w:cs="微软雅黑"/>
          <w:szCs w:val="14"/>
        </w:rPr>
        <w:t>。</w:t>
      </w:r>
    </w:p>
    <w:p w:rsidR="0030475A" w14:paraId="642C7FC4"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1A2E71B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02CC9E4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7EE17AE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2B352A6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31A9195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F3D3F7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2BB7DE65"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47DB845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4B70A132"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、会聚</w:t>
      </w:r>
    </w:p>
    <w:p w:rsidR="0030475A" w14:paraId="3AE4DFB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7967668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0ED5AE0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681F99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3351E948"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为了减少计算机病毒对计算机系统的破坏，应</w:t>
      </w:r>
      <w:r w:rsidRPr="0030475A">
        <w:rPr>
          <w:rFonts w:ascii="微软雅黑" w:eastAsia="微软雅黑" w:cs="微软雅黑"/>
          <w:szCs w:val="14"/>
        </w:rPr>
        <w:t>()</w:t>
      </w:r>
      <w:r w:rsidRPr="0030475A">
        <w:rPr>
          <w:rFonts w:ascii="微软雅黑" w:eastAsia="微软雅黑" w:cs="微软雅黑"/>
          <w:szCs w:val="14"/>
        </w:rPr>
        <w:t>。</w:t>
      </w:r>
    </w:p>
    <w:p w:rsidR="0030475A" w14:paraId="686F428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、不运行来历不明的软件</w:t>
      </w:r>
    </w:p>
    <w:p w:rsidR="0030475A" w14:paraId="0F58FB6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、尽可能用软盘启动计算机</w:t>
      </w:r>
    </w:p>
    <w:p w:rsidR="0030475A" w14:paraId="63B28D7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、把用户程序和数据写到系统盘上</w:t>
      </w:r>
    </w:p>
    <w:p w:rsidR="0030475A" w14:paraId="53EAEF2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D</w:t>
      </w:r>
      <w:r w:rsidRPr="0030475A">
        <w:rPr>
          <w:rFonts w:ascii="微软雅黑" w:eastAsia="微软雅黑" w:cs="微软雅黑"/>
          <w:szCs w:val="14"/>
        </w:rPr>
        <w:t>、使用来历不明的光盘</w:t>
      </w:r>
    </w:p>
    <w:p w:rsidR="0030475A" w14:paraId="76E5262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FF5532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不运行来历不明的软件可以减少计算机病毒对计算机系统的破坏。故选</w:t>
      </w:r>
      <w:r w:rsidRPr="0030475A">
        <w:rPr>
          <w:rFonts w:ascii="微软雅黑" w:eastAsia="微软雅黑" w:cs="微软雅黑"/>
          <w:szCs w:val="14"/>
        </w:rPr>
        <w:t>A</w:t>
      </w:r>
      <w:r w:rsidRPr="0030475A">
        <w:rPr>
          <w:rFonts w:ascii="微软雅黑" w:eastAsia="微软雅黑" w:cs="微软雅黑"/>
          <w:szCs w:val="14"/>
        </w:rPr>
        <w:t>。</w:t>
      </w:r>
    </w:p>
    <w:p w:rsidR="0030475A" w14:paraId="1182CBDE"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61D3C3E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1410A22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5D2AB04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49BA61E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0E4A8BE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CE6AEA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p>
    <w:p w:rsidR="0030475A" w14:paraId="18C644C9"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构成中国的内聚性的又一重要因素是，存在着一种可追溯到数千年前古老的商朝的书面语。</w:t>
      </w:r>
      <w:r w:rsidRPr="0030475A">
        <w:rPr>
          <w:rFonts w:ascii="微软雅黑" w:eastAsia="微软雅黑" w:cs="微软雅黑"/>
          <w:szCs w:val="14"/>
        </w:rPr>
        <w:t>”“</w:t>
      </w:r>
      <w:r w:rsidRPr="0030475A">
        <w:rPr>
          <w:rFonts w:ascii="微软雅黑" w:eastAsia="微软雅黑" w:cs="微软雅黑"/>
          <w:szCs w:val="14"/>
        </w:rPr>
        <w:t>商朝的书面语</w:t>
      </w:r>
      <w:r w:rsidRPr="0030475A">
        <w:rPr>
          <w:rFonts w:ascii="微软雅黑" w:eastAsia="微软雅黑" w:cs="微软雅黑"/>
          <w:szCs w:val="14"/>
        </w:rPr>
        <w:t>”</w:t>
      </w:r>
      <w:r w:rsidRPr="0030475A">
        <w:rPr>
          <w:rFonts w:ascii="微软雅黑" w:eastAsia="微软雅黑" w:cs="微软雅黑"/>
          <w:szCs w:val="14"/>
        </w:rPr>
        <w:t>指的是</w:t>
      </w:r>
      <w:r w:rsidRPr="0030475A">
        <w:rPr>
          <w:rFonts w:ascii="微软雅黑" w:eastAsia="微软雅黑" w:cs="微软雅黑"/>
          <w:szCs w:val="14"/>
        </w:rPr>
        <w:t>()</w:t>
      </w:r>
      <w:r w:rsidRPr="0030475A">
        <w:rPr>
          <w:rFonts w:ascii="微软雅黑" w:eastAsia="微软雅黑" w:cs="微软雅黑"/>
          <w:szCs w:val="14"/>
        </w:rPr>
        <w:t>。</w:t>
      </w:r>
    </w:p>
    <w:p w:rsidR="0030475A" w14:paraId="094994E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、甲骨文</w:t>
      </w:r>
    </w:p>
    <w:p w:rsidR="0030475A" w14:paraId="66E16EF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、金文</w:t>
      </w:r>
    </w:p>
    <w:p w:rsidR="0030475A" w14:paraId="716B549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、小篆</w:t>
      </w:r>
    </w:p>
    <w:p w:rsidR="0030475A" w14:paraId="3D993B0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、隶书</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https://d.book118.com/677013101052006035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rsidP="00683DD2" w14:paraId="431A62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4BF2" w14:paraId="380622F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rsidP="00683DD2" w14:paraId="664B27D4" w14:textId="6B62B1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44BF2" w14:paraId="4BA9E0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paraId="00C6637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4BF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rsidP="00683DD2" w14:textId="6B62B1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44BF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4BF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rsidP="00683DD2" w14:textId="6B62B1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44BF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paraId="120AB4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paraId="4B2F22B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paraId="6CF11A4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4BF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44BF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C915E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44BF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44BF2"/>
    <w:rPr>
      <w:sz w:val="18"/>
      <w:szCs w:val="18"/>
    </w:rPr>
  </w:style>
  <w:style w:type="paragraph" w:styleId="Footer">
    <w:name w:val="footer"/>
    <w:basedOn w:val="Normal"/>
    <w:link w:val="a0"/>
    <w:rsid w:val="00A44BF2"/>
    <w:pPr>
      <w:tabs>
        <w:tab w:val="center" w:pos="4153"/>
        <w:tab w:val="right" w:pos="8306"/>
      </w:tabs>
      <w:snapToGrid w:val="0"/>
    </w:pPr>
    <w:rPr>
      <w:sz w:val="18"/>
      <w:szCs w:val="18"/>
    </w:rPr>
  </w:style>
  <w:style w:type="character" w:customStyle="1" w:styleId="a0">
    <w:name w:val="页脚 字符"/>
    <w:basedOn w:val="DefaultParagraphFont"/>
    <w:link w:val="Footer"/>
    <w:rsid w:val="00A44BF2"/>
    <w:rPr>
      <w:sz w:val="18"/>
      <w:szCs w:val="18"/>
    </w:rPr>
  </w:style>
  <w:style w:type="character" w:styleId="PageNumber">
    <w:name w:val="page number"/>
    <w:basedOn w:val="DefaultParagraphFont"/>
    <w:rsid w:val="00A44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7013101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2024-01-29T10:54:00Z</dcterms:created>
  <dcterms:modified xsi:type="dcterms:W3CDTF">2024-01-29T10:54:00Z</dcterms:modified>
</cp:coreProperties>
</file>