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涂料分散剂项目计划设计方案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42" w:history="1">
        <w:r>
          <w:rPr>
            <w:rFonts w:ascii="仿宋" w:eastAsia="仿宋" w:hAnsi="仿宋" w:cs="仿宋" w:hint="eastAsia"/>
            <w:lang w:eastAsia="zh-CN"/>
          </w:rPr>
          <w:t>前言</w:t>
        </w:r>
        <w:r>
          <w:tab/>
        </w:r>
        <w:r>
          <w:fldChar w:fldCharType="begin"/>
        </w:r>
        <w:r>
          <w:instrText xml:space="preserve"> PAGEREF _Toc24542 \h </w:instrText>
        </w:r>
        <w:r>
          <w:fldChar w:fldCharType="separate"/>
        </w:r>
        <w:r>
          <w:t>3</w:t>
        </w:r>
        <w:r>
          <w:fldChar w:fldCharType="end"/>
        </w:r>
      </w:hyperlink>
    </w:p>
    <w:p>
      <w:pPr>
        <w:pStyle w:val="TOC1"/>
        <w:tabs>
          <w:tab w:val="right" w:leader="dot" w:pos="8306"/>
        </w:tabs>
      </w:pPr>
      <w:hyperlink w:anchor="_Toc13576" w:history="1">
        <w:r>
          <w:rPr>
            <w:rFonts w:ascii="仿宋" w:eastAsia="仿宋" w:hAnsi="仿宋" w:cs="仿宋" w:hint="eastAsia"/>
            <w:lang w:eastAsia="zh-CN"/>
          </w:rPr>
          <w:t>一、涂料分散剂项目文档管理</w:t>
        </w:r>
        <w:r>
          <w:tab/>
        </w:r>
        <w:r>
          <w:fldChar w:fldCharType="begin"/>
        </w:r>
        <w:r>
          <w:instrText xml:space="preserve"> PAGEREF _Toc13576 \h </w:instrText>
        </w:r>
        <w:r>
          <w:fldChar w:fldCharType="separate"/>
        </w:r>
        <w:r>
          <w:t>3</w:t>
        </w:r>
        <w:r>
          <w:fldChar w:fldCharType="end"/>
        </w:r>
      </w:hyperlink>
    </w:p>
    <w:p>
      <w:pPr>
        <w:pStyle w:val="TOC2"/>
        <w:tabs>
          <w:tab w:val="right" w:leader="dot" w:pos="8306"/>
        </w:tabs>
      </w:pPr>
      <w:hyperlink w:anchor="_Toc13175" w:history="1">
        <w:r>
          <w:rPr>
            <w:rFonts w:ascii="仿宋" w:eastAsia="仿宋" w:hAnsi="仿宋" w:cs="仿宋" w:hint="eastAsia"/>
            <w:lang w:eastAsia="zh-CN"/>
          </w:rPr>
          <w:t>(一)、文档编制与审查</w:t>
        </w:r>
        <w:r>
          <w:tab/>
        </w:r>
        <w:r>
          <w:fldChar w:fldCharType="begin"/>
        </w:r>
        <w:r>
          <w:instrText xml:space="preserve"> PAGEREF _Toc13175 \h </w:instrText>
        </w:r>
        <w:r>
          <w:fldChar w:fldCharType="separate"/>
        </w:r>
        <w:r>
          <w:t>3</w:t>
        </w:r>
        <w:r>
          <w:fldChar w:fldCharType="end"/>
        </w:r>
      </w:hyperlink>
    </w:p>
    <w:p>
      <w:pPr>
        <w:pStyle w:val="TOC2"/>
        <w:tabs>
          <w:tab w:val="right" w:leader="dot" w:pos="8306"/>
        </w:tabs>
      </w:pPr>
      <w:hyperlink w:anchor="_Toc8912" w:history="1">
        <w:r>
          <w:rPr>
            <w:rFonts w:ascii="仿宋" w:eastAsia="仿宋" w:hAnsi="仿宋" w:cs="仿宋" w:hint="eastAsia"/>
            <w:lang w:eastAsia="zh-CN"/>
          </w:rPr>
          <w:t>(二)、文档发布与分发</w:t>
        </w:r>
        <w:r>
          <w:tab/>
        </w:r>
        <w:r>
          <w:fldChar w:fldCharType="begin"/>
        </w:r>
        <w:r>
          <w:instrText xml:space="preserve"> PAGEREF _Toc8912 \h </w:instrText>
        </w:r>
        <w:r>
          <w:fldChar w:fldCharType="separate"/>
        </w:r>
        <w:r>
          <w:t>4</w:t>
        </w:r>
        <w:r>
          <w:fldChar w:fldCharType="end"/>
        </w:r>
      </w:hyperlink>
    </w:p>
    <w:p>
      <w:pPr>
        <w:pStyle w:val="TOC2"/>
        <w:tabs>
          <w:tab w:val="right" w:leader="dot" w:pos="8306"/>
        </w:tabs>
      </w:pPr>
      <w:hyperlink w:anchor="_Toc10119" w:history="1">
        <w:r>
          <w:rPr>
            <w:rFonts w:ascii="仿宋" w:eastAsia="仿宋" w:hAnsi="仿宋" w:cs="仿宋" w:hint="eastAsia"/>
            <w:lang w:eastAsia="zh-CN"/>
          </w:rPr>
          <w:t>(三)、文档存档与归档</w:t>
        </w:r>
        <w:r>
          <w:tab/>
        </w:r>
        <w:r>
          <w:fldChar w:fldCharType="begin"/>
        </w:r>
        <w:r>
          <w:instrText xml:space="preserve"> PAGEREF _Toc10119 \h </w:instrText>
        </w:r>
        <w:r>
          <w:fldChar w:fldCharType="separate"/>
        </w:r>
        <w:r>
          <w:t>5</w:t>
        </w:r>
        <w:r>
          <w:fldChar w:fldCharType="end"/>
        </w:r>
      </w:hyperlink>
    </w:p>
    <w:p>
      <w:pPr>
        <w:pStyle w:val="TOC1"/>
        <w:tabs>
          <w:tab w:val="right" w:leader="dot" w:pos="8306"/>
        </w:tabs>
      </w:pPr>
      <w:hyperlink w:anchor="_Toc10511" w:history="1">
        <w:r>
          <w:rPr>
            <w:rFonts w:ascii="仿宋" w:eastAsia="仿宋" w:hAnsi="仿宋" w:cs="仿宋" w:hint="eastAsia"/>
            <w:lang w:eastAsia="zh-CN"/>
          </w:rPr>
          <w:t>二、涂料分散剂项目危机管理</w:t>
        </w:r>
        <w:r>
          <w:tab/>
        </w:r>
        <w:r>
          <w:fldChar w:fldCharType="begin"/>
        </w:r>
        <w:r>
          <w:instrText xml:space="preserve"> PAGEREF _Toc10511 \h </w:instrText>
        </w:r>
        <w:r>
          <w:fldChar w:fldCharType="separate"/>
        </w:r>
        <w:r>
          <w:t>6</w:t>
        </w:r>
        <w:r>
          <w:fldChar w:fldCharType="end"/>
        </w:r>
      </w:hyperlink>
    </w:p>
    <w:p>
      <w:pPr>
        <w:pStyle w:val="TOC2"/>
        <w:tabs>
          <w:tab w:val="right" w:leader="dot" w:pos="8306"/>
        </w:tabs>
      </w:pPr>
      <w:hyperlink w:anchor="_Toc7584" w:history="1">
        <w:r>
          <w:rPr>
            <w:rFonts w:ascii="仿宋" w:eastAsia="仿宋" w:hAnsi="仿宋" w:cs="仿宋" w:hint="eastAsia"/>
            <w:lang w:eastAsia="zh-CN"/>
          </w:rPr>
          <w:t>(一)、危机预警与识别</w:t>
        </w:r>
        <w:r>
          <w:tab/>
        </w:r>
        <w:r>
          <w:fldChar w:fldCharType="begin"/>
        </w:r>
        <w:r>
          <w:instrText xml:space="preserve"> PAGEREF _Toc7584 \h </w:instrText>
        </w:r>
        <w:r>
          <w:fldChar w:fldCharType="separate"/>
        </w:r>
        <w:r>
          <w:t>6</w:t>
        </w:r>
        <w:r>
          <w:fldChar w:fldCharType="end"/>
        </w:r>
      </w:hyperlink>
    </w:p>
    <w:p>
      <w:pPr>
        <w:pStyle w:val="TOC2"/>
        <w:tabs>
          <w:tab w:val="right" w:leader="dot" w:pos="8306"/>
        </w:tabs>
      </w:pPr>
      <w:hyperlink w:anchor="_Toc7132" w:history="1">
        <w:r>
          <w:rPr>
            <w:rFonts w:ascii="仿宋" w:eastAsia="仿宋" w:hAnsi="仿宋" w:cs="仿宋" w:hint="eastAsia"/>
            <w:lang w:eastAsia="zh-CN"/>
          </w:rPr>
          <w:t>(二)、危机应对与恢复</w:t>
        </w:r>
        <w:r>
          <w:tab/>
        </w:r>
        <w:r>
          <w:fldChar w:fldCharType="begin"/>
        </w:r>
        <w:r>
          <w:instrText xml:space="preserve"> PAGEREF _Toc7132 \h </w:instrText>
        </w:r>
        <w:r>
          <w:fldChar w:fldCharType="separate"/>
        </w:r>
        <w:r>
          <w:t>7</w:t>
        </w:r>
        <w:r>
          <w:fldChar w:fldCharType="end"/>
        </w:r>
      </w:hyperlink>
    </w:p>
    <w:p>
      <w:pPr>
        <w:pStyle w:val="TOC1"/>
        <w:tabs>
          <w:tab w:val="right" w:leader="dot" w:pos="8306"/>
        </w:tabs>
      </w:pPr>
      <w:hyperlink w:anchor="_Toc30477" w:history="1">
        <w:r>
          <w:rPr>
            <w:rFonts w:ascii="仿宋" w:eastAsia="仿宋" w:hAnsi="仿宋" w:cs="仿宋" w:hint="eastAsia"/>
            <w:lang w:eastAsia="zh-CN"/>
          </w:rPr>
          <w:t>三、涂料分散剂项目建设背景及必要性分析</w:t>
        </w:r>
        <w:r>
          <w:tab/>
        </w:r>
        <w:r>
          <w:fldChar w:fldCharType="begin"/>
        </w:r>
        <w:r>
          <w:instrText xml:space="preserve"> PAGEREF _Toc30477 \h </w:instrText>
        </w:r>
        <w:r>
          <w:fldChar w:fldCharType="separate"/>
        </w:r>
        <w:r>
          <w:t>9</w:t>
        </w:r>
        <w:r>
          <w:fldChar w:fldCharType="end"/>
        </w:r>
      </w:hyperlink>
    </w:p>
    <w:p>
      <w:pPr>
        <w:pStyle w:val="TOC2"/>
        <w:tabs>
          <w:tab w:val="right" w:leader="dot" w:pos="8306"/>
        </w:tabs>
      </w:pPr>
      <w:hyperlink w:anchor="_Toc26303" w:history="1">
        <w:r>
          <w:rPr>
            <w:rFonts w:ascii="仿宋" w:eastAsia="仿宋" w:hAnsi="仿宋" w:cs="仿宋" w:hint="eastAsia"/>
            <w:lang w:eastAsia="zh-CN"/>
          </w:rPr>
          <w:t>(一)、涂料分散剂项目背景分析</w:t>
        </w:r>
        <w:r>
          <w:tab/>
        </w:r>
        <w:r>
          <w:fldChar w:fldCharType="begin"/>
        </w:r>
        <w:r>
          <w:instrText xml:space="preserve"> PAGEREF _Toc26303 \h </w:instrText>
        </w:r>
        <w:r>
          <w:fldChar w:fldCharType="separate"/>
        </w:r>
        <w:r>
          <w:t>9</w:t>
        </w:r>
        <w:r>
          <w:fldChar w:fldCharType="end"/>
        </w:r>
      </w:hyperlink>
    </w:p>
    <w:p>
      <w:pPr>
        <w:pStyle w:val="TOC2"/>
        <w:tabs>
          <w:tab w:val="right" w:leader="dot" w:pos="8306"/>
        </w:tabs>
      </w:pPr>
      <w:hyperlink w:anchor="_Toc19212" w:history="1">
        <w:r>
          <w:rPr>
            <w:rFonts w:ascii="仿宋" w:eastAsia="仿宋" w:hAnsi="仿宋" w:cs="仿宋" w:hint="eastAsia"/>
            <w:lang w:eastAsia="zh-CN"/>
          </w:rPr>
          <w:t>(二)、涂料分散剂项目建设必要性分析</w:t>
        </w:r>
        <w:r>
          <w:tab/>
        </w:r>
        <w:r>
          <w:fldChar w:fldCharType="begin"/>
        </w:r>
        <w:r>
          <w:instrText xml:space="preserve"> PAGEREF _Toc19212 \h </w:instrText>
        </w:r>
        <w:r>
          <w:fldChar w:fldCharType="separate"/>
        </w:r>
        <w:r>
          <w:t>10</w:t>
        </w:r>
        <w:r>
          <w:fldChar w:fldCharType="end"/>
        </w:r>
      </w:hyperlink>
    </w:p>
    <w:p>
      <w:pPr>
        <w:pStyle w:val="TOC1"/>
        <w:tabs>
          <w:tab w:val="right" w:leader="dot" w:pos="8306"/>
        </w:tabs>
      </w:pPr>
      <w:hyperlink w:anchor="_Toc7786" w:history="1">
        <w:r>
          <w:rPr>
            <w:rFonts w:ascii="仿宋" w:eastAsia="仿宋" w:hAnsi="仿宋" w:cs="仿宋" w:hint="eastAsia"/>
            <w:lang w:eastAsia="zh-CN"/>
          </w:rPr>
          <w:t>四、工艺说明</w:t>
        </w:r>
        <w:r>
          <w:tab/>
        </w:r>
        <w:r>
          <w:fldChar w:fldCharType="begin"/>
        </w:r>
        <w:r>
          <w:instrText xml:space="preserve"> PAGEREF _Toc7786 \h </w:instrText>
        </w:r>
        <w:r>
          <w:fldChar w:fldCharType="separate"/>
        </w:r>
        <w:r>
          <w:t>12</w:t>
        </w:r>
        <w:r>
          <w:fldChar w:fldCharType="end"/>
        </w:r>
      </w:hyperlink>
    </w:p>
    <w:p>
      <w:pPr>
        <w:pStyle w:val="TOC2"/>
        <w:tabs>
          <w:tab w:val="right" w:leader="dot" w:pos="8306"/>
        </w:tabs>
      </w:pPr>
      <w:hyperlink w:anchor="_Toc5169" w:history="1">
        <w:r>
          <w:rPr>
            <w:rFonts w:ascii="仿宋" w:eastAsia="仿宋" w:hAnsi="仿宋" w:cs="仿宋" w:hint="eastAsia"/>
            <w:lang w:eastAsia="zh-CN"/>
          </w:rPr>
          <w:t>(一)、技术管理特点</w:t>
        </w:r>
        <w:r>
          <w:tab/>
        </w:r>
        <w:r>
          <w:fldChar w:fldCharType="begin"/>
        </w:r>
        <w:r>
          <w:instrText xml:space="preserve"> PAGEREF _Toc5169 \h </w:instrText>
        </w:r>
        <w:r>
          <w:fldChar w:fldCharType="separate"/>
        </w:r>
        <w:r>
          <w:t>12</w:t>
        </w:r>
        <w:r>
          <w:fldChar w:fldCharType="end"/>
        </w:r>
      </w:hyperlink>
    </w:p>
    <w:p>
      <w:pPr>
        <w:pStyle w:val="TOC2"/>
        <w:tabs>
          <w:tab w:val="right" w:leader="dot" w:pos="8306"/>
        </w:tabs>
      </w:pPr>
      <w:hyperlink w:anchor="_Toc20773" w:history="1">
        <w:r>
          <w:rPr>
            <w:rFonts w:ascii="仿宋" w:eastAsia="仿宋" w:hAnsi="仿宋" w:cs="仿宋" w:hint="eastAsia"/>
            <w:lang w:eastAsia="zh-CN"/>
          </w:rPr>
          <w:t>(二)、涂料分散剂项目工艺技术设计方案</w:t>
        </w:r>
        <w:r>
          <w:tab/>
        </w:r>
        <w:r>
          <w:fldChar w:fldCharType="begin"/>
        </w:r>
        <w:r>
          <w:instrText xml:space="preserve"> PAGEREF _Toc20773 \h </w:instrText>
        </w:r>
        <w:r>
          <w:fldChar w:fldCharType="separate"/>
        </w:r>
        <w:r>
          <w:t>13</w:t>
        </w:r>
        <w:r>
          <w:fldChar w:fldCharType="end"/>
        </w:r>
      </w:hyperlink>
    </w:p>
    <w:p>
      <w:pPr>
        <w:pStyle w:val="TOC2"/>
        <w:tabs>
          <w:tab w:val="right" w:leader="dot" w:pos="8306"/>
        </w:tabs>
      </w:pPr>
      <w:hyperlink w:anchor="_Toc13729" w:history="1">
        <w:r>
          <w:rPr>
            <w:rFonts w:ascii="仿宋" w:eastAsia="仿宋" w:hAnsi="仿宋" w:cs="仿宋" w:hint="eastAsia"/>
            <w:lang w:eastAsia="zh-CN"/>
          </w:rPr>
          <w:t>(三)、设备选型方案</w:t>
        </w:r>
        <w:r>
          <w:tab/>
        </w:r>
        <w:r>
          <w:fldChar w:fldCharType="begin"/>
        </w:r>
        <w:r>
          <w:instrText xml:space="preserve"> PAGEREF _Toc13729 \h </w:instrText>
        </w:r>
        <w:r>
          <w:fldChar w:fldCharType="separate"/>
        </w:r>
        <w:r>
          <w:t>14</w:t>
        </w:r>
        <w:r>
          <w:fldChar w:fldCharType="end"/>
        </w:r>
      </w:hyperlink>
    </w:p>
    <w:p>
      <w:pPr>
        <w:pStyle w:val="TOC1"/>
        <w:tabs>
          <w:tab w:val="right" w:leader="dot" w:pos="8306"/>
        </w:tabs>
      </w:pPr>
      <w:hyperlink w:anchor="_Toc5013" w:history="1">
        <w:r>
          <w:rPr>
            <w:rFonts w:ascii="仿宋" w:eastAsia="仿宋" w:hAnsi="仿宋" w:cs="仿宋" w:hint="eastAsia"/>
            <w:lang w:eastAsia="zh-CN"/>
          </w:rPr>
          <w:t>五、市场分析、调研</w:t>
        </w:r>
        <w:r>
          <w:tab/>
        </w:r>
        <w:r>
          <w:fldChar w:fldCharType="begin"/>
        </w:r>
        <w:r>
          <w:instrText xml:space="preserve"> PAGEREF _Toc5013 \h </w:instrText>
        </w:r>
        <w:r>
          <w:fldChar w:fldCharType="separate"/>
        </w:r>
        <w:r>
          <w:t>16</w:t>
        </w:r>
        <w:r>
          <w:fldChar w:fldCharType="end"/>
        </w:r>
      </w:hyperlink>
    </w:p>
    <w:p>
      <w:pPr>
        <w:pStyle w:val="TOC2"/>
        <w:tabs>
          <w:tab w:val="right" w:leader="dot" w:pos="8306"/>
        </w:tabs>
      </w:pPr>
      <w:hyperlink w:anchor="_Toc32566" w:history="1">
        <w:r>
          <w:rPr>
            <w:rFonts w:ascii="仿宋" w:eastAsia="仿宋" w:hAnsi="仿宋" w:cs="仿宋" w:hint="eastAsia"/>
            <w:lang w:eastAsia="zh-CN"/>
          </w:rPr>
          <w:t>(一)、涂料分散剂行业分析</w:t>
        </w:r>
        <w:r>
          <w:tab/>
        </w:r>
        <w:r>
          <w:fldChar w:fldCharType="begin"/>
        </w:r>
        <w:r>
          <w:instrText xml:space="preserve"> PAGEREF _Toc32566 \h </w:instrText>
        </w:r>
        <w:r>
          <w:fldChar w:fldCharType="separate"/>
        </w:r>
        <w:r>
          <w:t>16</w:t>
        </w:r>
        <w:r>
          <w:fldChar w:fldCharType="end"/>
        </w:r>
      </w:hyperlink>
    </w:p>
    <w:p>
      <w:pPr>
        <w:pStyle w:val="TOC2"/>
        <w:tabs>
          <w:tab w:val="right" w:leader="dot" w:pos="8306"/>
        </w:tabs>
      </w:pPr>
      <w:hyperlink w:anchor="_Toc29897" w:history="1">
        <w:r>
          <w:rPr>
            <w:rFonts w:ascii="仿宋" w:eastAsia="仿宋" w:hAnsi="仿宋" w:cs="仿宋" w:hint="eastAsia"/>
            <w:lang w:eastAsia="zh-CN"/>
          </w:rPr>
          <w:t>(二)、涂料分散剂市场分析预测</w:t>
        </w:r>
        <w:r>
          <w:tab/>
        </w:r>
        <w:r>
          <w:fldChar w:fldCharType="begin"/>
        </w:r>
        <w:r>
          <w:instrText xml:space="preserve"> PAGEREF _Toc29897 \h </w:instrText>
        </w:r>
        <w:r>
          <w:fldChar w:fldCharType="separate"/>
        </w:r>
        <w:r>
          <w:t>16</w:t>
        </w:r>
        <w:r>
          <w:fldChar w:fldCharType="end"/>
        </w:r>
      </w:hyperlink>
    </w:p>
    <w:p>
      <w:pPr>
        <w:pStyle w:val="TOC1"/>
        <w:tabs>
          <w:tab w:val="right" w:leader="dot" w:pos="8306"/>
        </w:tabs>
      </w:pPr>
      <w:hyperlink w:anchor="_Toc20443" w:history="1">
        <w:r>
          <w:rPr>
            <w:rFonts w:ascii="仿宋" w:eastAsia="仿宋" w:hAnsi="仿宋" w:cs="仿宋" w:hint="eastAsia"/>
            <w:lang w:eastAsia="zh-CN"/>
          </w:rPr>
          <w:t>六、涂料分散剂项目土建工程</w:t>
        </w:r>
        <w:r>
          <w:tab/>
        </w:r>
        <w:r>
          <w:fldChar w:fldCharType="begin"/>
        </w:r>
        <w:r>
          <w:instrText xml:space="preserve"> PAGEREF _Toc20443 \h </w:instrText>
        </w:r>
        <w:r>
          <w:fldChar w:fldCharType="separate"/>
        </w:r>
        <w:r>
          <w:t>17</w:t>
        </w:r>
        <w:r>
          <w:fldChar w:fldCharType="end"/>
        </w:r>
      </w:hyperlink>
    </w:p>
    <w:p>
      <w:pPr>
        <w:pStyle w:val="TOC2"/>
        <w:tabs>
          <w:tab w:val="right" w:leader="dot" w:pos="8306"/>
        </w:tabs>
      </w:pPr>
      <w:hyperlink w:anchor="_Toc7096" w:history="1">
        <w:r>
          <w:rPr>
            <w:rFonts w:ascii="仿宋" w:eastAsia="仿宋" w:hAnsi="仿宋" w:cs="仿宋" w:hint="eastAsia"/>
            <w:lang w:eastAsia="zh-CN"/>
          </w:rPr>
          <w:t>(一)、建筑工程设计原则</w:t>
        </w:r>
        <w:r>
          <w:tab/>
        </w:r>
        <w:r>
          <w:fldChar w:fldCharType="begin"/>
        </w:r>
        <w:r>
          <w:instrText xml:space="preserve"> PAGEREF _Toc7096 \h </w:instrText>
        </w:r>
        <w:r>
          <w:fldChar w:fldCharType="separate"/>
        </w:r>
        <w:r>
          <w:t>17</w:t>
        </w:r>
        <w:r>
          <w:fldChar w:fldCharType="end"/>
        </w:r>
      </w:hyperlink>
    </w:p>
    <w:p>
      <w:pPr>
        <w:pStyle w:val="TOC2"/>
        <w:tabs>
          <w:tab w:val="right" w:leader="dot" w:pos="8306"/>
        </w:tabs>
      </w:pPr>
      <w:hyperlink w:anchor="_Toc12182" w:history="1">
        <w:r>
          <w:rPr>
            <w:rFonts w:ascii="仿宋" w:eastAsia="仿宋" w:hAnsi="仿宋" w:cs="仿宋" w:hint="eastAsia"/>
            <w:lang w:eastAsia="zh-CN"/>
          </w:rPr>
          <w:t>(二)、土建工程设计年限及安全等级</w:t>
        </w:r>
        <w:r>
          <w:tab/>
        </w:r>
        <w:r>
          <w:fldChar w:fldCharType="begin"/>
        </w:r>
        <w:r>
          <w:instrText xml:space="preserve"> PAGEREF _Toc12182 \h </w:instrText>
        </w:r>
        <w:r>
          <w:fldChar w:fldCharType="separate"/>
        </w:r>
        <w:r>
          <w:t>18</w:t>
        </w:r>
        <w:r>
          <w:fldChar w:fldCharType="end"/>
        </w:r>
      </w:hyperlink>
    </w:p>
    <w:p>
      <w:pPr>
        <w:pStyle w:val="TOC2"/>
        <w:tabs>
          <w:tab w:val="right" w:leader="dot" w:pos="8306"/>
        </w:tabs>
      </w:pPr>
      <w:hyperlink w:anchor="_Toc8589" w:history="1">
        <w:r>
          <w:rPr>
            <w:rFonts w:ascii="仿宋" w:eastAsia="仿宋" w:hAnsi="仿宋" w:cs="仿宋" w:hint="eastAsia"/>
            <w:lang w:eastAsia="zh-CN"/>
          </w:rPr>
          <w:t>(三)、建筑工程设计总体要求</w:t>
        </w:r>
        <w:r>
          <w:tab/>
        </w:r>
        <w:r>
          <w:fldChar w:fldCharType="begin"/>
        </w:r>
        <w:r>
          <w:instrText xml:space="preserve"> PAGEREF _Toc8589 \h </w:instrText>
        </w:r>
        <w:r>
          <w:fldChar w:fldCharType="separate"/>
        </w:r>
        <w:r>
          <w:t>20</w:t>
        </w:r>
        <w:r>
          <w:fldChar w:fldCharType="end"/>
        </w:r>
      </w:hyperlink>
    </w:p>
    <w:p>
      <w:pPr>
        <w:pStyle w:val="TOC2"/>
        <w:tabs>
          <w:tab w:val="right" w:leader="dot" w:pos="8306"/>
        </w:tabs>
      </w:pPr>
      <w:hyperlink w:anchor="_Toc18207" w:history="1">
        <w:r>
          <w:rPr>
            <w:rFonts w:ascii="仿宋" w:eastAsia="仿宋" w:hAnsi="仿宋" w:cs="仿宋" w:hint="eastAsia"/>
            <w:lang w:eastAsia="zh-CN"/>
          </w:rPr>
          <w:t>(四)、土建工程建设指标</w:t>
        </w:r>
        <w:r>
          <w:tab/>
        </w:r>
        <w:r>
          <w:fldChar w:fldCharType="begin"/>
        </w:r>
        <w:r>
          <w:instrText xml:space="preserve"> PAGEREF _Toc18207 \h </w:instrText>
        </w:r>
        <w:r>
          <w:fldChar w:fldCharType="separate"/>
        </w:r>
        <w:r>
          <w:t>20</w:t>
        </w:r>
        <w:r>
          <w:fldChar w:fldCharType="end"/>
        </w:r>
      </w:hyperlink>
    </w:p>
    <w:p>
      <w:pPr>
        <w:pStyle w:val="TOC1"/>
        <w:tabs>
          <w:tab w:val="right" w:leader="dot" w:pos="8306"/>
        </w:tabs>
      </w:pPr>
      <w:hyperlink w:anchor="_Toc6007" w:history="1">
        <w:r>
          <w:rPr>
            <w:rFonts w:ascii="仿宋" w:eastAsia="仿宋" w:hAnsi="仿宋" w:cs="仿宋" w:hint="eastAsia"/>
            <w:lang w:eastAsia="zh-CN"/>
          </w:rPr>
          <w:t>七、涂料分散剂项目技术管理</w:t>
        </w:r>
        <w:r>
          <w:tab/>
        </w:r>
        <w:r>
          <w:fldChar w:fldCharType="begin"/>
        </w:r>
        <w:r>
          <w:instrText xml:space="preserve"> PAGEREF _Toc6007 \h </w:instrText>
        </w:r>
        <w:r>
          <w:fldChar w:fldCharType="separate"/>
        </w:r>
        <w:r>
          <w:t>21</w:t>
        </w:r>
        <w:r>
          <w:fldChar w:fldCharType="end"/>
        </w:r>
      </w:hyperlink>
    </w:p>
    <w:p>
      <w:pPr>
        <w:pStyle w:val="TOC2"/>
        <w:tabs>
          <w:tab w:val="right" w:leader="dot" w:pos="8306"/>
        </w:tabs>
      </w:pPr>
      <w:hyperlink w:anchor="_Toc2293" w:history="1">
        <w:r>
          <w:rPr>
            <w:rFonts w:ascii="仿宋" w:eastAsia="仿宋" w:hAnsi="仿宋" w:cs="仿宋" w:hint="eastAsia"/>
            <w:lang w:eastAsia="zh-CN"/>
          </w:rPr>
          <w:t>(一)、技术方案选用方向</w:t>
        </w:r>
        <w:r>
          <w:tab/>
        </w:r>
        <w:r>
          <w:fldChar w:fldCharType="begin"/>
        </w:r>
        <w:r>
          <w:instrText xml:space="preserve"> PAGEREF _Toc2293 \h </w:instrText>
        </w:r>
        <w:r>
          <w:fldChar w:fldCharType="separate"/>
        </w:r>
        <w:r>
          <w:t>21</w:t>
        </w:r>
        <w:r>
          <w:fldChar w:fldCharType="end"/>
        </w:r>
      </w:hyperlink>
    </w:p>
    <w:p>
      <w:pPr>
        <w:pStyle w:val="TOC2"/>
        <w:tabs>
          <w:tab w:val="right" w:leader="dot" w:pos="8306"/>
        </w:tabs>
      </w:pPr>
      <w:hyperlink w:anchor="_Toc23512" w:history="1">
        <w:r>
          <w:rPr>
            <w:rFonts w:ascii="仿宋" w:eastAsia="仿宋" w:hAnsi="仿宋" w:cs="仿宋" w:hint="eastAsia"/>
            <w:lang w:eastAsia="zh-CN"/>
          </w:rPr>
          <w:t>(二)、工艺技术方案选用原则</w:t>
        </w:r>
        <w:r>
          <w:tab/>
        </w:r>
        <w:r>
          <w:fldChar w:fldCharType="begin"/>
        </w:r>
        <w:r>
          <w:instrText xml:space="preserve"> PAGEREF _Toc23512 \h </w:instrText>
        </w:r>
        <w:r>
          <w:fldChar w:fldCharType="separate"/>
        </w:r>
        <w:r>
          <w:t>22</w:t>
        </w:r>
        <w:r>
          <w:fldChar w:fldCharType="end"/>
        </w:r>
      </w:hyperlink>
    </w:p>
    <w:p>
      <w:pPr>
        <w:pStyle w:val="TOC2"/>
        <w:tabs>
          <w:tab w:val="right" w:leader="dot" w:pos="8306"/>
        </w:tabs>
      </w:pPr>
      <w:hyperlink w:anchor="_Toc16460" w:history="1">
        <w:r>
          <w:rPr>
            <w:rFonts w:ascii="仿宋" w:eastAsia="仿宋" w:hAnsi="仿宋" w:cs="仿宋" w:hint="eastAsia"/>
            <w:lang w:eastAsia="zh-CN"/>
          </w:rPr>
          <w:t>(三)、工艺技术方案要求</w:t>
        </w:r>
        <w:r>
          <w:tab/>
        </w:r>
        <w:r>
          <w:fldChar w:fldCharType="begin"/>
        </w:r>
        <w:r>
          <w:instrText xml:space="preserve"> PAGEREF _Toc16460 \h </w:instrText>
        </w:r>
        <w:r>
          <w:fldChar w:fldCharType="separate"/>
        </w:r>
        <w:r>
          <w:t>25</w:t>
        </w:r>
        <w:r>
          <w:fldChar w:fldCharType="end"/>
        </w:r>
      </w:hyperlink>
    </w:p>
    <w:p>
      <w:pPr>
        <w:pStyle w:val="TOC1"/>
        <w:tabs>
          <w:tab w:val="right" w:leader="dot" w:pos="8306"/>
        </w:tabs>
      </w:pPr>
      <w:hyperlink w:anchor="_Toc16900" w:history="1">
        <w:r>
          <w:rPr>
            <w:rFonts w:ascii="仿宋" w:eastAsia="仿宋" w:hAnsi="仿宋" w:cs="仿宋" w:hint="eastAsia"/>
            <w:lang w:eastAsia="zh-CN"/>
          </w:rPr>
          <w:t>八、涂料分散剂项目环境影响分析</w:t>
        </w:r>
        <w:r>
          <w:tab/>
        </w:r>
        <w:r>
          <w:fldChar w:fldCharType="begin"/>
        </w:r>
        <w:r>
          <w:instrText xml:space="preserve"> PAGEREF _Toc16900 \h </w:instrText>
        </w:r>
        <w:r>
          <w:fldChar w:fldCharType="separate"/>
        </w:r>
        <w:r>
          <w:t>27</w:t>
        </w:r>
        <w:r>
          <w:fldChar w:fldCharType="end"/>
        </w:r>
      </w:hyperlink>
    </w:p>
    <w:p>
      <w:pPr>
        <w:pStyle w:val="TOC2"/>
        <w:tabs>
          <w:tab w:val="right" w:leader="dot" w:pos="8306"/>
        </w:tabs>
      </w:pPr>
      <w:hyperlink w:anchor="_Toc7251" w:history="1">
        <w:r>
          <w:rPr>
            <w:rFonts w:ascii="仿宋" w:eastAsia="仿宋" w:hAnsi="仿宋" w:cs="仿宋" w:hint="eastAsia"/>
            <w:lang w:eastAsia="zh-CN"/>
          </w:rPr>
          <w:t>(一)、建设区域环境质量现状</w:t>
        </w:r>
        <w:r>
          <w:tab/>
        </w:r>
        <w:r>
          <w:fldChar w:fldCharType="begin"/>
        </w:r>
        <w:r>
          <w:instrText xml:space="preserve"> PAGEREF _Toc7251 \h </w:instrText>
        </w:r>
        <w:r>
          <w:fldChar w:fldCharType="separate"/>
        </w:r>
        <w:r>
          <w:t>27</w:t>
        </w:r>
        <w:r>
          <w:fldChar w:fldCharType="end"/>
        </w:r>
      </w:hyperlink>
    </w:p>
    <w:p>
      <w:pPr>
        <w:pStyle w:val="TOC2"/>
        <w:tabs>
          <w:tab w:val="right" w:leader="dot" w:pos="8306"/>
        </w:tabs>
      </w:pPr>
      <w:hyperlink w:anchor="_Toc26868" w:history="1">
        <w:r>
          <w:rPr>
            <w:rFonts w:ascii="仿宋" w:eastAsia="仿宋" w:hAnsi="仿宋" w:cs="仿宋" w:hint="eastAsia"/>
            <w:lang w:eastAsia="zh-CN"/>
          </w:rPr>
          <w:t>(二)、建设期环境保护</w:t>
        </w:r>
        <w:r>
          <w:tab/>
        </w:r>
        <w:r>
          <w:fldChar w:fldCharType="begin"/>
        </w:r>
        <w:r>
          <w:instrText xml:space="preserve"> PAGEREF _Toc26868 \h </w:instrText>
        </w:r>
        <w:r>
          <w:fldChar w:fldCharType="separate"/>
        </w:r>
        <w:r>
          <w:t>28</w:t>
        </w:r>
        <w:r>
          <w:fldChar w:fldCharType="end"/>
        </w:r>
      </w:hyperlink>
    </w:p>
    <w:p>
      <w:pPr>
        <w:pStyle w:val="TOC2"/>
        <w:tabs>
          <w:tab w:val="right" w:leader="dot" w:pos="8306"/>
        </w:tabs>
      </w:pPr>
      <w:hyperlink w:anchor="_Toc17044" w:history="1">
        <w:r>
          <w:rPr>
            <w:rFonts w:ascii="仿宋" w:eastAsia="仿宋" w:hAnsi="仿宋" w:cs="仿宋" w:hint="eastAsia"/>
            <w:lang w:eastAsia="zh-CN"/>
          </w:rPr>
          <w:t>(三)、运营期环境保护</w:t>
        </w:r>
        <w:r>
          <w:tab/>
        </w:r>
        <w:r>
          <w:fldChar w:fldCharType="begin"/>
        </w:r>
        <w:r>
          <w:instrText xml:space="preserve"> PAGEREF _Toc17044 \h </w:instrText>
        </w:r>
        <w:r>
          <w:fldChar w:fldCharType="separate"/>
        </w:r>
        <w:r>
          <w:t>30</w:t>
        </w:r>
        <w:r>
          <w:fldChar w:fldCharType="end"/>
        </w:r>
      </w:hyperlink>
    </w:p>
    <w:p>
      <w:pPr>
        <w:pStyle w:val="TOC2"/>
        <w:tabs>
          <w:tab w:val="right" w:leader="dot" w:pos="8306"/>
        </w:tabs>
      </w:pPr>
      <w:hyperlink w:anchor="_Toc16539" w:history="1">
        <w:r>
          <w:rPr>
            <w:rFonts w:ascii="仿宋" w:eastAsia="仿宋" w:hAnsi="仿宋" w:cs="仿宋" w:hint="eastAsia"/>
            <w:lang w:eastAsia="zh-CN"/>
          </w:rPr>
          <w:t>(四)、涂料分散剂项目建设对区域经济的影响</w:t>
        </w:r>
        <w:r>
          <w:tab/>
        </w:r>
        <w:r>
          <w:fldChar w:fldCharType="begin"/>
        </w:r>
        <w:r>
          <w:instrText xml:space="preserve"> PAGEREF _Toc16539 \h </w:instrText>
        </w:r>
        <w:r>
          <w:fldChar w:fldCharType="separate"/>
        </w:r>
        <w:r>
          <w:t>31</w:t>
        </w:r>
        <w:r>
          <w:fldChar w:fldCharType="end"/>
        </w:r>
      </w:hyperlink>
    </w:p>
    <w:p>
      <w:pPr>
        <w:pStyle w:val="TOC2"/>
        <w:tabs>
          <w:tab w:val="right" w:leader="dot" w:pos="8306"/>
        </w:tabs>
      </w:pPr>
      <w:hyperlink w:anchor="_Toc2437" w:history="1">
        <w:r>
          <w:rPr>
            <w:rFonts w:ascii="仿宋" w:eastAsia="仿宋" w:hAnsi="仿宋" w:cs="仿宋" w:hint="eastAsia"/>
            <w:lang w:eastAsia="zh-CN"/>
          </w:rPr>
          <w:t>(五)、废弃物处理</w:t>
        </w:r>
        <w:r>
          <w:tab/>
        </w:r>
        <w:r>
          <w:fldChar w:fldCharType="begin"/>
        </w:r>
        <w:r>
          <w:instrText xml:space="preserve"> PAGEREF _Toc2437 \h </w:instrText>
        </w:r>
        <w:r>
          <w:fldChar w:fldCharType="separate"/>
        </w:r>
        <w:r>
          <w:t>33</w:t>
        </w:r>
        <w:r>
          <w:fldChar w:fldCharType="end"/>
        </w:r>
      </w:hyperlink>
    </w:p>
    <w:p>
      <w:pPr>
        <w:pStyle w:val="TOC2"/>
        <w:tabs>
          <w:tab w:val="right" w:leader="dot" w:pos="8306"/>
        </w:tabs>
      </w:pPr>
      <w:hyperlink w:anchor="_Toc31413" w:history="1">
        <w:r>
          <w:rPr>
            <w:rFonts w:ascii="仿宋" w:eastAsia="仿宋" w:hAnsi="仿宋" w:cs="仿宋" w:hint="eastAsia"/>
            <w:lang w:eastAsia="zh-CN"/>
          </w:rPr>
          <w:t>(六)、特殊环境影响分析</w:t>
        </w:r>
        <w:r>
          <w:tab/>
        </w:r>
        <w:r>
          <w:fldChar w:fldCharType="begin"/>
        </w:r>
        <w:r>
          <w:instrText xml:space="preserve"> PAGEREF _Toc31413 \h </w:instrText>
        </w:r>
        <w:r>
          <w:fldChar w:fldCharType="separate"/>
        </w:r>
        <w:r>
          <w:t>34</w:t>
        </w:r>
        <w:r>
          <w:fldChar w:fldCharType="end"/>
        </w:r>
      </w:hyperlink>
    </w:p>
    <w:p>
      <w:pPr>
        <w:pStyle w:val="TOC2"/>
        <w:tabs>
          <w:tab w:val="right" w:leader="dot" w:pos="8306"/>
        </w:tabs>
      </w:pPr>
      <w:hyperlink w:anchor="_Toc17546" w:history="1">
        <w:r>
          <w:rPr>
            <w:rFonts w:ascii="仿宋" w:eastAsia="仿宋" w:hAnsi="仿宋" w:cs="仿宋" w:hint="eastAsia"/>
            <w:lang w:eastAsia="zh-CN"/>
          </w:rPr>
          <w:t>(七)、清洁生产</w:t>
        </w:r>
        <w:r>
          <w:tab/>
        </w:r>
        <w:r>
          <w:fldChar w:fldCharType="begin"/>
        </w:r>
        <w:r>
          <w:instrText xml:space="preserve"> PAGEREF _Toc17546 \h </w:instrText>
        </w:r>
        <w:r>
          <w:fldChar w:fldCharType="separate"/>
        </w:r>
        <w:r>
          <w:t>35</w:t>
        </w:r>
        <w:r>
          <w:fldChar w:fldCharType="end"/>
        </w:r>
      </w:hyperlink>
    </w:p>
    <w:p>
      <w:pPr>
        <w:pStyle w:val="TOC2"/>
        <w:tabs>
          <w:tab w:val="right" w:leader="dot" w:pos="8306"/>
        </w:tabs>
      </w:pPr>
      <w:hyperlink w:anchor="_Toc19279" w:history="1">
        <w:r>
          <w:rPr>
            <w:rFonts w:ascii="仿宋" w:eastAsia="仿宋" w:hAnsi="仿宋" w:cs="仿宋" w:hint="eastAsia"/>
            <w:lang w:eastAsia="zh-CN"/>
          </w:rPr>
          <w:t>(八)、环境保护综合评价</w:t>
        </w:r>
        <w:r>
          <w:tab/>
        </w:r>
        <w:r>
          <w:fldChar w:fldCharType="begin"/>
        </w:r>
        <w:r>
          <w:instrText xml:space="preserve"> PAGEREF _Toc19279 \h </w:instrText>
        </w:r>
        <w:r>
          <w:fldChar w:fldCharType="separate"/>
        </w:r>
        <w:r>
          <w:t>36</w:t>
        </w:r>
        <w:r>
          <w:fldChar w:fldCharType="end"/>
        </w:r>
      </w:hyperlink>
    </w:p>
    <w:p>
      <w:pPr>
        <w:pStyle w:val="TOC1"/>
        <w:tabs>
          <w:tab w:val="right" w:leader="dot" w:pos="8306"/>
        </w:tabs>
      </w:pPr>
      <w:hyperlink w:anchor="_Toc5350" w:history="1">
        <w:r>
          <w:rPr>
            <w:rFonts w:ascii="仿宋" w:eastAsia="仿宋" w:hAnsi="仿宋" w:cs="仿宋" w:hint="eastAsia"/>
            <w:lang w:eastAsia="zh-CN"/>
          </w:rPr>
          <w:t>九、涂料分散剂项目社会影响</w:t>
        </w:r>
        <w:r>
          <w:tab/>
        </w:r>
        <w:r>
          <w:fldChar w:fldCharType="begin"/>
        </w:r>
        <w:r>
          <w:instrText xml:space="preserve"> PAGEREF _Toc5350 \h </w:instrText>
        </w:r>
        <w:r>
          <w:fldChar w:fldCharType="separate"/>
        </w:r>
        <w:r>
          <w:t>37</w:t>
        </w:r>
        <w:r>
          <w:fldChar w:fldCharType="end"/>
        </w:r>
      </w:hyperlink>
    </w:p>
    <w:p>
      <w:pPr>
        <w:pStyle w:val="TOC2"/>
        <w:tabs>
          <w:tab w:val="right" w:leader="dot" w:pos="8306"/>
        </w:tabs>
      </w:pPr>
      <w:hyperlink w:anchor="_Toc15964" w:history="1">
        <w:r>
          <w:rPr>
            <w:rFonts w:ascii="仿宋" w:eastAsia="仿宋" w:hAnsi="仿宋" w:cs="仿宋" w:hint="eastAsia"/>
            <w:lang w:eastAsia="zh-CN"/>
          </w:rPr>
          <w:t>(一)、社会责任与义务</w:t>
        </w:r>
        <w:r>
          <w:tab/>
        </w:r>
        <w:r>
          <w:fldChar w:fldCharType="begin"/>
        </w:r>
        <w:r>
          <w:instrText xml:space="preserve"> PAGEREF _Toc15964 \h </w:instrText>
        </w:r>
        <w:r>
          <w:fldChar w:fldCharType="separate"/>
        </w:r>
        <w:r>
          <w:t>37</w:t>
        </w:r>
        <w:r>
          <w:fldChar w:fldCharType="end"/>
        </w:r>
      </w:hyperlink>
    </w:p>
    <w:p>
      <w:pPr>
        <w:pStyle w:val="TOC2"/>
        <w:tabs>
          <w:tab w:val="right" w:leader="dot" w:pos="8306"/>
        </w:tabs>
      </w:pPr>
      <w:hyperlink w:anchor="_Toc3963" w:history="1">
        <w:r>
          <w:rPr>
            <w:rFonts w:ascii="仿宋" w:eastAsia="仿宋" w:hAnsi="仿宋" w:cs="仿宋" w:hint="eastAsia"/>
            <w:lang w:eastAsia="zh-CN"/>
          </w:rPr>
          <w:t>(二)、社会参与与沟通</w:t>
        </w:r>
        <w:r>
          <w:tab/>
        </w:r>
        <w:r>
          <w:fldChar w:fldCharType="begin"/>
        </w:r>
        <w:r>
          <w:instrText xml:space="preserve"> PAGEREF _Toc3963 \h </w:instrText>
        </w:r>
        <w:r>
          <w:fldChar w:fldCharType="separate"/>
        </w:r>
        <w:r>
          <w:t>38</w:t>
        </w:r>
        <w:r>
          <w:fldChar w:fldCharType="end"/>
        </w:r>
      </w:hyperlink>
    </w:p>
    <w:p>
      <w:pPr>
        <w:pStyle w:val="TOC1"/>
        <w:tabs>
          <w:tab w:val="right" w:leader="dot" w:pos="8306"/>
        </w:tabs>
      </w:pPr>
      <w:hyperlink w:anchor="_Toc21257" w:history="1">
        <w:r>
          <w:rPr>
            <w:rFonts w:ascii="仿宋" w:eastAsia="仿宋" w:hAnsi="仿宋" w:cs="仿宋" w:hint="eastAsia"/>
            <w:lang w:eastAsia="zh-CN"/>
          </w:rPr>
          <w:t>十、涂料分散剂项目经营效益</w:t>
        </w:r>
        <w:r>
          <w:tab/>
        </w:r>
        <w:r>
          <w:fldChar w:fldCharType="begin"/>
        </w:r>
        <w:r>
          <w:instrText xml:space="preserve"> PAGEREF _Toc21257 \h </w:instrText>
        </w:r>
        <w:r>
          <w:fldChar w:fldCharType="separate"/>
        </w:r>
        <w:r>
          <w:t>39</w:t>
        </w:r>
        <w:r>
          <w:fldChar w:fldCharType="end"/>
        </w:r>
      </w:hyperlink>
    </w:p>
    <w:p>
      <w:pPr>
        <w:pStyle w:val="TOC2"/>
        <w:tabs>
          <w:tab w:val="right" w:leader="dot" w:pos="8306"/>
        </w:tabs>
      </w:pPr>
      <w:hyperlink w:anchor="_Toc17738" w:history="1">
        <w:r>
          <w:rPr>
            <w:rFonts w:ascii="仿宋" w:eastAsia="仿宋" w:hAnsi="仿宋" w:cs="仿宋" w:hint="eastAsia"/>
            <w:lang w:eastAsia="zh-CN"/>
          </w:rPr>
          <w:t>(一)、经济评价财务测算</w:t>
        </w:r>
        <w:r>
          <w:tab/>
        </w:r>
        <w:r>
          <w:fldChar w:fldCharType="begin"/>
        </w:r>
        <w:r>
          <w:instrText xml:space="preserve"> PAGEREF _Toc17738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78" w:history="1">
        <w:r>
          <w:rPr>
            <w:rFonts w:ascii="仿宋" w:eastAsia="仿宋" w:hAnsi="仿宋" w:cs="仿宋" w:hint="eastAsia"/>
            <w:lang w:eastAsia="zh-CN"/>
          </w:rPr>
          <w:t>(二)、涂料分散剂项目盈利能力分析</w:t>
        </w:r>
        <w:r>
          <w:tab/>
        </w:r>
        <w:r>
          <w:fldChar w:fldCharType="begin"/>
        </w:r>
        <w:r>
          <w:instrText xml:space="preserve"> PAGEREF _Toc21178 \h </w:instrText>
        </w:r>
        <w:r>
          <w:fldChar w:fldCharType="separate"/>
        </w:r>
        <w:r>
          <w:t>40</w:t>
        </w:r>
        <w:r>
          <w:fldChar w:fldCharType="end"/>
        </w:r>
      </w:hyperlink>
    </w:p>
    <w:p>
      <w:pPr>
        <w:pStyle w:val="TOC1"/>
        <w:tabs>
          <w:tab w:val="right" w:leader="dot" w:pos="8306"/>
        </w:tabs>
      </w:pPr>
      <w:hyperlink w:anchor="_Toc27906" w:history="1">
        <w:r>
          <w:rPr>
            <w:rFonts w:ascii="仿宋" w:eastAsia="仿宋" w:hAnsi="仿宋" w:cs="仿宋" w:hint="eastAsia"/>
            <w:lang w:eastAsia="zh-CN"/>
          </w:rPr>
          <w:t>十一、涂料分散剂项目财务管理</w:t>
        </w:r>
        <w:r>
          <w:tab/>
        </w:r>
        <w:r>
          <w:fldChar w:fldCharType="begin"/>
        </w:r>
        <w:r>
          <w:instrText xml:space="preserve"> PAGEREF _Toc27906 \h </w:instrText>
        </w:r>
        <w:r>
          <w:fldChar w:fldCharType="separate"/>
        </w:r>
        <w:r>
          <w:t>41</w:t>
        </w:r>
        <w:r>
          <w:fldChar w:fldCharType="end"/>
        </w:r>
      </w:hyperlink>
    </w:p>
    <w:p>
      <w:pPr>
        <w:pStyle w:val="TOC2"/>
        <w:tabs>
          <w:tab w:val="right" w:leader="dot" w:pos="8306"/>
        </w:tabs>
      </w:pPr>
      <w:hyperlink w:anchor="_Toc18638" w:history="1">
        <w:r>
          <w:rPr>
            <w:rFonts w:ascii="仿宋" w:eastAsia="仿宋" w:hAnsi="仿宋" w:cs="仿宋" w:hint="eastAsia"/>
            <w:lang w:eastAsia="zh-CN"/>
          </w:rPr>
          <w:t>(一)、资金需求大</w:t>
        </w:r>
        <w:r>
          <w:tab/>
        </w:r>
        <w:r>
          <w:fldChar w:fldCharType="begin"/>
        </w:r>
        <w:r>
          <w:instrText xml:space="preserve"> PAGEREF _Toc18638 \h </w:instrText>
        </w:r>
        <w:r>
          <w:fldChar w:fldCharType="separate"/>
        </w:r>
        <w:r>
          <w:t>41</w:t>
        </w:r>
        <w:r>
          <w:fldChar w:fldCharType="end"/>
        </w:r>
      </w:hyperlink>
    </w:p>
    <w:p>
      <w:pPr>
        <w:pStyle w:val="TOC2"/>
        <w:tabs>
          <w:tab w:val="right" w:leader="dot" w:pos="8306"/>
        </w:tabs>
      </w:pPr>
      <w:hyperlink w:anchor="_Toc7731" w:history="1">
        <w:r>
          <w:rPr>
            <w:rFonts w:ascii="仿宋" w:eastAsia="仿宋" w:hAnsi="仿宋" w:cs="仿宋" w:hint="eastAsia"/>
            <w:lang w:eastAsia="zh-CN"/>
          </w:rPr>
          <w:t>(二)、研发周期长</w:t>
        </w:r>
        <w:r>
          <w:tab/>
        </w:r>
        <w:r>
          <w:fldChar w:fldCharType="begin"/>
        </w:r>
        <w:r>
          <w:instrText xml:space="preserve"> PAGEREF _Toc7731 \h </w:instrText>
        </w:r>
        <w:r>
          <w:fldChar w:fldCharType="separate"/>
        </w:r>
        <w:r>
          <w:t>42</w:t>
        </w:r>
        <w:r>
          <w:fldChar w:fldCharType="end"/>
        </w:r>
      </w:hyperlink>
    </w:p>
    <w:p>
      <w:pPr>
        <w:pStyle w:val="TOC2"/>
        <w:tabs>
          <w:tab w:val="right" w:leader="dot" w:pos="8306"/>
        </w:tabs>
      </w:pPr>
      <w:hyperlink w:anchor="_Toc27033" w:history="1">
        <w:r>
          <w:rPr>
            <w:rFonts w:ascii="仿宋" w:eastAsia="仿宋" w:hAnsi="仿宋" w:cs="仿宋" w:hint="eastAsia"/>
            <w:lang w:eastAsia="zh-CN"/>
          </w:rPr>
          <w:t>(三)、市场风险大</w:t>
        </w:r>
        <w:r>
          <w:tab/>
        </w:r>
        <w:r>
          <w:fldChar w:fldCharType="begin"/>
        </w:r>
        <w:r>
          <w:instrText xml:space="preserve"> PAGEREF _Toc27033 \h </w:instrText>
        </w:r>
        <w:r>
          <w:fldChar w:fldCharType="separate"/>
        </w:r>
        <w:r>
          <w:t>43</w:t>
        </w:r>
        <w:r>
          <w:fldChar w:fldCharType="end"/>
        </w:r>
      </w:hyperlink>
    </w:p>
    <w:p>
      <w:pPr>
        <w:pStyle w:val="TOC2"/>
        <w:tabs>
          <w:tab w:val="right" w:leader="dot" w:pos="8306"/>
        </w:tabs>
      </w:pPr>
      <w:hyperlink w:anchor="_Toc21207" w:history="1">
        <w:r>
          <w:rPr>
            <w:rFonts w:ascii="仿宋" w:eastAsia="仿宋" w:hAnsi="仿宋" w:cs="仿宋" w:hint="eastAsia"/>
            <w:lang w:eastAsia="zh-CN"/>
          </w:rPr>
          <w:t>(四)、利润率高</w:t>
        </w:r>
        <w:r>
          <w:tab/>
        </w:r>
        <w:r>
          <w:fldChar w:fldCharType="begin"/>
        </w:r>
        <w:r>
          <w:instrText xml:space="preserve"> PAGEREF _Toc21207 \h </w:instrText>
        </w:r>
        <w:r>
          <w:fldChar w:fldCharType="separate"/>
        </w:r>
        <w:r>
          <w:t>46</w:t>
        </w:r>
        <w:r>
          <w:fldChar w:fldCharType="end"/>
        </w:r>
      </w:hyperlink>
    </w:p>
    <w:p>
      <w:pPr>
        <w:pStyle w:val="TOC1"/>
        <w:tabs>
          <w:tab w:val="right" w:leader="dot" w:pos="8306"/>
        </w:tabs>
      </w:pPr>
      <w:hyperlink w:anchor="_Toc27200" w:history="1">
        <w:r>
          <w:rPr>
            <w:rFonts w:ascii="仿宋" w:eastAsia="仿宋" w:hAnsi="仿宋" w:cs="仿宋" w:hint="eastAsia"/>
            <w:lang w:eastAsia="zh-CN"/>
          </w:rPr>
          <w:t>十二、涂料分散剂项目风险管理</w:t>
        </w:r>
        <w:r>
          <w:tab/>
        </w:r>
        <w:r>
          <w:fldChar w:fldCharType="begin"/>
        </w:r>
        <w:r>
          <w:instrText xml:space="preserve"> PAGEREF _Toc27200 \h </w:instrText>
        </w:r>
        <w:r>
          <w:fldChar w:fldCharType="separate"/>
        </w:r>
        <w:r>
          <w:t>48</w:t>
        </w:r>
        <w:r>
          <w:fldChar w:fldCharType="end"/>
        </w:r>
      </w:hyperlink>
    </w:p>
    <w:p>
      <w:pPr>
        <w:pStyle w:val="TOC2"/>
        <w:tabs>
          <w:tab w:val="right" w:leader="dot" w:pos="8306"/>
        </w:tabs>
      </w:pPr>
      <w:hyperlink w:anchor="_Toc19016" w:history="1">
        <w:r>
          <w:rPr>
            <w:rFonts w:ascii="仿宋" w:eastAsia="仿宋" w:hAnsi="仿宋" w:cs="仿宋" w:hint="eastAsia"/>
            <w:lang w:eastAsia="zh-CN"/>
          </w:rPr>
          <w:t>(一)、风险识别与评估</w:t>
        </w:r>
        <w:r>
          <w:tab/>
        </w:r>
        <w:r>
          <w:fldChar w:fldCharType="begin"/>
        </w:r>
        <w:r>
          <w:instrText xml:space="preserve"> PAGEREF _Toc19016 \h </w:instrText>
        </w:r>
        <w:r>
          <w:fldChar w:fldCharType="separate"/>
        </w:r>
        <w:r>
          <w:t>48</w:t>
        </w:r>
        <w:r>
          <w:fldChar w:fldCharType="end"/>
        </w:r>
      </w:hyperlink>
    </w:p>
    <w:p>
      <w:pPr>
        <w:pStyle w:val="TOC2"/>
        <w:tabs>
          <w:tab w:val="right" w:leader="dot" w:pos="8306"/>
        </w:tabs>
      </w:pPr>
      <w:hyperlink w:anchor="_Toc6231" w:history="1">
        <w:r>
          <w:rPr>
            <w:rFonts w:ascii="仿宋" w:eastAsia="仿宋" w:hAnsi="仿宋" w:cs="仿宋" w:hint="eastAsia"/>
            <w:lang w:eastAsia="zh-CN"/>
          </w:rPr>
          <w:t>(二)、风险应对策略</w:t>
        </w:r>
        <w:r>
          <w:tab/>
        </w:r>
        <w:r>
          <w:fldChar w:fldCharType="begin"/>
        </w:r>
        <w:r>
          <w:instrText xml:space="preserve"> PAGEREF _Toc6231 \h </w:instrText>
        </w:r>
        <w:r>
          <w:fldChar w:fldCharType="separate"/>
        </w:r>
        <w:r>
          <w:t>49</w:t>
        </w:r>
        <w:r>
          <w:fldChar w:fldCharType="end"/>
        </w:r>
      </w:hyperlink>
    </w:p>
    <w:p>
      <w:pPr>
        <w:pStyle w:val="TOC2"/>
        <w:tabs>
          <w:tab w:val="right" w:leader="dot" w:pos="8306"/>
        </w:tabs>
      </w:pPr>
      <w:hyperlink w:anchor="_Toc232" w:history="1">
        <w:r>
          <w:rPr>
            <w:rFonts w:ascii="仿宋" w:eastAsia="仿宋" w:hAnsi="仿宋" w:cs="仿宋" w:hint="eastAsia"/>
            <w:lang w:eastAsia="zh-CN"/>
          </w:rPr>
          <w:t>(三)、风险监控与控制</w:t>
        </w:r>
        <w:r>
          <w:tab/>
        </w:r>
        <w:r>
          <w:fldChar w:fldCharType="begin"/>
        </w:r>
        <w:r>
          <w:instrText xml:space="preserve"> PAGEREF _Toc232 \h </w:instrText>
        </w:r>
        <w:r>
          <w:fldChar w:fldCharType="separate"/>
        </w:r>
        <w:r>
          <w:t>51</w:t>
        </w:r>
        <w:r>
          <w:fldChar w:fldCharType="end"/>
        </w:r>
      </w:hyperlink>
    </w:p>
    <w:p>
      <w:pPr>
        <w:pStyle w:val="TOC1"/>
        <w:tabs>
          <w:tab w:val="right" w:leader="dot" w:pos="8306"/>
        </w:tabs>
      </w:pPr>
      <w:hyperlink w:anchor="_Toc14184" w:history="1">
        <w:r>
          <w:rPr>
            <w:rFonts w:ascii="仿宋" w:eastAsia="仿宋" w:hAnsi="仿宋" w:cs="仿宋" w:hint="eastAsia"/>
            <w:lang w:eastAsia="zh-CN"/>
          </w:rPr>
          <w:t>十三、涂料分散剂项目变更管理</w:t>
        </w:r>
        <w:r>
          <w:tab/>
        </w:r>
        <w:r>
          <w:fldChar w:fldCharType="begin"/>
        </w:r>
        <w:r>
          <w:instrText xml:space="preserve"> PAGEREF _Toc14184 \h </w:instrText>
        </w:r>
        <w:r>
          <w:fldChar w:fldCharType="separate"/>
        </w:r>
        <w:r>
          <w:t>52</w:t>
        </w:r>
        <w:r>
          <w:fldChar w:fldCharType="end"/>
        </w:r>
      </w:hyperlink>
    </w:p>
    <w:p>
      <w:pPr>
        <w:pStyle w:val="TOC2"/>
        <w:tabs>
          <w:tab w:val="right" w:leader="dot" w:pos="8306"/>
        </w:tabs>
      </w:pPr>
      <w:hyperlink w:anchor="_Toc18946" w:history="1">
        <w:r>
          <w:rPr>
            <w:rFonts w:ascii="仿宋" w:eastAsia="仿宋" w:hAnsi="仿宋" w:cs="仿宋" w:hint="eastAsia"/>
            <w:lang w:eastAsia="zh-CN"/>
          </w:rPr>
          <w:t>(一)、变更申请与评估</w:t>
        </w:r>
        <w:r>
          <w:tab/>
        </w:r>
        <w:r>
          <w:fldChar w:fldCharType="begin"/>
        </w:r>
        <w:r>
          <w:instrText xml:space="preserve"> PAGEREF _Toc18946 \h </w:instrText>
        </w:r>
        <w:r>
          <w:fldChar w:fldCharType="separate"/>
        </w:r>
        <w:r>
          <w:t>52</w:t>
        </w:r>
        <w:r>
          <w:fldChar w:fldCharType="end"/>
        </w:r>
      </w:hyperlink>
    </w:p>
    <w:p>
      <w:pPr>
        <w:pStyle w:val="TOC2"/>
        <w:tabs>
          <w:tab w:val="right" w:leader="dot" w:pos="8306"/>
        </w:tabs>
      </w:pPr>
      <w:hyperlink w:anchor="_Toc7124" w:history="1">
        <w:r>
          <w:rPr>
            <w:rFonts w:ascii="仿宋" w:eastAsia="仿宋" w:hAnsi="仿宋" w:cs="仿宋" w:hint="eastAsia"/>
            <w:lang w:eastAsia="zh-CN"/>
          </w:rPr>
          <w:t>(二)、变更实施与控制</w:t>
        </w:r>
        <w:r>
          <w:tab/>
        </w:r>
        <w:r>
          <w:fldChar w:fldCharType="begin"/>
        </w:r>
        <w:r>
          <w:instrText xml:space="preserve"> PAGEREF _Toc7124 \h </w:instrText>
        </w:r>
        <w:r>
          <w:fldChar w:fldCharType="separate"/>
        </w:r>
        <w:r>
          <w:t>53</w:t>
        </w:r>
        <w:r>
          <w:fldChar w:fldCharType="end"/>
        </w:r>
      </w:hyperlink>
    </w:p>
    <w:p>
      <w:pPr>
        <w:pStyle w:val="TOC1"/>
        <w:tabs>
          <w:tab w:val="right" w:leader="dot" w:pos="8306"/>
        </w:tabs>
      </w:pPr>
      <w:hyperlink w:anchor="_Toc17835" w:history="1">
        <w:r>
          <w:rPr>
            <w:rFonts w:ascii="仿宋" w:eastAsia="仿宋" w:hAnsi="仿宋" w:cs="仿宋" w:hint="eastAsia"/>
            <w:lang w:eastAsia="zh-CN"/>
          </w:rPr>
          <w:t>十四、质量管理体系</w:t>
        </w:r>
        <w:r>
          <w:tab/>
        </w:r>
        <w:r>
          <w:fldChar w:fldCharType="begin"/>
        </w:r>
        <w:r>
          <w:instrText xml:space="preserve"> PAGEREF _Toc17835 \h </w:instrText>
        </w:r>
        <w:r>
          <w:fldChar w:fldCharType="separate"/>
        </w:r>
        <w:r>
          <w:t>53</w:t>
        </w:r>
        <w:r>
          <w:fldChar w:fldCharType="end"/>
        </w:r>
      </w:hyperlink>
    </w:p>
    <w:p>
      <w:pPr>
        <w:pStyle w:val="TOC2"/>
        <w:tabs>
          <w:tab w:val="right" w:leader="dot" w:pos="8306"/>
        </w:tabs>
      </w:pPr>
      <w:hyperlink w:anchor="_Toc30130" w:history="1">
        <w:r>
          <w:rPr>
            <w:rFonts w:ascii="仿宋" w:eastAsia="仿宋" w:hAnsi="仿宋" w:cs="仿宋" w:hint="eastAsia"/>
            <w:lang w:eastAsia="zh-CN"/>
          </w:rPr>
          <w:t>(一)、质量目标与方针</w:t>
        </w:r>
        <w:r>
          <w:tab/>
        </w:r>
        <w:r>
          <w:fldChar w:fldCharType="begin"/>
        </w:r>
        <w:r>
          <w:instrText xml:space="preserve"> PAGEREF _Toc30130 \h </w:instrText>
        </w:r>
        <w:r>
          <w:fldChar w:fldCharType="separate"/>
        </w:r>
        <w:r>
          <w:t>53</w:t>
        </w:r>
        <w:r>
          <w:fldChar w:fldCharType="end"/>
        </w:r>
      </w:hyperlink>
    </w:p>
    <w:p>
      <w:pPr>
        <w:pStyle w:val="TOC2"/>
        <w:tabs>
          <w:tab w:val="right" w:leader="dot" w:pos="8306"/>
        </w:tabs>
      </w:pPr>
      <w:hyperlink w:anchor="_Toc31401" w:history="1">
        <w:r>
          <w:rPr>
            <w:rFonts w:ascii="仿宋" w:eastAsia="仿宋" w:hAnsi="仿宋" w:cs="仿宋" w:hint="eastAsia"/>
            <w:lang w:eastAsia="zh-CN"/>
          </w:rPr>
          <w:t>(二)、质量管理责任</w:t>
        </w:r>
        <w:r>
          <w:tab/>
        </w:r>
        <w:r>
          <w:fldChar w:fldCharType="begin"/>
        </w:r>
        <w:r>
          <w:instrText xml:space="preserve"> PAGEREF _Toc31401 \h </w:instrText>
        </w:r>
        <w:r>
          <w:fldChar w:fldCharType="separate"/>
        </w:r>
        <w:r>
          <w:t>54</w:t>
        </w:r>
        <w:r>
          <w:fldChar w:fldCharType="end"/>
        </w:r>
      </w:hyperlink>
    </w:p>
    <w:p>
      <w:pPr>
        <w:pStyle w:val="TOC2"/>
        <w:tabs>
          <w:tab w:val="right" w:leader="dot" w:pos="8306"/>
        </w:tabs>
      </w:pPr>
      <w:hyperlink w:anchor="_Toc5007" w:history="1">
        <w:r>
          <w:rPr>
            <w:rFonts w:ascii="仿宋" w:eastAsia="仿宋" w:hAnsi="仿宋" w:cs="仿宋" w:hint="eastAsia"/>
            <w:lang w:eastAsia="zh-CN"/>
          </w:rPr>
          <w:t>(三)、质量管理体系文件</w:t>
        </w:r>
        <w:r>
          <w:tab/>
        </w:r>
        <w:r>
          <w:fldChar w:fldCharType="begin"/>
        </w:r>
        <w:r>
          <w:instrText xml:space="preserve"> PAGEREF _Toc5007 \h </w:instrText>
        </w:r>
        <w:r>
          <w:fldChar w:fldCharType="separate"/>
        </w:r>
        <w:r>
          <w:t>56</w:t>
        </w:r>
        <w:r>
          <w:fldChar w:fldCharType="end"/>
        </w:r>
      </w:hyperlink>
    </w:p>
    <w:p>
      <w:pPr>
        <w:pStyle w:val="TOC2"/>
        <w:tabs>
          <w:tab w:val="right" w:leader="dot" w:pos="8306"/>
        </w:tabs>
      </w:pPr>
      <w:hyperlink w:anchor="_Toc23730" w:history="1">
        <w:r>
          <w:rPr>
            <w:rFonts w:ascii="仿宋" w:eastAsia="仿宋" w:hAnsi="仿宋" w:cs="仿宋" w:hint="eastAsia"/>
            <w:lang w:eastAsia="zh-CN"/>
          </w:rPr>
          <w:t>(四)、质量培训与教育</w:t>
        </w:r>
        <w:r>
          <w:tab/>
        </w:r>
        <w:r>
          <w:fldChar w:fldCharType="begin"/>
        </w:r>
        <w:r>
          <w:instrText xml:space="preserve"> PAGEREF _Toc23730 \h </w:instrText>
        </w:r>
        <w:r>
          <w:fldChar w:fldCharType="separate"/>
        </w:r>
        <w:r>
          <w:t>58</w:t>
        </w:r>
        <w:r>
          <w:fldChar w:fldCharType="end"/>
        </w:r>
      </w:hyperlink>
    </w:p>
    <w:p>
      <w:pPr>
        <w:pStyle w:val="TOC2"/>
        <w:tabs>
          <w:tab w:val="right" w:leader="dot" w:pos="8306"/>
        </w:tabs>
      </w:pPr>
      <w:hyperlink w:anchor="_Toc25657" w:history="1">
        <w:r>
          <w:rPr>
            <w:rFonts w:ascii="仿宋" w:eastAsia="仿宋" w:hAnsi="仿宋" w:cs="仿宋" w:hint="eastAsia"/>
            <w:lang w:eastAsia="zh-CN"/>
          </w:rPr>
          <w:t>(五)、质量审核与评价</w:t>
        </w:r>
        <w:r>
          <w:tab/>
        </w:r>
        <w:r>
          <w:fldChar w:fldCharType="begin"/>
        </w:r>
        <w:r>
          <w:instrText xml:space="preserve"> PAGEREF _Toc25657 \h </w:instrText>
        </w:r>
        <w:r>
          <w:fldChar w:fldCharType="separate"/>
        </w:r>
        <w:r>
          <w:t>59</w:t>
        </w:r>
        <w:r>
          <w:fldChar w:fldCharType="end"/>
        </w:r>
      </w:hyperlink>
    </w:p>
    <w:p>
      <w:pPr>
        <w:pStyle w:val="TOC2"/>
        <w:tabs>
          <w:tab w:val="right" w:leader="dot" w:pos="8306"/>
        </w:tabs>
      </w:pPr>
      <w:hyperlink w:anchor="_Toc2431" w:history="1">
        <w:r>
          <w:rPr>
            <w:rFonts w:ascii="仿宋" w:eastAsia="仿宋" w:hAnsi="仿宋" w:cs="仿宋" w:hint="eastAsia"/>
            <w:lang w:eastAsia="zh-CN"/>
          </w:rPr>
          <w:t>(六)、不符合与纠正措施</w:t>
        </w:r>
        <w:r>
          <w:tab/>
        </w:r>
        <w:r>
          <w:fldChar w:fldCharType="begin"/>
        </w:r>
        <w:r>
          <w:instrText xml:space="preserve"> PAGEREF _Toc2431 \h </w:instrText>
        </w:r>
        <w:r>
          <w:fldChar w:fldCharType="separate"/>
        </w:r>
        <w:r>
          <w:t>60</w:t>
        </w:r>
        <w:r>
          <w:fldChar w:fldCharType="end"/>
        </w:r>
      </w:hyperlink>
    </w:p>
    <w:p>
      <w:pPr>
        <w:pStyle w:val="TOC1"/>
        <w:tabs>
          <w:tab w:val="right" w:leader="dot" w:pos="8306"/>
        </w:tabs>
      </w:pPr>
      <w:hyperlink w:anchor="_Toc30731" w:history="1">
        <w:r>
          <w:rPr>
            <w:rFonts w:ascii="仿宋" w:eastAsia="仿宋" w:hAnsi="仿宋" w:cs="仿宋" w:hint="eastAsia"/>
            <w:lang w:eastAsia="zh-CN"/>
          </w:rPr>
          <w:t>十五、供应链管理</w:t>
        </w:r>
        <w:r>
          <w:tab/>
        </w:r>
        <w:r>
          <w:fldChar w:fldCharType="begin"/>
        </w:r>
        <w:r>
          <w:instrText xml:space="preserve"> PAGEREF _Toc30731 \h </w:instrText>
        </w:r>
        <w:r>
          <w:fldChar w:fldCharType="separate"/>
        </w:r>
        <w:r>
          <w:t>61</w:t>
        </w:r>
        <w:r>
          <w:fldChar w:fldCharType="end"/>
        </w:r>
      </w:hyperlink>
    </w:p>
    <w:p>
      <w:pPr>
        <w:pStyle w:val="TOC2"/>
        <w:tabs>
          <w:tab w:val="right" w:leader="dot" w:pos="8306"/>
        </w:tabs>
      </w:pPr>
      <w:hyperlink w:anchor="_Toc7040" w:history="1">
        <w:r>
          <w:rPr>
            <w:rFonts w:ascii="仿宋" w:eastAsia="仿宋" w:hAnsi="仿宋" w:cs="仿宋" w:hint="eastAsia"/>
            <w:lang w:eastAsia="zh-CN"/>
          </w:rPr>
          <w:t>(一)、供应链战略规划</w:t>
        </w:r>
        <w:r>
          <w:tab/>
        </w:r>
        <w:r>
          <w:fldChar w:fldCharType="begin"/>
        </w:r>
        <w:r>
          <w:instrText xml:space="preserve"> PAGEREF _Toc7040 \h </w:instrText>
        </w:r>
        <w:r>
          <w:fldChar w:fldCharType="separate"/>
        </w:r>
        <w:r>
          <w:t>61</w:t>
        </w:r>
        <w:r>
          <w:fldChar w:fldCharType="end"/>
        </w:r>
      </w:hyperlink>
    </w:p>
    <w:p>
      <w:pPr>
        <w:pStyle w:val="TOC2"/>
        <w:tabs>
          <w:tab w:val="right" w:leader="dot" w:pos="8306"/>
        </w:tabs>
      </w:pPr>
      <w:hyperlink w:anchor="_Toc1349" w:history="1">
        <w:r>
          <w:rPr>
            <w:rFonts w:ascii="仿宋" w:eastAsia="仿宋" w:hAnsi="仿宋" w:cs="仿宋" w:hint="eastAsia"/>
            <w:lang w:eastAsia="zh-CN"/>
          </w:rPr>
          <w:t>(二)、供应商选择与合作</w:t>
        </w:r>
        <w:r>
          <w:tab/>
        </w:r>
        <w:r>
          <w:fldChar w:fldCharType="begin"/>
        </w:r>
        <w:r>
          <w:instrText xml:space="preserve"> PAGEREF _Toc1349 \h </w:instrText>
        </w:r>
        <w:r>
          <w:fldChar w:fldCharType="separate"/>
        </w:r>
        <w:r>
          <w:t>63</w:t>
        </w:r>
        <w:r>
          <w:fldChar w:fldCharType="end"/>
        </w:r>
      </w:hyperlink>
    </w:p>
    <w:p>
      <w:pPr>
        <w:pStyle w:val="TOC2"/>
        <w:tabs>
          <w:tab w:val="right" w:leader="dot" w:pos="8306"/>
        </w:tabs>
      </w:pPr>
      <w:hyperlink w:anchor="_Toc10043" w:history="1">
        <w:r>
          <w:rPr>
            <w:rFonts w:ascii="仿宋" w:eastAsia="仿宋" w:hAnsi="仿宋" w:cs="仿宋" w:hint="eastAsia"/>
            <w:lang w:eastAsia="zh-CN"/>
          </w:rPr>
          <w:t>(三)、物流与库存管理</w:t>
        </w:r>
        <w:r>
          <w:tab/>
        </w:r>
        <w:r>
          <w:fldChar w:fldCharType="begin"/>
        </w:r>
        <w:r>
          <w:instrText xml:space="preserve"> PAGEREF _Toc10043 \h </w:instrText>
        </w:r>
        <w:r>
          <w:fldChar w:fldCharType="separate"/>
        </w:r>
        <w:r>
          <w:t>64</w:t>
        </w:r>
        <w:r>
          <w:fldChar w:fldCharType="end"/>
        </w:r>
      </w:hyperlink>
    </w:p>
    <w:p>
      <w:pPr>
        <w:pStyle w:val="TOC1"/>
        <w:tabs>
          <w:tab w:val="right" w:leader="dot" w:pos="8306"/>
        </w:tabs>
      </w:pPr>
      <w:hyperlink w:anchor="_Toc20600" w:history="1">
        <w:r>
          <w:rPr>
            <w:rFonts w:ascii="仿宋" w:eastAsia="仿宋" w:hAnsi="仿宋" w:cs="仿宋" w:hint="eastAsia"/>
            <w:lang w:eastAsia="zh-CN"/>
          </w:rPr>
          <w:t>十六、涂料分散剂项目实施时间节点</w:t>
        </w:r>
        <w:r>
          <w:tab/>
        </w:r>
        <w:r>
          <w:fldChar w:fldCharType="begin"/>
        </w:r>
        <w:r>
          <w:instrText xml:space="preserve"> PAGEREF _Toc20600 \h </w:instrText>
        </w:r>
        <w:r>
          <w:fldChar w:fldCharType="separate"/>
        </w:r>
        <w:r>
          <w:t>65</w:t>
        </w:r>
        <w:r>
          <w:fldChar w:fldCharType="end"/>
        </w:r>
      </w:hyperlink>
    </w:p>
    <w:p>
      <w:pPr>
        <w:pStyle w:val="TOC2"/>
        <w:tabs>
          <w:tab w:val="right" w:leader="dot" w:pos="8306"/>
        </w:tabs>
      </w:pPr>
      <w:hyperlink w:anchor="_Toc24731" w:history="1">
        <w:r>
          <w:rPr>
            <w:rFonts w:ascii="仿宋" w:eastAsia="仿宋" w:hAnsi="仿宋" w:cs="仿宋" w:hint="eastAsia"/>
            <w:lang w:eastAsia="zh-CN"/>
          </w:rPr>
          <w:t>(一)、涂料分散剂项目启动阶段时间节点</w:t>
        </w:r>
        <w:r>
          <w:tab/>
        </w:r>
        <w:r>
          <w:fldChar w:fldCharType="begin"/>
        </w:r>
        <w:r>
          <w:instrText xml:space="preserve"> PAGEREF _Toc24731 \h </w:instrText>
        </w:r>
        <w:r>
          <w:fldChar w:fldCharType="separate"/>
        </w:r>
        <w:r>
          <w:t>65</w:t>
        </w:r>
        <w:r>
          <w:fldChar w:fldCharType="end"/>
        </w:r>
      </w:hyperlink>
    </w:p>
    <w:p>
      <w:pPr>
        <w:pStyle w:val="TOC2"/>
        <w:tabs>
          <w:tab w:val="right" w:leader="dot" w:pos="8306"/>
        </w:tabs>
      </w:pPr>
      <w:hyperlink w:anchor="_Toc8466" w:history="1">
        <w:r>
          <w:rPr>
            <w:rFonts w:ascii="仿宋" w:eastAsia="仿宋" w:hAnsi="仿宋" w:cs="仿宋" w:hint="eastAsia"/>
            <w:lang w:eastAsia="zh-CN"/>
          </w:rPr>
          <w:t>(二)、涂料分散剂项目执行阶段时间节点</w:t>
        </w:r>
        <w:r>
          <w:tab/>
        </w:r>
        <w:r>
          <w:fldChar w:fldCharType="begin"/>
        </w:r>
        <w:r>
          <w:instrText xml:space="preserve"> PAGEREF _Toc8466 \h </w:instrText>
        </w:r>
        <w:r>
          <w:fldChar w:fldCharType="separate"/>
        </w:r>
        <w:r>
          <w:t>66</w:t>
        </w:r>
        <w:r>
          <w:fldChar w:fldCharType="end"/>
        </w:r>
      </w:hyperlink>
    </w:p>
    <w:p>
      <w:pPr>
        <w:pStyle w:val="TOC2"/>
        <w:tabs>
          <w:tab w:val="right" w:leader="dot" w:pos="8306"/>
        </w:tabs>
      </w:pPr>
      <w:hyperlink w:anchor="_Toc4024" w:history="1">
        <w:r>
          <w:rPr>
            <w:rFonts w:ascii="仿宋" w:eastAsia="仿宋" w:hAnsi="仿宋" w:cs="仿宋" w:hint="eastAsia"/>
            <w:lang w:eastAsia="zh-CN"/>
          </w:rPr>
          <w:t>(三)、涂料分散剂项目完成阶段时间节点</w:t>
        </w:r>
        <w:r>
          <w:tab/>
        </w:r>
        <w:r>
          <w:fldChar w:fldCharType="begin"/>
        </w:r>
        <w:r>
          <w:instrText xml:space="preserve"> PAGEREF _Toc4024 \h </w:instrText>
        </w:r>
        <w:r>
          <w:fldChar w:fldCharType="separate"/>
        </w:r>
        <w:r>
          <w:t>67</w:t>
        </w:r>
        <w:r>
          <w:fldChar w:fldCharType="end"/>
        </w:r>
      </w:hyperlink>
    </w:p>
    <w:p>
      <w:pPr>
        <w:pStyle w:val="TOC1"/>
        <w:tabs>
          <w:tab w:val="right" w:leader="dot" w:pos="8306"/>
        </w:tabs>
      </w:pPr>
      <w:hyperlink w:anchor="_Toc27535" w:history="1">
        <w:r>
          <w:rPr>
            <w:rFonts w:ascii="仿宋" w:eastAsia="仿宋" w:hAnsi="仿宋" w:cs="仿宋" w:hint="eastAsia"/>
            <w:lang w:eastAsia="zh-CN"/>
          </w:rPr>
          <w:t>十七、风险识别与分类</w:t>
        </w:r>
        <w:r>
          <w:tab/>
        </w:r>
        <w:r>
          <w:fldChar w:fldCharType="begin"/>
        </w:r>
        <w:r>
          <w:instrText xml:space="preserve"> PAGEREF _Toc27535 \h </w:instrText>
        </w:r>
        <w:r>
          <w:fldChar w:fldCharType="separate"/>
        </w:r>
        <w:r>
          <w:t>68</w:t>
        </w:r>
        <w:r>
          <w:fldChar w:fldCharType="end"/>
        </w:r>
      </w:hyperlink>
    </w:p>
    <w:p>
      <w:pPr>
        <w:pStyle w:val="TOC2"/>
        <w:tabs>
          <w:tab w:val="right" w:leader="dot" w:pos="8306"/>
        </w:tabs>
      </w:pPr>
      <w:hyperlink w:anchor="_Toc30946" w:history="1">
        <w:r>
          <w:rPr>
            <w:rFonts w:ascii="仿宋" w:eastAsia="仿宋" w:hAnsi="仿宋" w:cs="仿宋" w:hint="eastAsia"/>
            <w:lang w:eastAsia="zh-CN"/>
          </w:rPr>
          <w:t>(一)、风险识别</w:t>
        </w:r>
        <w:r>
          <w:tab/>
        </w:r>
        <w:r>
          <w:fldChar w:fldCharType="begin"/>
        </w:r>
        <w:r>
          <w:instrText xml:space="preserve"> PAGEREF _Toc30946 \h </w:instrText>
        </w:r>
        <w:r>
          <w:fldChar w:fldCharType="separate"/>
        </w:r>
        <w:r>
          <w:t>68</w:t>
        </w:r>
        <w:r>
          <w:fldChar w:fldCharType="end"/>
        </w:r>
      </w:hyperlink>
    </w:p>
    <w:p>
      <w:pPr>
        <w:pStyle w:val="TOC2"/>
        <w:tabs>
          <w:tab w:val="right" w:leader="dot" w:pos="8306"/>
        </w:tabs>
      </w:pPr>
      <w:hyperlink w:anchor="_Toc26068" w:history="1">
        <w:r>
          <w:rPr>
            <w:rFonts w:ascii="仿宋" w:eastAsia="仿宋" w:hAnsi="仿宋" w:cs="仿宋" w:hint="eastAsia"/>
            <w:lang w:eastAsia="zh-CN"/>
          </w:rPr>
          <w:t>(二)、风险分类</w:t>
        </w:r>
        <w:r>
          <w:tab/>
        </w:r>
        <w:r>
          <w:fldChar w:fldCharType="begin"/>
        </w:r>
        <w:r>
          <w:instrText xml:space="preserve"> PAGEREF _Toc26068 \h </w:instrText>
        </w:r>
        <w:r>
          <w:fldChar w:fldCharType="separate"/>
        </w:r>
        <w:r>
          <w:t>70</w:t>
        </w:r>
        <w:r>
          <w:fldChar w:fldCharType="end"/>
        </w:r>
      </w:hyperlink>
    </w:p>
    <w:p>
      <w:pPr>
        <w:pStyle w:val="TOC1"/>
        <w:tabs>
          <w:tab w:val="right" w:leader="dot" w:pos="8306"/>
        </w:tabs>
      </w:pPr>
      <w:hyperlink w:anchor="_Toc14831" w:history="1">
        <w:r>
          <w:rPr>
            <w:rFonts w:ascii="仿宋" w:eastAsia="仿宋" w:hAnsi="仿宋" w:cs="仿宋" w:hint="eastAsia"/>
            <w:lang w:eastAsia="zh-CN"/>
          </w:rPr>
          <w:t>十八、营销与推广策略</w:t>
        </w:r>
        <w:r>
          <w:tab/>
        </w:r>
        <w:r>
          <w:fldChar w:fldCharType="begin"/>
        </w:r>
        <w:r>
          <w:instrText xml:space="preserve"> PAGEREF _Toc14831 \h </w:instrText>
        </w:r>
        <w:r>
          <w:fldChar w:fldCharType="separate"/>
        </w:r>
        <w:r>
          <w:t>72</w:t>
        </w:r>
        <w:r>
          <w:fldChar w:fldCharType="end"/>
        </w:r>
      </w:hyperlink>
    </w:p>
    <w:p>
      <w:pPr>
        <w:pStyle w:val="TOC2"/>
        <w:tabs>
          <w:tab w:val="right" w:leader="dot" w:pos="8306"/>
        </w:tabs>
      </w:pPr>
      <w:hyperlink w:anchor="_Toc8126" w:history="1">
        <w:r>
          <w:rPr>
            <w:rFonts w:ascii="仿宋" w:eastAsia="仿宋" w:hAnsi="仿宋" w:cs="仿宋" w:hint="eastAsia"/>
            <w:lang w:eastAsia="zh-CN"/>
          </w:rPr>
          <w:t>(一)、产品/服务定位与特点</w:t>
        </w:r>
        <w:r>
          <w:tab/>
        </w:r>
        <w:r>
          <w:fldChar w:fldCharType="begin"/>
        </w:r>
        <w:r>
          <w:instrText xml:space="preserve"> PAGEREF _Toc8126 \h </w:instrText>
        </w:r>
        <w:r>
          <w:fldChar w:fldCharType="separate"/>
        </w:r>
        <w:r>
          <w:t>72</w:t>
        </w:r>
        <w:r>
          <w:fldChar w:fldCharType="end"/>
        </w:r>
      </w:hyperlink>
    </w:p>
    <w:p>
      <w:pPr>
        <w:pStyle w:val="TOC2"/>
        <w:tabs>
          <w:tab w:val="right" w:leader="dot" w:pos="8306"/>
        </w:tabs>
      </w:pPr>
      <w:hyperlink w:anchor="_Toc28449" w:history="1">
        <w:r>
          <w:rPr>
            <w:rFonts w:ascii="仿宋" w:eastAsia="仿宋" w:hAnsi="仿宋" w:cs="仿宋" w:hint="eastAsia"/>
            <w:lang w:eastAsia="zh-CN"/>
          </w:rPr>
          <w:t>(二)、市场定位与竞争分析</w:t>
        </w:r>
        <w:r>
          <w:tab/>
        </w:r>
        <w:r>
          <w:fldChar w:fldCharType="begin"/>
        </w:r>
        <w:r>
          <w:instrText xml:space="preserve"> PAGEREF _Toc28449 \h </w:instrText>
        </w:r>
        <w:r>
          <w:fldChar w:fldCharType="separate"/>
        </w:r>
        <w:r>
          <w:t>73</w:t>
        </w:r>
        <w:r>
          <w:fldChar w:fldCharType="end"/>
        </w:r>
      </w:hyperlink>
    </w:p>
    <w:p>
      <w:pPr>
        <w:pStyle w:val="TOC2"/>
        <w:tabs>
          <w:tab w:val="right" w:leader="dot" w:pos="8306"/>
        </w:tabs>
      </w:pPr>
      <w:hyperlink w:anchor="_Toc18679" w:history="1">
        <w:r>
          <w:rPr>
            <w:rFonts w:ascii="仿宋" w:eastAsia="仿宋" w:hAnsi="仿宋" w:cs="仿宋" w:hint="eastAsia"/>
            <w:lang w:eastAsia="zh-CN"/>
          </w:rPr>
          <w:t>(三)、营销渠道与策略</w:t>
        </w:r>
        <w:r>
          <w:tab/>
        </w:r>
        <w:r>
          <w:fldChar w:fldCharType="begin"/>
        </w:r>
        <w:r>
          <w:instrText xml:space="preserve"> PAGEREF _Toc18679 \h </w:instrText>
        </w:r>
        <w:r>
          <w:fldChar w:fldCharType="separate"/>
        </w:r>
        <w:r>
          <w:t>74</w:t>
        </w:r>
        <w:r>
          <w:fldChar w:fldCharType="end"/>
        </w:r>
      </w:hyperlink>
    </w:p>
    <w:p>
      <w:pPr>
        <w:pStyle w:val="TOC2"/>
        <w:tabs>
          <w:tab w:val="right" w:leader="dot" w:pos="8306"/>
        </w:tabs>
      </w:pPr>
      <w:hyperlink w:anchor="_Toc17443" w:history="1">
        <w:r>
          <w:rPr>
            <w:rFonts w:ascii="仿宋" w:eastAsia="仿宋" w:hAnsi="仿宋" w:cs="仿宋" w:hint="eastAsia"/>
            <w:lang w:eastAsia="zh-CN"/>
          </w:rPr>
          <w:t>(四)、推广与宣传活动</w:t>
        </w:r>
        <w:r>
          <w:tab/>
        </w:r>
        <w:r>
          <w:fldChar w:fldCharType="begin"/>
        </w:r>
        <w:r>
          <w:instrText xml:space="preserve"> PAGEREF _Toc17443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576"/>
      <w:r>
        <w:rPr>
          <w:rFonts w:ascii="仿宋" w:eastAsia="仿宋" w:hAnsi="仿宋" w:cs="仿宋" w:hint="eastAsia"/>
          <w:sz w:val="28"/>
          <w:lang w:eastAsia="zh-CN"/>
        </w:rPr>
        <w:t>一、涂料分散剂项目文档管理</w:t>
      </w:r>
      <w:bookmarkEnd w:id="2"/>
    </w:p>
    <w:p>
      <w:pPr>
        <w:pStyle w:val="Heading2"/>
        <w:rPr>
          <w:rFonts w:ascii="仿宋" w:eastAsia="仿宋" w:hAnsi="仿宋" w:cs="仿宋" w:hint="eastAsia"/>
          <w:lang w:eastAsia="zh-CN"/>
        </w:rPr>
      </w:pPr>
      <w:bookmarkStart w:id="3" w:name="_Toc1317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涂料分散剂项目高度重视文档的质量和准确性，以支持涂料分散剂项目的各项活动和决策。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文档的编制始于涂料分散剂项目计划的初期，我们制定了详细的文档编制计划，明确了每个文档的内容、格式和编写责任人。在涂料分散剂项目启动阶段，我们首先编制了涂料分散剂项目章程，明确定义了涂料分散剂项目的目标、范围、风险等关键要素。随后，涂料分散剂项目团队根据计划陆续编制了需求文档、设计文档、测试文档等各类文档，确保涂料分散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涂料分散剂项目管理中的重要环节，旨在确保涂料分散剂项目文档符合质量标准和涂料分散剂项目需求。在涂料分散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涂料分散剂项目相关利益方和专业领域的专家对文档进行独立审查。这有助于获取更全面、客观的反馈，确保涂料分散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涂料分散剂项目在文档编制与审查方面建立了严格的管理机制，通过规范的流程和多维度的审查，确保涂料分散剂项目文档的质量、准确性和可靠性，为涂料分散剂项目的顺利推进提供了有力支持。</w:t>
      </w:r>
    </w:p>
    <w:p>
      <w:pPr>
        <w:pStyle w:val="Heading2"/>
        <w:ind w:firstLine="560" w:firstLineChars="200"/>
        <w:rPr>
          <w:rFonts w:ascii="仿宋" w:eastAsia="仿宋" w:hAnsi="仿宋" w:cs="仿宋" w:hint="eastAsia"/>
          <w:sz w:val="28"/>
          <w:lang w:eastAsia="zh-CN"/>
        </w:rPr>
      </w:pPr>
      <w:bookmarkStart w:id="4" w:name="_Toc891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在涂料分散剂项目中，我们致力于优化文档发布与分发过程，以确保信息的高效传递和团队间协作的顺畅进行。以下是我们采取的关键优化策略：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我们通过多渠道发布文档，包括电子邮件、涂料分散剂项目管理平台、内部网站等，以满足不同团队成员的偏好和需求。多渠道发布确保了信息的全面覆盖。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我们采用了精细的权限控制，确保只有授权人员可以访问敏感信息。这种安全措施保护了涂料分散剂项目文档的机密性，防止了未经授权的信息泄露。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11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文档存档与归档是涂料分散剂项目生命周期中一个至关重要的环节，直接关系到涂料分散剂项目信息的长期保存和历史记录的完整性。在涂料分散剂项目中，我们实施了一系列有效的文档存档与归档管理策略：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511"/>
      <w:r>
        <w:rPr>
          <w:rFonts w:ascii="仿宋" w:eastAsia="仿宋" w:hAnsi="仿宋" w:cs="仿宋" w:hint="eastAsia"/>
          <w:sz w:val="28"/>
          <w:lang w:eastAsia="zh-CN"/>
        </w:rPr>
        <w:t>二、涂料分散剂项目危机管理</w:t>
      </w:r>
      <w:bookmarkEnd w:id="6"/>
    </w:p>
    <w:p>
      <w:pPr>
        <w:pStyle w:val="Heading2"/>
        <w:rPr>
          <w:rFonts w:ascii="仿宋" w:eastAsia="仿宋" w:hAnsi="仿宋" w:cs="仿宋" w:hint="eastAsia"/>
          <w:lang w:eastAsia="zh-CN"/>
        </w:rPr>
      </w:pPr>
      <w:bookmarkStart w:id="7" w:name="_Toc758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分散剂项目危机管理中，危机预警与识别是确保涂料分散剂项目稳健运行的核心步骤。通过建立全面的监测机制，涂料分散剂项目团队旨在及时发现和理解潜在的风险和危机因素，以便采取及时的预防和应对措施，确保涂料分散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首先，通过深入的风险评估，涂料分散剂项目团队全面分析了整个涂料分散剂项目和各个阶段可能存在的威胁。这包括准确评估每个潜在风险的发生概率和可能影响的程度，为后续危机预警提供了有力支持。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涂料分散剂项目团队着重于明确定义涂料分散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涂料分散剂项目进展的持续监控，团队能够及时发现潜在问题并作出迅速反应。涂料分散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在这一阶段，团队的专业素养和反应速度将发挥至关重要的作用，以确保潜在危机能够在初期得到有效的处理，最大程度地减轻负面影响。通过危机预警与识别，涂料分散剂项目得以更有序、可控地推进。</w:t>
      </w:r>
    </w:p>
    <w:p>
      <w:pPr>
        <w:pStyle w:val="Heading2"/>
        <w:ind w:firstLine="560" w:firstLineChars="200"/>
        <w:rPr>
          <w:rFonts w:ascii="仿宋" w:eastAsia="仿宋" w:hAnsi="仿宋" w:cs="仿宋" w:hint="eastAsia"/>
          <w:sz w:val="28"/>
          <w:lang w:eastAsia="zh-CN"/>
        </w:rPr>
      </w:pPr>
      <w:bookmarkStart w:id="8" w:name="_Toc713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在危机发生时，涂料分散剂项目团队立即行动，成立了应急小组。该小组的任务是迅速制定并实施紧急应对措施，以最小化潜在损失。以下是采取的主要措施：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暂停涂料分散剂项目进度：为遏制危机蔓延，涂料分散剂项目暂时停止进行，以便全面评估当前状况。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资源重新分配：重新评估涂料分散剂项目资源的分配，确保最大限度地减小损失。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实时沟通：与关键利益相关者建立实时沟通机制，向他们传递涂料分散剂项目危机的实际状况，保障涂料分散剂项目核心利益。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在紧急应对的同时，涂料分散剂项目团队强调了团队协作和有效沟通的重要性。以下是团队协作的关键举措：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信息共享机制：建立了信息共享平台，确保团队成员能够及时获取涂料分散剂项目危机的实时信息。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领导者沟通：涂料分散剂项目领导者通过定期会议和即时沟通工具，指导团队应对危机，保持团队稳定运行。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随着危机得到初步控制，涂料分散剂项目团队转向制定恢复计划，以确保涂料分散剂项目能够从中迅速恢复。主要恢复计划包括：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修复受损的进度计划：重新评估涂料分散剂项目进度，制定修复计划，确保涂料分散剂项目尽快回归正常进程。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重新调整资源分配：优化资源分配，确保涂料分散剂项目在有限资源下高效运转。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风险管理机制加强：对涂料分散剂项目风险进行全面评估，制定更强化的风险管理策略，以预防未来可能的危机。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0477"/>
      <w:r>
        <w:rPr>
          <w:rFonts w:ascii="仿宋" w:eastAsia="仿宋" w:hAnsi="仿宋" w:cs="仿宋" w:hint="eastAsia"/>
          <w:sz w:val="28"/>
          <w:lang w:eastAsia="zh-CN"/>
        </w:rPr>
        <w:t>三、涂料分散剂项目建设背景及必要性分析</w:t>
      </w:r>
      <w:bookmarkEnd w:id="9"/>
    </w:p>
    <w:p>
      <w:pPr>
        <w:pStyle w:val="Heading2"/>
        <w:rPr>
          <w:rFonts w:ascii="仿宋" w:eastAsia="仿宋" w:hAnsi="仿宋" w:cs="仿宋" w:hint="eastAsia"/>
          <w:lang w:eastAsia="zh-CN"/>
        </w:rPr>
      </w:pPr>
      <w:bookmarkStart w:id="10" w:name="_Toc26303"/>
      <w:r>
        <w:rPr>
          <w:rFonts w:ascii="仿宋" w:eastAsia="仿宋" w:hAnsi="仿宋" w:cs="仿宋" w:hint="eastAsia"/>
          <w:lang w:eastAsia="zh-CN"/>
        </w:rPr>
        <w:t>(一)、涂料分散剂项目背景分析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涂料分散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涂料分散剂项目在这个潮流中的定位。同时，我们将关注行业内涌现的新兴机遇，以便涂料分散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飞速进步为涂料分散剂项目提供了强大的发展动力。我们将聚焦于行业内最新的技术发展趋势，包括但不限于人工智能、大数据分析、物联网等领域。通过深度的技术研究，我们将确保涂料分散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涂料分散剂项目发展的源泉。我们将投入更多的精力对市场需求进行深入剖析，超越表面的需求，深入挖掘潜在的市场痛点和机遇。通过对市场需求的细致了解，涂料分散剂项目将更有针对性地设计解决方案，满足市场的多样化需求，从而更好地促进涂料分散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涂料分散剂项目战略至关重要。我们将对竞争态势进行更为深入的分析，包括但不限于市场份额、产品特点、客户满意度等多个维度。通过深度的竞争分析，涂料分散剂项目将能够更准确地把握市场脉搏，制定具有竞争力的涂料分散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涂料分散剂项目的发展具有直接的影响。我们将进行更为全面的法规和政策分析，了解行业发展中的潜在法律风险和合规挑战。通过充分了解和遵守相关法规，涂料分散剂项目将确保在法律框架内合法合规运营，为涂料分散剂项目的稳健发展提供有力支持。</w:t>
      </w:r>
    </w:p>
    <w:p>
      <w:pPr>
        <w:pStyle w:val="Heading2"/>
        <w:ind w:firstLine="560" w:firstLineChars="200"/>
        <w:rPr>
          <w:rFonts w:ascii="仿宋" w:eastAsia="仿宋" w:hAnsi="仿宋" w:cs="仿宋" w:hint="eastAsia"/>
          <w:sz w:val="28"/>
          <w:lang w:eastAsia="zh-CN"/>
        </w:rPr>
      </w:pPr>
      <w:bookmarkStart w:id="11" w:name="_Toc19212"/>
      <w:r>
        <w:rPr>
          <w:rFonts w:ascii="仿宋" w:eastAsia="仿宋" w:hAnsi="仿宋" w:cs="仿宋" w:hint="eastAsia"/>
          <w:sz w:val="28"/>
          <w:lang w:eastAsia="zh-CN"/>
        </w:rPr>
        <w:t>(二)、涂料分散剂项目建设必要性分析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建设的迫切性源于对行业发展趋势的深刻洞察。我们正处于一个行业变革的时代，科技创新、数字化转型成为企业发展的关键动力。涂料分散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建设不仅仅是为了跟上潮流，更是为了通过技术创新推动企业的持续发展。通过引入先进的技术和解决方案，涂料分散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涂料分散剂项目的建设成为必然选择，通过提高产品质量、拓展服务领域，从而在竞争中获得更多的机会。涂料分散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涂料分散剂项目建设的必要性体现在对客户需求更精准的满足。通过涂料分散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建设的背后是对企业持续创新的追求。只有通过不断创新，企业才能在竞争中立于不败之地。涂料分散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778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516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的技术管理特点体现在其创新导向。通过引入最先进的技术趋势和解决方案，涂料分散剂项目致力于提升科技含量、提高质量和效率水平。这意味着我们将采用最新的工具和方法，确保涂料分散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涂料分散剂项目技术管理的显著特征。通过整合不同领域的技术资源，我们实现了跨学科的协同工作。这有助于优化技术架构，提高整体效能。此外，整合性策略还促进了不同技术团队之间的紧密沟通和高效合作，确保涂料分散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涂料分散剂项目所采用的技术。通过不断优化技术方案，涂料分散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涂料分散剂项目团队将在涂料分散剂项目初期识别可能的技术风险，并采取相应的预防和应对措施。通过建立健全的风险评估机制，涂料分散剂项目能够在实施过程中及时发现并解决潜在的技术问题，保障涂料分散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涂料分散剂项目中，技术将成为涂料分散剂项目成功的有力支持。这一深度剖析揭示了技术管理在涂料分散剂项目实施中的关键作用，为涂料分散剂项目的技术基础奠定了坚实的基础。</w:t>
      </w:r>
    </w:p>
    <w:p>
      <w:pPr>
        <w:pStyle w:val="Heading2"/>
        <w:ind w:firstLine="560" w:firstLineChars="200"/>
        <w:rPr>
          <w:rFonts w:ascii="仿宋" w:eastAsia="仿宋" w:hAnsi="仿宋" w:cs="仿宋" w:hint="eastAsia"/>
          <w:sz w:val="28"/>
          <w:lang w:eastAsia="zh-CN"/>
        </w:rPr>
      </w:pPr>
      <w:bookmarkStart w:id="14" w:name="_Toc20773"/>
      <w:r>
        <w:rPr>
          <w:rFonts w:ascii="仿宋" w:eastAsia="仿宋" w:hAnsi="仿宋" w:cs="仿宋" w:hint="eastAsia"/>
          <w:sz w:val="28"/>
          <w:lang w:eastAsia="zh-CN"/>
        </w:rPr>
        <w:t>(二)、涂料分散剂项目工艺技术设计方案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涂料分散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涂料分散剂项目将严格按照相关行业规范要求进行组织。通过有效控制产品质量，涂料分散剂项目将致力于为顾客提供优质的涂料分散剂项目产品和良好的服务。这体现了涂料分散剂项目对于生产活动合规性和质量标准的高度重视，为涂料分散剂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涂料分散剂项目注重生态效益和清洁生产原则。涂料分散剂项目建设将紧密结合地方特色经济发展，与社会经济发展规划和区域环境保护规划方案相协调一致。通过与当地区域自然生态系统的结合，涂料分散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涂料分散剂项目产品具有多样化的客户需求和个性化的特点。因此，涂料分散剂项目产品规格品种多样，且单批生产数量较小。为满足这一特点，涂料分散剂项目承办单位将建设先进的柔性制造生产线。通过广泛应用柔性制造技术，涂料分散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涂料分散剂项目采用的技术具有较高的技术含量和自动化水平，处于国内先进水平。这一技术选用不仅体现了对生产效率、质量和环境友好性的高标准要求，同时为涂料分散剂项目的可持续发展奠定了坚实的基础。</w:t>
      </w:r>
    </w:p>
    <w:p>
      <w:pPr>
        <w:pStyle w:val="Heading2"/>
        <w:ind w:firstLine="560" w:firstLineChars="200"/>
        <w:rPr>
          <w:rFonts w:ascii="仿宋" w:eastAsia="仿宋" w:hAnsi="仿宋" w:cs="仿宋" w:hint="eastAsia"/>
          <w:sz w:val="28"/>
          <w:lang w:eastAsia="zh-CN"/>
        </w:rPr>
      </w:pPr>
      <w:bookmarkStart w:id="15" w:name="_Toc1372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为确保涂料分散剂项目的高效生产和技术实施，我们制定了一套精心设计的设备选型方案，以满足涂料分散剂项目生产、质量和环保的要求。该方案的主要特点如下：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涂料分散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针对涂料分散剂项目产品的多样性和小批量生产的特点，我们将建设柔性制造生产线。通过在设备选型中考虑柔性制造技术，可以灵活应对不同产品规格和生产需求，实现生产线的高度灵活性和适应性。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5013"/>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2566"/>
      <w:r>
        <w:rPr>
          <w:rFonts w:ascii="仿宋" w:eastAsia="仿宋" w:hAnsi="仿宋" w:cs="仿宋" w:hint="eastAsia"/>
          <w:lang w:eastAsia="zh-CN"/>
        </w:rPr>
        <w:t>(一)、涂料分散剂行业分析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行业一直以来都是市场的关注焦点。行业内的发展趋势、竞争态势以及潜在机会都对涂料分散剂项目的推进产生深远的影响。通过深入研究行业的整体概貌，我们将更好地理解行业的核心特征，为涂料分散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分散剂行业，技术一直是推动创新和发展的关键因素。我们将对当前技术趋势进行详尽分析，包括但不限于人工智能、大数据应用、先进制造技术等。这有助于涂料分散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涂料分散剂项目成功的基础。我们将对主要竞争对手进行深入研究，包括其市场份额、产品特点、市场定位等。通过全面了解竞争对手的优势和劣势，涂料分散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9897"/>
      <w:r>
        <w:rPr>
          <w:rFonts w:ascii="仿宋" w:eastAsia="仿宋" w:hAnsi="仿宋" w:cs="仿宋" w:hint="eastAsia"/>
          <w:sz w:val="28"/>
          <w:lang w:eastAsia="zh-CN"/>
        </w:rPr>
        <w:t>(二)、涂料分散剂市场分析预测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https://d.book118.com/677023113036006033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484202"/>
    <w:rsid w:val="174842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02311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2024-01-21T00:57:00Z</dcterms:created>
  <dcterms:modified xsi:type="dcterms:W3CDTF">2024-01-21T00:57:57Z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E2C45AA7739842EFA0BDE49BE5D366B5_11</vt:lpwstr>
  </property>
  <property fmtid="{D5CDD505-2E9C-101B-9397-08002B2CF9AE}" pid="3" name="KSOProductBuildVer">
    <vt:lpwstr>2052-12.1.0.16120</vt:lpwstr>
  </property>
</Properties>
</file>