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配电屏项目计划设计方案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5983" w:history="1">
        <w:r>
          <w:rPr>
            <w:rFonts w:ascii="仿宋" w:eastAsia="仿宋" w:hAnsi="仿宋" w:cs="仿宋" w:hint="eastAsia"/>
            <w:lang w:eastAsia="zh-CN"/>
          </w:rPr>
          <w:t>前言</w:t>
        </w:r>
        <w:r>
          <w:tab/>
        </w:r>
        <w:r>
          <w:fldChar w:fldCharType="begin"/>
        </w:r>
        <w:r>
          <w:instrText xml:space="preserve"> PAGEREF _Toc15983 \h </w:instrText>
        </w:r>
        <w:r>
          <w:fldChar w:fldCharType="separate"/>
        </w:r>
        <w:r>
          <w:t>3</w:t>
        </w:r>
        <w:r>
          <w:fldChar w:fldCharType="end"/>
        </w:r>
      </w:hyperlink>
    </w:p>
    <w:p>
      <w:pPr>
        <w:pStyle w:val="TOC1"/>
        <w:tabs>
          <w:tab w:val="right" w:leader="dot" w:pos="8306"/>
        </w:tabs>
      </w:pPr>
      <w:hyperlink w:anchor="_Toc13493" w:history="1">
        <w:r>
          <w:rPr>
            <w:rFonts w:ascii="仿宋" w:eastAsia="仿宋" w:hAnsi="仿宋" w:cs="仿宋" w:hint="eastAsia"/>
            <w:lang w:eastAsia="zh-CN"/>
          </w:rPr>
          <w:t>一、配电屏项目概论</w:t>
        </w:r>
        <w:r>
          <w:tab/>
        </w:r>
        <w:r>
          <w:fldChar w:fldCharType="begin"/>
        </w:r>
        <w:r>
          <w:instrText xml:space="preserve"> PAGEREF _Toc13493 \h </w:instrText>
        </w:r>
        <w:r>
          <w:fldChar w:fldCharType="separate"/>
        </w:r>
        <w:r>
          <w:t>3</w:t>
        </w:r>
        <w:r>
          <w:fldChar w:fldCharType="end"/>
        </w:r>
      </w:hyperlink>
    </w:p>
    <w:p>
      <w:pPr>
        <w:pStyle w:val="TOC2"/>
        <w:tabs>
          <w:tab w:val="right" w:leader="dot" w:pos="8306"/>
        </w:tabs>
      </w:pPr>
      <w:hyperlink w:anchor="_Toc15795" w:history="1">
        <w:r>
          <w:rPr>
            <w:rFonts w:ascii="仿宋" w:eastAsia="仿宋" w:hAnsi="仿宋" w:cs="仿宋" w:hint="eastAsia"/>
            <w:lang w:eastAsia="zh-CN"/>
          </w:rPr>
          <w:t>(一)、配电屏项目概况</w:t>
        </w:r>
        <w:r>
          <w:tab/>
        </w:r>
        <w:r>
          <w:fldChar w:fldCharType="begin"/>
        </w:r>
        <w:r>
          <w:instrText xml:space="preserve"> PAGEREF _Toc15795 \h </w:instrText>
        </w:r>
        <w:r>
          <w:fldChar w:fldCharType="separate"/>
        </w:r>
        <w:r>
          <w:t>3</w:t>
        </w:r>
        <w:r>
          <w:fldChar w:fldCharType="end"/>
        </w:r>
      </w:hyperlink>
    </w:p>
    <w:p>
      <w:pPr>
        <w:pStyle w:val="TOC2"/>
        <w:tabs>
          <w:tab w:val="right" w:leader="dot" w:pos="8306"/>
        </w:tabs>
      </w:pPr>
      <w:hyperlink w:anchor="_Toc22071" w:history="1">
        <w:r>
          <w:rPr>
            <w:rFonts w:ascii="仿宋" w:eastAsia="仿宋" w:hAnsi="仿宋" w:cs="仿宋" w:hint="eastAsia"/>
            <w:lang w:eastAsia="zh-CN"/>
          </w:rPr>
          <w:t>(二)、配电屏项目目标</w:t>
        </w:r>
        <w:r>
          <w:tab/>
        </w:r>
        <w:r>
          <w:fldChar w:fldCharType="begin"/>
        </w:r>
        <w:r>
          <w:instrText xml:space="preserve"> PAGEREF _Toc22071 \h </w:instrText>
        </w:r>
        <w:r>
          <w:fldChar w:fldCharType="separate"/>
        </w:r>
        <w:r>
          <w:t>5</w:t>
        </w:r>
        <w:r>
          <w:fldChar w:fldCharType="end"/>
        </w:r>
      </w:hyperlink>
    </w:p>
    <w:p>
      <w:pPr>
        <w:pStyle w:val="TOC2"/>
        <w:tabs>
          <w:tab w:val="right" w:leader="dot" w:pos="8306"/>
        </w:tabs>
      </w:pPr>
      <w:hyperlink w:anchor="_Toc19812" w:history="1">
        <w:r>
          <w:rPr>
            <w:rFonts w:ascii="仿宋" w:eastAsia="仿宋" w:hAnsi="仿宋" w:cs="仿宋" w:hint="eastAsia"/>
            <w:lang w:eastAsia="zh-CN"/>
          </w:rPr>
          <w:t>(三)、配电屏项目提出的理由</w:t>
        </w:r>
        <w:r>
          <w:tab/>
        </w:r>
        <w:r>
          <w:fldChar w:fldCharType="begin"/>
        </w:r>
        <w:r>
          <w:instrText xml:space="preserve"> PAGEREF _Toc19812 \h </w:instrText>
        </w:r>
        <w:r>
          <w:fldChar w:fldCharType="separate"/>
        </w:r>
        <w:r>
          <w:t>6</w:t>
        </w:r>
        <w:r>
          <w:fldChar w:fldCharType="end"/>
        </w:r>
      </w:hyperlink>
    </w:p>
    <w:p>
      <w:pPr>
        <w:pStyle w:val="TOC2"/>
        <w:tabs>
          <w:tab w:val="right" w:leader="dot" w:pos="8306"/>
        </w:tabs>
      </w:pPr>
      <w:hyperlink w:anchor="_Toc21537" w:history="1">
        <w:r>
          <w:rPr>
            <w:rFonts w:ascii="仿宋" w:eastAsia="仿宋" w:hAnsi="仿宋" w:cs="仿宋" w:hint="eastAsia"/>
            <w:lang w:eastAsia="zh-CN"/>
          </w:rPr>
          <w:t>(四)、配电屏项目意义</w:t>
        </w:r>
        <w:r>
          <w:tab/>
        </w:r>
        <w:r>
          <w:fldChar w:fldCharType="begin"/>
        </w:r>
        <w:r>
          <w:instrText xml:space="preserve"> PAGEREF _Toc21537 \h </w:instrText>
        </w:r>
        <w:r>
          <w:fldChar w:fldCharType="separate"/>
        </w:r>
        <w:r>
          <w:t>8</w:t>
        </w:r>
        <w:r>
          <w:fldChar w:fldCharType="end"/>
        </w:r>
      </w:hyperlink>
    </w:p>
    <w:p>
      <w:pPr>
        <w:pStyle w:val="TOC2"/>
        <w:tabs>
          <w:tab w:val="right" w:leader="dot" w:pos="8306"/>
        </w:tabs>
      </w:pPr>
      <w:hyperlink w:anchor="_Toc12235" w:history="1">
        <w:r>
          <w:rPr>
            <w:rFonts w:ascii="仿宋" w:eastAsia="仿宋" w:hAnsi="仿宋" w:cs="仿宋" w:hint="eastAsia"/>
            <w:lang w:eastAsia="zh-CN"/>
          </w:rPr>
          <w:t>(五)、配电屏项目背景</w:t>
        </w:r>
        <w:r>
          <w:tab/>
        </w:r>
        <w:r>
          <w:fldChar w:fldCharType="begin"/>
        </w:r>
        <w:r>
          <w:instrText xml:space="preserve"> PAGEREF _Toc12235 \h </w:instrText>
        </w:r>
        <w:r>
          <w:fldChar w:fldCharType="separate"/>
        </w:r>
        <w:r>
          <w:t>8</w:t>
        </w:r>
        <w:r>
          <w:fldChar w:fldCharType="end"/>
        </w:r>
      </w:hyperlink>
    </w:p>
    <w:p>
      <w:pPr>
        <w:pStyle w:val="TOC1"/>
        <w:tabs>
          <w:tab w:val="right" w:leader="dot" w:pos="8306"/>
        </w:tabs>
      </w:pPr>
      <w:hyperlink w:anchor="_Toc28446" w:history="1">
        <w:r>
          <w:rPr>
            <w:rFonts w:ascii="仿宋" w:eastAsia="仿宋" w:hAnsi="仿宋" w:cs="仿宋" w:hint="eastAsia"/>
            <w:lang w:eastAsia="zh-CN"/>
          </w:rPr>
          <w:t>二、工艺说明</w:t>
        </w:r>
        <w:r>
          <w:tab/>
        </w:r>
        <w:r>
          <w:fldChar w:fldCharType="begin"/>
        </w:r>
        <w:r>
          <w:instrText xml:space="preserve"> PAGEREF _Toc28446 \h </w:instrText>
        </w:r>
        <w:r>
          <w:fldChar w:fldCharType="separate"/>
        </w:r>
        <w:r>
          <w:t>9</w:t>
        </w:r>
        <w:r>
          <w:fldChar w:fldCharType="end"/>
        </w:r>
      </w:hyperlink>
    </w:p>
    <w:p>
      <w:pPr>
        <w:pStyle w:val="TOC2"/>
        <w:tabs>
          <w:tab w:val="right" w:leader="dot" w:pos="8306"/>
        </w:tabs>
      </w:pPr>
      <w:hyperlink w:anchor="_Toc5218" w:history="1">
        <w:r>
          <w:rPr>
            <w:rFonts w:ascii="仿宋" w:eastAsia="仿宋" w:hAnsi="仿宋" w:cs="仿宋" w:hint="eastAsia"/>
            <w:lang w:eastAsia="zh-CN"/>
          </w:rPr>
          <w:t>(一)、技术管理特点</w:t>
        </w:r>
        <w:r>
          <w:tab/>
        </w:r>
        <w:r>
          <w:fldChar w:fldCharType="begin"/>
        </w:r>
        <w:r>
          <w:instrText xml:space="preserve"> PAGEREF _Toc5218 \h </w:instrText>
        </w:r>
        <w:r>
          <w:fldChar w:fldCharType="separate"/>
        </w:r>
        <w:r>
          <w:t>9</w:t>
        </w:r>
        <w:r>
          <w:fldChar w:fldCharType="end"/>
        </w:r>
      </w:hyperlink>
    </w:p>
    <w:p>
      <w:pPr>
        <w:pStyle w:val="TOC2"/>
        <w:tabs>
          <w:tab w:val="right" w:leader="dot" w:pos="8306"/>
        </w:tabs>
      </w:pPr>
      <w:hyperlink w:anchor="_Toc11341" w:history="1">
        <w:r>
          <w:rPr>
            <w:rFonts w:ascii="仿宋" w:eastAsia="仿宋" w:hAnsi="仿宋" w:cs="仿宋" w:hint="eastAsia"/>
            <w:lang w:eastAsia="zh-CN"/>
          </w:rPr>
          <w:t>(二)、配电屏项目工艺技术设计方案</w:t>
        </w:r>
        <w:r>
          <w:tab/>
        </w:r>
        <w:r>
          <w:fldChar w:fldCharType="begin"/>
        </w:r>
        <w:r>
          <w:instrText xml:space="preserve"> PAGEREF _Toc11341 \h </w:instrText>
        </w:r>
        <w:r>
          <w:fldChar w:fldCharType="separate"/>
        </w:r>
        <w:r>
          <w:t>10</w:t>
        </w:r>
        <w:r>
          <w:fldChar w:fldCharType="end"/>
        </w:r>
      </w:hyperlink>
    </w:p>
    <w:p>
      <w:pPr>
        <w:pStyle w:val="TOC2"/>
        <w:tabs>
          <w:tab w:val="right" w:leader="dot" w:pos="8306"/>
        </w:tabs>
      </w:pPr>
      <w:hyperlink w:anchor="_Toc31000" w:history="1">
        <w:r>
          <w:rPr>
            <w:rFonts w:ascii="仿宋" w:eastAsia="仿宋" w:hAnsi="仿宋" w:cs="仿宋" w:hint="eastAsia"/>
            <w:lang w:eastAsia="zh-CN"/>
          </w:rPr>
          <w:t>(三)、设备选型方案</w:t>
        </w:r>
        <w:r>
          <w:tab/>
        </w:r>
        <w:r>
          <w:fldChar w:fldCharType="begin"/>
        </w:r>
        <w:r>
          <w:instrText xml:space="preserve"> PAGEREF _Toc31000 \h </w:instrText>
        </w:r>
        <w:r>
          <w:fldChar w:fldCharType="separate"/>
        </w:r>
        <w:r>
          <w:t>12</w:t>
        </w:r>
        <w:r>
          <w:fldChar w:fldCharType="end"/>
        </w:r>
      </w:hyperlink>
    </w:p>
    <w:p>
      <w:pPr>
        <w:pStyle w:val="TOC1"/>
        <w:tabs>
          <w:tab w:val="right" w:leader="dot" w:pos="8306"/>
        </w:tabs>
      </w:pPr>
      <w:hyperlink w:anchor="_Toc4614" w:history="1">
        <w:r>
          <w:rPr>
            <w:rFonts w:ascii="仿宋" w:eastAsia="仿宋" w:hAnsi="仿宋" w:cs="仿宋" w:hint="eastAsia"/>
            <w:lang w:eastAsia="zh-CN"/>
          </w:rPr>
          <w:t>三、配电屏项目绩效评估</w:t>
        </w:r>
        <w:r>
          <w:tab/>
        </w:r>
        <w:r>
          <w:fldChar w:fldCharType="begin"/>
        </w:r>
        <w:r>
          <w:instrText xml:space="preserve"> PAGEREF _Toc4614 \h </w:instrText>
        </w:r>
        <w:r>
          <w:fldChar w:fldCharType="separate"/>
        </w:r>
        <w:r>
          <w:t>13</w:t>
        </w:r>
        <w:r>
          <w:fldChar w:fldCharType="end"/>
        </w:r>
      </w:hyperlink>
    </w:p>
    <w:p>
      <w:pPr>
        <w:pStyle w:val="TOC2"/>
        <w:tabs>
          <w:tab w:val="right" w:leader="dot" w:pos="8306"/>
        </w:tabs>
      </w:pPr>
      <w:hyperlink w:anchor="_Toc21115" w:history="1">
        <w:r>
          <w:rPr>
            <w:rFonts w:ascii="仿宋" w:eastAsia="仿宋" w:hAnsi="仿宋" w:cs="仿宋" w:hint="eastAsia"/>
            <w:lang w:eastAsia="zh-CN"/>
          </w:rPr>
          <w:t>(一)、绩效评估指标</w:t>
        </w:r>
        <w:r>
          <w:tab/>
        </w:r>
        <w:r>
          <w:fldChar w:fldCharType="begin"/>
        </w:r>
        <w:r>
          <w:instrText xml:space="preserve"> PAGEREF _Toc21115 \h </w:instrText>
        </w:r>
        <w:r>
          <w:fldChar w:fldCharType="separate"/>
        </w:r>
        <w:r>
          <w:t>13</w:t>
        </w:r>
        <w:r>
          <w:fldChar w:fldCharType="end"/>
        </w:r>
      </w:hyperlink>
    </w:p>
    <w:p>
      <w:pPr>
        <w:pStyle w:val="TOC2"/>
        <w:tabs>
          <w:tab w:val="right" w:leader="dot" w:pos="8306"/>
        </w:tabs>
      </w:pPr>
      <w:hyperlink w:anchor="_Toc5072" w:history="1">
        <w:r>
          <w:rPr>
            <w:rFonts w:ascii="仿宋" w:eastAsia="仿宋" w:hAnsi="仿宋" w:cs="仿宋" w:hint="eastAsia"/>
            <w:lang w:eastAsia="zh-CN"/>
          </w:rPr>
          <w:t>(二)、绩效评估方法</w:t>
        </w:r>
        <w:r>
          <w:tab/>
        </w:r>
        <w:r>
          <w:fldChar w:fldCharType="begin"/>
        </w:r>
        <w:r>
          <w:instrText xml:space="preserve"> PAGEREF _Toc5072 \h </w:instrText>
        </w:r>
        <w:r>
          <w:fldChar w:fldCharType="separate"/>
        </w:r>
        <w:r>
          <w:t>14</w:t>
        </w:r>
        <w:r>
          <w:fldChar w:fldCharType="end"/>
        </w:r>
      </w:hyperlink>
    </w:p>
    <w:p>
      <w:pPr>
        <w:pStyle w:val="TOC2"/>
        <w:tabs>
          <w:tab w:val="right" w:leader="dot" w:pos="8306"/>
        </w:tabs>
      </w:pPr>
      <w:hyperlink w:anchor="_Toc6755" w:history="1">
        <w:r>
          <w:rPr>
            <w:rFonts w:ascii="仿宋" w:eastAsia="仿宋" w:hAnsi="仿宋" w:cs="仿宋" w:hint="eastAsia"/>
            <w:lang w:eastAsia="zh-CN"/>
          </w:rPr>
          <w:t>(三)、绩效评估周期</w:t>
        </w:r>
        <w:r>
          <w:tab/>
        </w:r>
        <w:r>
          <w:fldChar w:fldCharType="begin"/>
        </w:r>
        <w:r>
          <w:instrText xml:space="preserve"> PAGEREF _Toc6755 \h </w:instrText>
        </w:r>
        <w:r>
          <w:fldChar w:fldCharType="separate"/>
        </w:r>
        <w:r>
          <w:t>15</w:t>
        </w:r>
        <w:r>
          <w:fldChar w:fldCharType="end"/>
        </w:r>
      </w:hyperlink>
    </w:p>
    <w:p>
      <w:pPr>
        <w:pStyle w:val="TOC1"/>
        <w:tabs>
          <w:tab w:val="right" w:leader="dot" w:pos="8306"/>
        </w:tabs>
      </w:pPr>
      <w:hyperlink w:anchor="_Toc28389" w:history="1">
        <w:r>
          <w:rPr>
            <w:rFonts w:ascii="仿宋" w:eastAsia="仿宋" w:hAnsi="仿宋" w:cs="仿宋" w:hint="eastAsia"/>
            <w:lang w:eastAsia="zh-CN"/>
          </w:rPr>
          <w:t>四、配电屏项目可持续发展</w:t>
        </w:r>
        <w:r>
          <w:tab/>
        </w:r>
        <w:r>
          <w:fldChar w:fldCharType="begin"/>
        </w:r>
        <w:r>
          <w:instrText xml:space="preserve"> PAGEREF _Toc28389 \h </w:instrText>
        </w:r>
        <w:r>
          <w:fldChar w:fldCharType="separate"/>
        </w:r>
        <w:r>
          <w:t>16</w:t>
        </w:r>
        <w:r>
          <w:fldChar w:fldCharType="end"/>
        </w:r>
      </w:hyperlink>
    </w:p>
    <w:p>
      <w:pPr>
        <w:pStyle w:val="TOC2"/>
        <w:tabs>
          <w:tab w:val="right" w:leader="dot" w:pos="8306"/>
        </w:tabs>
      </w:pPr>
      <w:hyperlink w:anchor="_Toc8410" w:history="1">
        <w:r>
          <w:rPr>
            <w:rFonts w:ascii="仿宋" w:eastAsia="仿宋" w:hAnsi="仿宋" w:cs="仿宋" w:hint="eastAsia"/>
            <w:lang w:eastAsia="zh-CN"/>
          </w:rPr>
          <w:t>(一)、可持续战略与实践</w:t>
        </w:r>
        <w:r>
          <w:tab/>
        </w:r>
        <w:r>
          <w:fldChar w:fldCharType="begin"/>
        </w:r>
        <w:r>
          <w:instrText xml:space="preserve"> PAGEREF _Toc8410 \h </w:instrText>
        </w:r>
        <w:r>
          <w:fldChar w:fldCharType="separate"/>
        </w:r>
        <w:r>
          <w:t>16</w:t>
        </w:r>
        <w:r>
          <w:fldChar w:fldCharType="end"/>
        </w:r>
      </w:hyperlink>
    </w:p>
    <w:p>
      <w:pPr>
        <w:pStyle w:val="TOC2"/>
        <w:tabs>
          <w:tab w:val="right" w:leader="dot" w:pos="8306"/>
        </w:tabs>
      </w:pPr>
      <w:hyperlink w:anchor="_Toc1018" w:history="1">
        <w:r>
          <w:rPr>
            <w:rFonts w:ascii="仿宋" w:eastAsia="仿宋" w:hAnsi="仿宋" w:cs="仿宋" w:hint="eastAsia"/>
            <w:lang w:eastAsia="zh-CN"/>
          </w:rPr>
          <w:t>(二)、环保与社会责任</w:t>
        </w:r>
        <w:r>
          <w:tab/>
        </w:r>
        <w:r>
          <w:fldChar w:fldCharType="begin"/>
        </w:r>
        <w:r>
          <w:instrText xml:space="preserve"> PAGEREF _Toc1018 \h </w:instrText>
        </w:r>
        <w:r>
          <w:fldChar w:fldCharType="separate"/>
        </w:r>
        <w:r>
          <w:t>17</w:t>
        </w:r>
        <w:r>
          <w:fldChar w:fldCharType="end"/>
        </w:r>
      </w:hyperlink>
    </w:p>
    <w:p>
      <w:pPr>
        <w:pStyle w:val="TOC1"/>
        <w:tabs>
          <w:tab w:val="right" w:leader="dot" w:pos="8306"/>
        </w:tabs>
      </w:pPr>
      <w:hyperlink w:anchor="_Toc6479" w:history="1">
        <w:r>
          <w:rPr>
            <w:rFonts w:ascii="仿宋" w:eastAsia="仿宋" w:hAnsi="仿宋" w:cs="仿宋" w:hint="eastAsia"/>
            <w:lang w:eastAsia="zh-CN"/>
          </w:rPr>
          <w:t>五、配电屏项目文档管理</w:t>
        </w:r>
        <w:r>
          <w:tab/>
        </w:r>
        <w:r>
          <w:fldChar w:fldCharType="begin"/>
        </w:r>
        <w:r>
          <w:instrText xml:space="preserve"> PAGEREF _Toc6479 \h </w:instrText>
        </w:r>
        <w:r>
          <w:fldChar w:fldCharType="separate"/>
        </w:r>
        <w:r>
          <w:t>18</w:t>
        </w:r>
        <w:r>
          <w:fldChar w:fldCharType="end"/>
        </w:r>
      </w:hyperlink>
    </w:p>
    <w:p>
      <w:pPr>
        <w:pStyle w:val="TOC2"/>
        <w:tabs>
          <w:tab w:val="right" w:leader="dot" w:pos="8306"/>
        </w:tabs>
      </w:pPr>
      <w:hyperlink w:anchor="_Toc24613" w:history="1">
        <w:r>
          <w:rPr>
            <w:rFonts w:ascii="仿宋" w:eastAsia="仿宋" w:hAnsi="仿宋" w:cs="仿宋" w:hint="eastAsia"/>
            <w:lang w:eastAsia="zh-CN"/>
          </w:rPr>
          <w:t>(一)、文档编制与审查</w:t>
        </w:r>
        <w:r>
          <w:tab/>
        </w:r>
        <w:r>
          <w:fldChar w:fldCharType="begin"/>
        </w:r>
        <w:r>
          <w:instrText xml:space="preserve"> PAGEREF _Toc24613 \h </w:instrText>
        </w:r>
        <w:r>
          <w:fldChar w:fldCharType="separate"/>
        </w:r>
        <w:r>
          <w:t>18</w:t>
        </w:r>
        <w:r>
          <w:fldChar w:fldCharType="end"/>
        </w:r>
      </w:hyperlink>
    </w:p>
    <w:p>
      <w:pPr>
        <w:pStyle w:val="TOC2"/>
        <w:tabs>
          <w:tab w:val="right" w:leader="dot" w:pos="8306"/>
        </w:tabs>
      </w:pPr>
      <w:hyperlink w:anchor="_Toc28247" w:history="1">
        <w:r>
          <w:rPr>
            <w:rFonts w:ascii="仿宋" w:eastAsia="仿宋" w:hAnsi="仿宋" w:cs="仿宋" w:hint="eastAsia"/>
            <w:lang w:eastAsia="zh-CN"/>
          </w:rPr>
          <w:t>(二)、文档发布与分发</w:t>
        </w:r>
        <w:r>
          <w:tab/>
        </w:r>
        <w:r>
          <w:fldChar w:fldCharType="begin"/>
        </w:r>
        <w:r>
          <w:instrText xml:space="preserve"> PAGEREF _Toc28247 \h </w:instrText>
        </w:r>
        <w:r>
          <w:fldChar w:fldCharType="separate"/>
        </w:r>
        <w:r>
          <w:t>19</w:t>
        </w:r>
        <w:r>
          <w:fldChar w:fldCharType="end"/>
        </w:r>
      </w:hyperlink>
    </w:p>
    <w:p>
      <w:pPr>
        <w:pStyle w:val="TOC2"/>
        <w:tabs>
          <w:tab w:val="right" w:leader="dot" w:pos="8306"/>
        </w:tabs>
      </w:pPr>
      <w:hyperlink w:anchor="_Toc30230" w:history="1">
        <w:r>
          <w:rPr>
            <w:rFonts w:ascii="仿宋" w:eastAsia="仿宋" w:hAnsi="仿宋" w:cs="仿宋" w:hint="eastAsia"/>
            <w:lang w:eastAsia="zh-CN"/>
          </w:rPr>
          <w:t>(三)、文档存档与归档</w:t>
        </w:r>
        <w:r>
          <w:tab/>
        </w:r>
        <w:r>
          <w:fldChar w:fldCharType="begin"/>
        </w:r>
        <w:r>
          <w:instrText xml:space="preserve"> PAGEREF _Toc30230 \h </w:instrText>
        </w:r>
        <w:r>
          <w:fldChar w:fldCharType="separate"/>
        </w:r>
        <w:r>
          <w:t>20</w:t>
        </w:r>
        <w:r>
          <w:fldChar w:fldCharType="end"/>
        </w:r>
      </w:hyperlink>
    </w:p>
    <w:p>
      <w:pPr>
        <w:pStyle w:val="TOC1"/>
        <w:tabs>
          <w:tab w:val="right" w:leader="dot" w:pos="8306"/>
        </w:tabs>
      </w:pPr>
      <w:hyperlink w:anchor="_Toc30859" w:history="1">
        <w:r>
          <w:rPr>
            <w:rFonts w:ascii="仿宋" w:eastAsia="仿宋" w:hAnsi="仿宋" w:cs="仿宋" w:hint="eastAsia"/>
            <w:lang w:eastAsia="zh-CN"/>
          </w:rPr>
          <w:t>六、配电屏项目选址可行性分析</w:t>
        </w:r>
        <w:r>
          <w:tab/>
        </w:r>
        <w:r>
          <w:fldChar w:fldCharType="begin"/>
        </w:r>
        <w:r>
          <w:instrText xml:space="preserve"> PAGEREF _Toc30859 \h </w:instrText>
        </w:r>
        <w:r>
          <w:fldChar w:fldCharType="separate"/>
        </w:r>
        <w:r>
          <w:t>21</w:t>
        </w:r>
        <w:r>
          <w:fldChar w:fldCharType="end"/>
        </w:r>
      </w:hyperlink>
    </w:p>
    <w:p>
      <w:pPr>
        <w:pStyle w:val="TOC2"/>
        <w:tabs>
          <w:tab w:val="right" w:leader="dot" w:pos="8306"/>
        </w:tabs>
      </w:pPr>
      <w:hyperlink w:anchor="_Toc20994" w:history="1">
        <w:r>
          <w:rPr>
            <w:rFonts w:ascii="仿宋" w:eastAsia="仿宋" w:hAnsi="仿宋" w:cs="仿宋" w:hint="eastAsia"/>
            <w:lang w:eastAsia="zh-CN"/>
          </w:rPr>
          <w:t>(一)、配电屏项目选址</w:t>
        </w:r>
        <w:r>
          <w:tab/>
        </w:r>
        <w:r>
          <w:fldChar w:fldCharType="begin"/>
        </w:r>
        <w:r>
          <w:instrText xml:space="preserve"> PAGEREF _Toc20994 \h </w:instrText>
        </w:r>
        <w:r>
          <w:fldChar w:fldCharType="separate"/>
        </w:r>
        <w:r>
          <w:t>21</w:t>
        </w:r>
        <w:r>
          <w:fldChar w:fldCharType="end"/>
        </w:r>
      </w:hyperlink>
    </w:p>
    <w:p>
      <w:pPr>
        <w:pStyle w:val="TOC2"/>
        <w:tabs>
          <w:tab w:val="right" w:leader="dot" w:pos="8306"/>
        </w:tabs>
      </w:pPr>
      <w:hyperlink w:anchor="_Toc22856" w:history="1">
        <w:r>
          <w:rPr>
            <w:rFonts w:ascii="仿宋" w:eastAsia="仿宋" w:hAnsi="仿宋" w:cs="仿宋" w:hint="eastAsia"/>
            <w:lang w:eastAsia="zh-CN"/>
          </w:rPr>
          <w:t>(二)、用地控制指标</w:t>
        </w:r>
        <w:r>
          <w:tab/>
        </w:r>
        <w:r>
          <w:fldChar w:fldCharType="begin"/>
        </w:r>
        <w:r>
          <w:instrText xml:space="preserve"> PAGEREF _Toc22856 \h </w:instrText>
        </w:r>
        <w:r>
          <w:fldChar w:fldCharType="separate"/>
        </w:r>
        <w:r>
          <w:t>21</w:t>
        </w:r>
        <w:r>
          <w:fldChar w:fldCharType="end"/>
        </w:r>
      </w:hyperlink>
    </w:p>
    <w:p>
      <w:pPr>
        <w:pStyle w:val="TOC2"/>
        <w:tabs>
          <w:tab w:val="right" w:leader="dot" w:pos="8306"/>
        </w:tabs>
      </w:pPr>
      <w:hyperlink w:anchor="_Toc9708" w:history="1">
        <w:r>
          <w:rPr>
            <w:rFonts w:ascii="仿宋" w:eastAsia="仿宋" w:hAnsi="仿宋" w:cs="仿宋" w:hint="eastAsia"/>
            <w:lang w:eastAsia="zh-CN"/>
          </w:rPr>
          <w:t>(三)、节约用地措施</w:t>
        </w:r>
        <w:r>
          <w:tab/>
        </w:r>
        <w:r>
          <w:fldChar w:fldCharType="begin"/>
        </w:r>
        <w:r>
          <w:instrText xml:space="preserve"> PAGEREF _Toc9708 \h </w:instrText>
        </w:r>
        <w:r>
          <w:fldChar w:fldCharType="separate"/>
        </w:r>
        <w:r>
          <w:t>23</w:t>
        </w:r>
        <w:r>
          <w:fldChar w:fldCharType="end"/>
        </w:r>
      </w:hyperlink>
    </w:p>
    <w:p>
      <w:pPr>
        <w:pStyle w:val="TOC2"/>
        <w:tabs>
          <w:tab w:val="right" w:leader="dot" w:pos="8306"/>
        </w:tabs>
      </w:pPr>
      <w:hyperlink w:anchor="_Toc76" w:history="1">
        <w:r>
          <w:rPr>
            <w:rFonts w:ascii="仿宋" w:eastAsia="仿宋" w:hAnsi="仿宋" w:cs="仿宋" w:hint="eastAsia"/>
            <w:lang w:eastAsia="zh-CN"/>
          </w:rPr>
          <w:t>(四)、总图布置方案</w:t>
        </w:r>
        <w:r>
          <w:tab/>
        </w:r>
        <w:r>
          <w:fldChar w:fldCharType="begin"/>
        </w:r>
        <w:r>
          <w:instrText xml:space="preserve"> PAGEREF _Toc76 \h </w:instrText>
        </w:r>
        <w:r>
          <w:fldChar w:fldCharType="separate"/>
        </w:r>
        <w:r>
          <w:t>24</w:t>
        </w:r>
        <w:r>
          <w:fldChar w:fldCharType="end"/>
        </w:r>
      </w:hyperlink>
    </w:p>
    <w:p>
      <w:pPr>
        <w:pStyle w:val="TOC2"/>
        <w:tabs>
          <w:tab w:val="right" w:leader="dot" w:pos="8306"/>
        </w:tabs>
      </w:pPr>
      <w:hyperlink w:anchor="_Toc14643" w:history="1">
        <w:r>
          <w:rPr>
            <w:rFonts w:ascii="仿宋" w:eastAsia="仿宋" w:hAnsi="仿宋" w:cs="仿宋" w:hint="eastAsia"/>
            <w:lang w:eastAsia="zh-CN"/>
          </w:rPr>
          <w:t>(五)、选址综合评价</w:t>
        </w:r>
        <w:r>
          <w:tab/>
        </w:r>
        <w:r>
          <w:fldChar w:fldCharType="begin"/>
        </w:r>
        <w:r>
          <w:instrText xml:space="preserve"> PAGEREF _Toc14643 \h </w:instrText>
        </w:r>
        <w:r>
          <w:fldChar w:fldCharType="separate"/>
        </w:r>
        <w:r>
          <w:t>25</w:t>
        </w:r>
        <w:r>
          <w:fldChar w:fldCharType="end"/>
        </w:r>
      </w:hyperlink>
    </w:p>
    <w:p>
      <w:pPr>
        <w:pStyle w:val="TOC1"/>
        <w:tabs>
          <w:tab w:val="right" w:leader="dot" w:pos="8306"/>
        </w:tabs>
      </w:pPr>
      <w:hyperlink w:anchor="_Toc23449" w:history="1">
        <w:r>
          <w:rPr>
            <w:rFonts w:ascii="仿宋" w:eastAsia="仿宋" w:hAnsi="仿宋" w:cs="仿宋" w:hint="eastAsia"/>
            <w:lang w:eastAsia="zh-CN"/>
          </w:rPr>
          <w:t>七、配电屏项目人力资源管理</w:t>
        </w:r>
        <w:r>
          <w:tab/>
        </w:r>
        <w:r>
          <w:fldChar w:fldCharType="begin"/>
        </w:r>
        <w:r>
          <w:instrText xml:space="preserve"> PAGEREF _Toc23449 \h </w:instrText>
        </w:r>
        <w:r>
          <w:fldChar w:fldCharType="separate"/>
        </w:r>
        <w:r>
          <w:t>26</w:t>
        </w:r>
        <w:r>
          <w:fldChar w:fldCharType="end"/>
        </w:r>
      </w:hyperlink>
    </w:p>
    <w:p>
      <w:pPr>
        <w:pStyle w:val="TOC2"/>
        <w:tabs>
          <w:tab w:val="right" w:leader="dot" w:pos="8306"/>
        </w:tabs>
      </w:pPr>
      <w:hyperlink w:anchor="_Toc23946" w:history="1">
        <w:r>
          <w:rPr>
            <w:rFonts w:ascii="仿宋" w:eastAsia="仿宋" w:hAnsi="仿宋" w:cs="仿宋" w:hint="eastAsia"/>
            <w:lang w:eastAsia="zh-CN"/>
          </w:rPr>
          <w:t>(一)、建立健全的预算管理制度</w:t>
        </w:r>
        <w:r>
          <w:tab/>
        </w:r>
        <w:r>
          <w:fldChar w:fldCharType="begin"/>
        </w:r>
        <w:r>
          <w:instrText xml:space="preserve"> PAGEREF _Toc23946 \h </w:instrText>
        </w:r>
        <w:r>
          <w:fldChar w:fldCharType="separate"/>
        </w:r>
        <w:r>
          <w:t>26</w:t>
        </w:r>
        <w:r>
          <w:fldChar w:fldCharType="end"/>
        </w:r>
      </w:hyperlink>
    </w:p>
    <w:p>
      <w:pPr>
        <w:pStyle w:val="TOC2"/>
        <w:tabs>
          <w:tab w:val="right" w:leader="dot" w:pos="8306"/>
        </w:tabs>
      </w:pPr>
      <w:hyperlink w:anchor="_Toc27387" w:history="1">
        <w:r>
          <w:rPr>
            <w:rFonts w:ascii="仿宋" w:eastAsia="仿宋" w:hAnsi="仿宋" w:cs="仿宋" w:hint="eastAsia"/>
            <w:lang w:eastAsia="zh-CN"/>
          </w:rPr>
          <w:t>(二)、加强资金流动监控</w:t>
        </w:r>
        <w:r>
          <w:tab/>
        </w:r>
        <w:r>
          <w:fldChar w:fldCharType="begin"/>
        </w:r>
        <w:r>
          <w:instrText xml:space="preserve"> PAGEREF _Toc27387 \h </w:instrText>
        </w:r>
        <w:r>
          <w:fldChar w:fldCharType="separate"/>
        </w:r>
        <w:r>
          <w:t>28</w:t>
        </w:r>
        <w:r>
          <w:fldChar w:fldCharType="end"/>
        </w:r>
      </w:hyperlink>
    </w:p>
    <w:p>
      <w:pPr>
        <w:pStyle w:val="TOC2"/>
        <w:tabs>
          <w:tab w:val="right" w:leader="dot" w:pos="8306"/>
        </w:tabs>
      </w:pPr>
      <w:hyperlink w:anchor="_Toc23756" w:history="1">
        <w:r>
          <w:rPr>
            <w:rFonts w:ascii="仿宋" w:eastAsia="仿宋" w:hAnsi="仿宋" w:cs="仿宋" w:hint="eastAsia"/>
            <w:lang w:eastAsia="zh-CN"/>
          </w:rPr>
          <w:t>(三)、制定完善的风险控制机制</w:t>
        </w:r>
        <w:r>
          <w:tab/>
        </w:r>
        <w:r>
          <w:fldChar w:fldCharType="begin"/>
        </w:r>
        <w:r>
          <w:instrText xml:space="preserve"> PAGEREF _Toc23756 \h </w:instrText>
        </w:r>
        <w:r>
          <w:fldChar w:fldCharType="separate"/>
        </w:r>
        <w:r>
          <w:t>29</w:t>
        </w:r>
        <w:r>
          <w:fldChar w:fldCharType="end"/>
        </w:r>
      </w:hyperlink>
    </w:p>
    <w:p>
      <w:pPr>
        <w:pStyle w:val="TOC2"/>
        <w:tabs>
          <w:tab w:val="right" w:leader="dot" w:pos="8306"/>
        </w:tabs>
      </w:pPr>
      <w:hyperlink w:anchor="_Toc32031" w:history="1">
        <w:r>
          <w:rPr>
            <w:rFonts w:ascii="仿宋" w:eastAsia="仿宋" w:hAnsi="仿宋" w:cs="仿宋" w:hint="eastAsia"/>
            <w:lang w:eastAsia="zh-CN"/>
          </w:rPr>
          <w:t>(四)、优化成本管理</w:t>
        </w:r>
        <w:r>
          <w:tab/>
        </w:r>
        <w:r>
          <w:fldChar w:fldCharType="begin"/>
        </w:r>
        <w:r>
          <w:instrText xml:space="preserve"> PAGEREF _Toc32031 \h </w:instrText>
        </w:r>
        <w:r>
          <w:fldChar w:fldCharType="separate"/>
        </w:r>
        <w:r>
          <w:t>30</w:t>
        </w:r>
        <w:r>
          <w:fldChar w:fldCharType="end"/>
        </w:r>
      </w:hyperlink>
    </w:p>
    <w:p>
      <w:pPr>
        <w:pStyle w:val="TOC1"/>
        <w:tabs>
          <w:tab w:val="right" w:leader="dot" w:pos="8306"/>
        </w:tabs>
      </w:pPr>
      <w:hyperlink w:anchor="_Toc11844" w:history="1">
        <w:r>
          <w:rPr>
            <w:rFonts w:ascii="仿宋" w:eastAsia="仿宋" w:hAnsi="仿宋" w:cs="仿宋" w:hint="eastAsia"/>
            <w:lang w:eastAsia="zh-CN"/>
          </w:rPr>
          <w:t>八、配电屏项目风险管理</w:t>
        </w:r>
        <w:r>
          <w:tab/>
        </w:r>
        <w:r>
          <w:fldChar w:fldCharType="begin"/>
        </w:r>
        <w:r>
          <w:instrText xml:space="preserve"> PAGEREF _Toc11844 \h </w:instrText>
        </w:r>
        <w:r>
          <w:fldChar w:fldCharType="separate"/>
        </w:r>
        <w:r>
          <w:t>31</w:t>
        </w:r>
        <w:r>
          <w:fldChar w:fldCharType="end"/>
        </w:r>
      </w:hyperlink>
    </w:p>
    <w:p>
      <w:pPr>
        <w:pStyle w:val="TOC2"/>
        <w:tabs>
          <w:tab w:val="right" w:leader="dot" w:pos="8306"/>
        </w:tabs>
      </w:pPr>
      <w:hyperlink w:anchor="_Toc18986" w:history="1">
        <w:r>
          <w:rPr>
            <w:rFonts w:ascii="仿宋" w:eastAsia="仿宋" w:hAnsi="仿宋" w:cs="仿宋" w:hint="eastAsia"/>
            <w:lang w:eastAsia="zh-CN"/>
          </w:rPr>
          <w:t>(一)、风险识别与评估</w:t>
        </w:r>
        <w:r>
          <w:tab/>
        </w:r>
        <w:r>
          <w:fldChar w:fldCharType="begin"/>
        </w:r>
        <w:r>
          <w:instrText xml:space="preserve"> PAGEREF _Toc18986 \h </w:instrText>
        </w:r>
        <w:r>
          <w:fldChar w:fldCharType="separate"/>
        </w:r>
        <w:r>
          <w:t>31</w:t>
        </w:r>
        <w:r>
          <w:fldChar w:fldCharType="end"/>
        </w:r>
      </w:hyperlink>
    </w:p>
    <w:p>
      <w:pPr>
        <w:pStyle w:val="TOC2"/>
        <w:tabs>
          <w:tab w:val="right" w:leader="dot" w:pos="8306"/>
        </w:tabs>
      </w:pPr>
      <w:hyperlink w:anchor="_Toc30563" w:history="1">
        <w:r>
          <w:rPr>
            <w:rFonts w:ascii="仿宋" w:eastAsia="仿宋" w:hAnsi="仿宋" w:cs="仿宋" w:hint="eastAsia"/>
            <w:lang w:eastAsia="zh-CN"/>
          </w:rPr>
          <w:t>(二)、风险应对策略</w:t>
        </w:r>
        <w:r>
          <w:tab/>
        </w:r>
        <w:r>
          <w:fldChar w:fldCharType="begin"/>
        </w:r>
        <w:r>
          <w:instrText xml:space="preserve"> PAGEREF _Toc30563 \h </w:instrText>
        </w:r>
        <w:r>
          <w:fldChar w:fldCharType="separate"/>
        </w:r>
        <w:r>
          <w:t>33</w:t>
        </w:r>
        <w:r>
          <w:fldChar w:fldCharType="end"/>
        </w:r>
      </w:hyperlink>
    </w:p>
    <w:p>
      <w:pPr>
        <w:pStyle w:val="TOC2"/>
        <w:tabs>
          <w:tab w:val="right" w:leader="dot" w:pos="8306"/>
        </w:tabs>
      </w:pPr>
      <w:hyperlink w:anchor="_Toc41" w:history="1">
        <w:r>
          <w:rPr>
            <w:rFonts w:ascii="仿宋" w:eastAsia="仿宋" w:hAnsi="仿宋" w:cs="仿宋" w:hint="eastAsia"/>
            <w:lang w:eastAsia="zh-CN"/>
          </w:rPr>
          <w:t>(三)、风险监控与控制</w:t>
        </w:r>
        <w:r>
          <w:tab/>
        </w:r>
        <w:r>
          <w:fldChar w:fldCharType="begin"/>
        </w:r>
        <w:r>
          <w:instrText xml:space="preserve"> PAGEREF _Toc41 \h </w:instrText>
        </w:r>
        <w:r>
          <w:fldChar w:fldCharType="separate"/>
        </w:r>
        <w:r>
          <w:t>34</w:t>
        </w:r>
        <w:r>
          <w:fldChar w:fldCharType="end"/>
        </w:r>
      </w:hyperlink>
    </w:p>
    <w:p>
      <w:pPr>
        <w:pStyle w:val="TOC1"/>
        <w:tabs>
          <w:tab w:val="right" w:leader="dot" w:pos="8306"/>
        </w:tabs>
      </w:pPr>
      <w:hyperlink w:anchor="_Toc15098" w:history="1">
        <w:r>
          <w:rPr>
            <w:rFonts w:ascii="仿宋" w:eastAsia="仿宋" w:hAnsi="仿宋" w:cs="仿宋" w:hint="eastAsia"/>
            <w:lang w:eastAsia="zh-CN"/>
          </w:rPr>
          <w:t>九、配电屏项目计划安排</w:t>
        </w:r>
        <w:r>
          <w:tab/>
        </w:r>
        <w:r>
          <w:fldChar w:fldCharType="begin"/>
        </w:r>
        <w:r>
          <w:instrText xml:space="preserve"> PAGEREF _Toc15098 \h </w:instrText>
        </w:r>
        <w:r>
          <w:fldChar w:fldCharType="separate"/>
        </w:r>
        <w:r>
          <w:t>35</w:t>
        </w:r>
        <w:r>
          <w:fldChar w:fldCharType="end"/>
        </w:r>
      </w:hyperlink>
    </w:p>
    <w:p>
      <w:pPr>
        <w:pStyle w:val="TOC2"/>
        <w:tabs>
          <w:tab w:val="right" w:leader="dot" w:pos="8306"/>
        </w:tabs>
      </w:pPr>
      <w:hyperlink w:anchor="_Toc14285" w:history="1">
        <w:r>
          <w:rPr>
            <w:rFonts w:ascii="仿宋" w:eastAsia="仿宋" w:hAnsi="仿宋" w:cs="仿宋" w:hint="eastAsia"/>
            <w:lang w:eastAsia="zh-CN"/>
          </w:rPr>
          <w:t>(一)、建设周期</w:t>
        </w:r>
        <w:r>
          <w:tab/>
        </w:r>
        <w:r>
          <w:fldChar w:fldCharType="begin"/>
        </w:r>
        <w:r>
          <w:instrText xml:space="preserve"> PAGEREF _Toc14285 \h </w:instrText>
        </w:r>
        <w:r>
          <w:fldChar w:fldCharType="separate"/>
        </w:r>
        <w:r>
          <w:t>35</w:t>
        </w:r>
        <w:r>
          <w:fldChar w:fldCharType="end"/>
        </w:r>
      </w:hyperlink>
    </w:p>
    <w:p>
      <w:pPr>
        <w:pStyle w:val="TOC2"/>
        <w:tabs>
          <w:tab w:val="right" w:leader="dot" w:pos="8306"/>
        </w:tabs>
      </w:pPr>
      <w:hyperlink w:anchor="_Toc29553" w:history="1">
        <w:r>
          <w:rPr>
            <w:rFonts w:ascii="仿宋" w:eastAsia="仿宋" w:hAnsi="仿宋" w:cs="仿宋" w:hint="eastAsia"/>
            <w:lang w:eastAsia="zh-CN"/>
          </w:rPr>
          <w:t>(二)、建设进度</w:t>
        </w:r>
        <w:r>
          <w:tab/>
        </w:r>
        <w:r>
          <w:fldChar w:fldCharType="begin"/>
        </w:r>
        <w:r>
          <w:instrText xml:space="preserve"> PAGEREF _Toc29553 \h </w:instrText>
        </w:r>
        <w:r>
          <w:fldChar w:fldCharType="separate"/>
        </w:r>
        <w:r>
          <w:t>36</w:t>
        </w:r>
        <w:r>
          <w:fldChar w:fldCharType="end"/>
        </w:r>
      </w:hyperlink>
    </w:p>
    <w:p>
      <w:pPr>
        <w:pStyle w:val="TOC2"/>
        <w:tabs>
          <w:tab w:val="right" w:leader="dot" w:pos="8306"/>
        </w:tabs>
      </w:pPr>
      <w:hyperlink w:anchor="_Toc15448" w:history="1">
        <w:r>
          <w:rPr>
            <w:rFonts w:ascii="仿宋" w:eastAsia="仿宋" w:hAnsi="仿宋" w:cs="仿宋" w:hint="eastAsia"/>
            <w:lang w:eastAsia="zh-CN"/>
          </w:rPr>
          <w:t>(三)、进度安排注意事项</w:t>
        </w:r>
        <w:r>
          <w:tab/>
        </w:r>
        <w:r>
          <w:fldChar w:fldCharType="begin"/>
        </w:r>
        <w:r>
          <w:instrText xml:space="preserve"> PAGEREF _Toc15448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617" w:history="1">
        <w:r>
          <w:rPr>
            <w:rFonts w:ascii="仿宋" w:eastAsia="仿宋" w:hAnsi="仿宋" w:cs="仿宋" w:hint="eastAsia"/>
            <w:lang w:eastAsia="zh-CN"/>
          </w:rPr>
          <w:t>(四)、人力资源配置</w:t>
        </w:r>
        <w:r>
          <w:tab/>
        </w:r>
        <w:r>
          <w:fldChar w:fldCharType="begin"/>
        </w:r>
        <w:r>
          <w:instrText xml:space="preserve"> PAGEREF _Toc30617 \h </w:instrText>
        </w:r>
        <w:r>
          <w:fldChar w:fldCharType="separate"/>
        </w:r>
        <w:r>
          <w:t>39</w:t>
        </w:r>
        <w:r>
          <w:fldChar w:fldCharType="end"/>
        </w:r>
      </w:hyperlink>
    </w:p>
    <w:p>
      <w:pPr>
        <w:pStyle w:val="TOC1"/>
        <w:tabs>
          <w:tab w:val="right" w:leader="dot" w:pos="8306"/>
        </w:tabs>
      </w:pPr>
      <w:hyperlink w:anchor="_Toc10151" w:history="1">
        <w:r>
          <w:rPr>
            <w:rFonts w:ascii="仿宋" w:eastAsia="仿宋" w:hAnsi="仿宋" w:cs="仿宋" w:hint="eastAsia"/>
            <w:lang w:eastAsia="zh-CN"/>
          </w:rPr>
          <w:t>十、配电屏项目社会影响</w:t>
        </w:r>
        <w:r>
          <w:tab/>
        </w:r>
        <w:r>
          <w:fldChar w:fldCharType="begin"/>
        </w:r>
        <w:r>
          <w:instrText xml:space="preserve"> PAGEREF _Toc10151 \h </w:instrText>
        </w:r>
        <w:r>
          <w:fldChar w:fldCharType="separate"/>
        </w:r>
        <w:r>
          <w:t>39</w:t>
        </w:r>
        <w:r>
          <w:fldChar w:fldCharType="end"/>
        </w:r>
      </w:hyperlink>
    </w:p>
    <w:p>
      <w:pPr>
        <w:pStyle w:val="TOC2"/>
        <w:tabs>
          <w:tab w:val="right" w:leader="dot" w:pos="8306"/>
        </w:tabs>
      </w:pPr>
      <w:hyperlink w:anchor="_Toc18172" w:history="1">
        <w:r>
          <w:rPr>
            <w:rFonts w:ascii="仿宋" w:eastAsia="仿宋" w:hAnsi="仿宋" w:cs="仿宋" w:hint="eastAsia"/>
            <w:lang w:eastAsia="zh-CN"/>
          </w:rPr>
          <w:t>(一)、社会责任与义务</w:t>
        </w:r>
        <w:r>
          <w:tab/>
        </w:r>
        <w:r>
          <w:fldChar w:fldCharType="begin"/>
        </w:r>
        <w:r>
          <w:instrText xml:space="preserve"> PAGEREF _Toc18172 \h </w:instrText>
        </w:r>
        <w:r>
          <w:fldChar w:fldCharType="separate"/>
        </w:r>
        <w:r>
          <w:t>39</w:t>
        </w:r>
        <w:r>
          <w:fldChar w:fldCharType="end"/>
        </w:r>
      </w:hyperlink>
    </w:p>
    <w:p>
      <w:pPr>
        <w:pStyle w:val="TOC2"/>
        <w:tabs>
          <w:tab w:val="right" w:leader="dot" w:pos="8306"/>
        </w:tabs>
      </w:pPr>
      <w:hyperlink w:anchor="_Toc7089" w:history="1">
        <w:r>
          <w:rPr>
            <w:rFonts w:ascii="仿宋" w:eastAsia="仿宋" w:hAnsi="仿宋" w:cs="仿宋" w:hint="eastAsia"/>
            <w:lang w:eastAsia="zh-CN"/>
          </w:rPr>
          <w:t>(二)、社会参与与沟通</w:t>
        </w:r>
        <w:r>
          <w:tab/>
        </w:r>
        <w:r>
          <w:fldChar w:fldCharType="begin"/>
        </w:r>
        <w:r>
          <w:instrText xml:space="preserve"> PAGEREF _Toc7089 \h </w:instrText>
        </w:r>
        <w:r>
          <w:fldChar w:fldCharType="separate"/>
        </w:r>
        <w:r>
          <w:t>40</w:t>
        </w:r>
        <w:r>
          <w:fldChar w:fldCharType="end"/>
        </w:r>
      </w:hyperlink>
    </w:p>
    <w:p>
      <w:pPr>
        <w:pStyle w:val="TOC1"/>
        <w:tabs>
          <w:tab w:val="right" w:leader="dot" w:pos="8306"/>
        </w:tabs>
      </w:pPr>
      <w:hyperlink w:anchor="_Toc484" w:history="1">
        <w:r>
          <w:rPr>
            <w:rFonts w:ascii="仿宋" w:eastAsia="仿宋" w:hAnsi="仿宋" w:cs="仿宋" w:hint="eastAsia"/>
            <w:lang w:eastAsia="zh-CN"/>
          </w:rPr>
          <w:t>十一、配电屏项目创新与研发</w:t>
        </w:r>
        <w:r>
          <w:tab/>
        </w:r>
        <w:r>
          <w:fldChar w:fldCharType="begin"/>
        </w:r>
        <w:r>
          <w:instrText xml:space="preserve"> PAGEREF _Toc484 \h </w:instrText>
        </w:r>
        <w:r>
          <w:fldChar w:fldCharType="separate"/>
        </w:r>
        <w:r>
          <w:t>41</w:t>
        </w:r>
        <w:r>
          <w:fldChar w:fldCharType="end"/>
        </w:r>
      </w:hyperlink>
    </w:p>
    <w:p>
      <w:pPr>
        <w:pStyle w:val="TOC2"/>
        <w:tabs>
          <w:tab w:val="right" w:leader="dot" w:pos="8306"/>
        </w:tabs>
      </w:pPr>
      <w:hyperlink w:anchor="_Toc27906" w:history="1">
        <w:r>
          <w:rPr>
            <w:rFonts w:ascii="仿宋" w:eastAsia="仿宋" w:hAnsi="仿宋" w:cs="仿宋" w:hint="eastAsia"/>
            <w:lang w:eastAsia="zh-CN"/>
          </w:rPr>
          <w:t>(一)、创新策略与方向</w:t>
        </w:r>
        <w:r>
          <w:tab/>
        </w:r>
        <w:r>
          <w:fldChar w:fldCharType="begin"/>
        </w:r>
        <w:r>
          <w:instrText xml:space="preserve"> PAGEREF _Toc27906 \h </w:instrText>
        </w:r>
        <w:r>
          <w:fldChar w:fldCharType="separate"/>
        </w:r>
        <w:r>
          <w:t>41</w:t>
        </w:r>
        <w:r>
          <w:fldChar w:fldCharType="end"/>
        </w:r>
      </w:hyperlink>
    </w:p>
    <w:p>
      <w:pPr>
        <w:pStyle w:val="TOC2"/>
        <w:tabs>
          <w:tab w:val="right" w:leader="dot" w:pos="8306"/>
        </w:tabs>
      </w:pPr>
      <w:hyperlink w:anchor="_Toc12915" w:history="1">
        <w:r>
          <w:rPr>
            <w:rFonts w:ascii="仿宋" w:eastAsia="仿宋" w:hAnsi="仿宋" w:cs="仿宋" w:hint="eastAsia"/>
            <w:lang w:eastAsia="zh-CN"/>
          </w:rPr>
          <w:t>(二)、研发规划与投入</w:t>
        </w:r>
        <w:r>
          <w:tab/>
        </w:r>
        <w:r>
          <w:fldChar w:fldCharType="begin"/>
        </w:r>
        <w:r>
          <w:instrText xml:space="preserve"> PAGEREF _Toc12915 \h </w:instrText>
        </w:r>
        <w:r>
          <w:fldChar w:fldCharType="separate"/>
        </w:r>
        <w:r>
          <w:t>42</w:t>
        </w:r>
        <w:r>
          <w:fldChar w:fldCharType="end"/>
        </w:r>
      </w:hyperlink>
    </w:p>
    <w:p>
      <w:pPr>
        <w:pStyle w:val="TOC1"/>
        <w:tabs>
          <w:tab w:val="right" w:leader="dot" w:pos="8306"/>
        </w:tabs>
      </w:pPr>
      <w:hyperlink w:anchor="_Toc28145" w:history="1">
        <w:r>
          <w:rPr>
            <w:rFonts w:ascii="仿宋" w:eastAsia="仿宋" w:hAnsi="仿宋" w:cs="仿宋" w:hint="eastAsia"/>
            <w:lang w:eastAsia="zh-CN"/>
          </w:rPr>
          <w:t>十二、配电屏项目财务管理</w:t>
        </w:r>
        <w:r>
          <w:tab/>
        </w:r>
        <w:r>
          <w:fldChar w:fldCharType="begin"/>
        </w:r>
        <w:r>
          <w:instrText xml:space="preserve"> PAGEREF _Toc28145 \h </w:instrText>
        </w:r>
        <w:r>
          <w:fldChar w:fldCharType="separate"/>
        </w:r>
        <w:r>
          <w:t>44</w:t>
        </w:r>
        <w:r>
          <w:fldChar w:fldCharType="end"/>
        </w:r>
      </w:hyperlink>
    </w:p>
    <w:p>
      <w:pPr>
        <w:pStyle w:val="TOC2"/>
        <w:tabs>
          <w:tab w:val="right" w:leader="dot" w:pos="8306"/>
        </w:tabs>
      </w:pPr>
      <w:hyperlink w:anchor="_Toc30581" w:history="1">
        <w:r>
          <w:rPr>
            <w:rFonts w:ascii="仿宋" w:eastAsia="仿宋" w:hAnsi="仿宋" w:cs="仿宋" w:hint="eastAsia"/>
            <w:lang w:eastAsia="zh-CN"/>
          </w:rPr>
          <w:t>(一)、资金需求大</w:t>
        </w:r>
        <w:r>
          <w:tab/>
        </w:r>
        <w:r>
          <w:fldChar w:fldCharType="begin"/>
        </w:r>
        <w:r>
          <w:instrText xml:space="preserve"> PAGEREF _Toc30581 \h </w:instrText>
        </w:r>
        <w:r>
          <w:fldChar w:fldCharType="separate"/>
        </w:r>
        <w:r>
          <w:t>44</w:t>
        </w:r>
        <w:r>
          <w:fldChar w:fldCharType="end"/>
        </w:r>
      </w:hyperlink>
    </w:p>
    <w:p>
      <w:pPr>
        <w:pStyle w:val="TOC2"/>
        <w:tabs>
          <w:tab w:val="right" w:leader="dot" w:pos="8306"/>
        </w:tabs>
      </w:pPr>
      <w:hyperlink w:anchor="_Toc18595" w:history="1">
        <w:r>
          <w:rPr>
            <w:rFonts w:ascii="仿宋" w:eastAsia="仿宋" w:hAnsi="仿宋" w:cs="仿宋" w:hint="eastAsia"/>
            <w:lang w:eastAsia="zh-CN"/>
          </w:rPr>
          <w:t>(二)、研发周期长</w:t>
        </w:r>
        <w:r>
          <w:tab/>
        </w:r>
        <w:r>
          <w:fldChar w:fldCharType="begin"/>
        </w:r>
        <w:r>
          <w:instrText xml:space="preserve"> PAGEREF _Toc18595 \h </w:instrText>
        </w:r>
        <w:r>
          <w:fldChar w:fldCharType="separate"/>
        </w:r>
        <w:r>
          <w:t>45</w:t>
        </w:r>
        <w:r>
          <w:fldChar w:fldCharType="end"/>
        </w:r>
      </w:hyperlink>
    </w:p>
    <w:p>
      <w:pPr>
        <w:pStyle w:val="TOC2"/>
        <w:tabs>
          <w:tab w:val="right" w:leader="dot" w:pos="8306"/>
        </w:tabs>
      </w:pPr>
      <w:hyperlink w:anchor="_Toc26330" w:history="1">
        <w:r>
          <w:rPr>
            <w:rFonts w:ascii="仿宋" w:eastAsia="仿宋" w:hAnsi="仿宋" w:cs="仿宋" w:hint="eastAsia"/>
            <w:lang w:eastAsia="zh-CN"/>
          </w:rPr>
          <w:t>(三)、市场风险大</w:t>
        </w:r>
        <w:r>
          <w:tab/>
        </w:r>
        <w:r>
          <w:fldChar w:fldCharType="begin"/>
        </w:r>
        <w:r>
          <w:instrText xml:space="preserve"> PAGEREF _Toc26330 \h </w:instrText>
        </w:r>
        <w:r>
          <w:fldChar w:fldCharType="separate"/>
        </w:r>
        <w:r>
          <w:t>46</w:t>
        </w:r>
        <w:r>
          <w:fldChar w:fldCharType="end"/>
        </w:r>
      </w:hyperlink>
    </w:p>
    <w:p>
      <w:pPr>
        <w:pStyle w:val="TOC2"/>
        <w:tabs>
          <w:tab w:val="right" w:leader="dot" w:pos="8306"/>
        </w:tabs>
      </w:pPr>
      <w:hyperlink w:anchor="_Toc1568" w:history="1">
        <w:r>
          <w:rPr>
            <w:rFonts w:ascii="仿宋" w:eastAsia="仿宋" w:hAnsi="仿宋" w:cs="仿宋" w:hint="eastAsia"/>
            <w:lang w:eastAsia="zh-CN"/>
          </w:rPr>
          <w:t>(四)、利润率高</w:t>
        </w:r>
        <w:r>
          <w:tab/>
        </w:r>
        <w:r>
          <w:fldChar w:fldCharType="begin"/>
        </w:r>
        <w:r>
          <w:instrText xml:space="preserve"> PAGEREF _Toc1568 \h </w:instrText>
        </w:r>
        <w:r>
          <w:fldChar w:fldCharType="separate"/>
        </w:r>
        <w:r>
          <w:t>49</w:t>
        </w:r>
        <w:r>
          <w:fldChar w:fldCharType="end"/>
        </w:r>
      </w:hyperlink>
    </w:p>
    <w:p>
      <w:pPr>
        <w:pStyle w:val="TOC1"/>
        <w:tabs>
          <w:tab w:val="right" w:leader="dot" w:pos="8306"/>
        </w:tabs>
      </w:pPr>
      <w:hyperlink w:anchor="_Toc27902" w:history="1">
        <w:r>
          <w:rPr>
            <w:rFonts w:ascii="仿宋" w:eastAsia="仿宋" w:hAnsi="仿宋" w:cs="仿宋" w:hint="eastAsia"/>
            <w:lang w:eastAsia="zh-CN"/>
          </w:rPr>
          <w:t>十三、配电屏项目工程方案分析</w:t>
        </w:r>
        <w:r>
          <w:tab/>
        </w:r>
        <w:r>
          <w:fldChar w:fldCharType="begin"/>
        </w:r>
        <w:r>
          <w:instrText xml:space="preserve"> PAGEREF _Toc27902 \h </w:instrText>
        </w:r>
        <w:r>
          <w:fldChar w:fldCharType="separate"/>
        </w:r>
        <w:r>
          <w:t>51</w:t>
        </w:r>
        <w:r>
          <w:fldChar w:fldCharType="end"/>
        </w:r>
      </w:hyperlink>
    </w:p>
    <w:p>
      <w:pPr>
        <w:pStyle w:val="TOC2"/>
        <w:tabs>
          <w:tab w:val="right" w:leader="dot" w:pos="8306"/>
        </w:tabs>
      </w:pPr>
      <w:hyperlink w:anchor="_Toc4861" w:history="1">
        <w:r>
          <w:rPr>
            <w:rFonts w:ascii="仿宋" w:eastAsia="仿宋" w:hAnsi="仿宋" w:cs="仿宋" w:hint="eastAsia"/>
            <w:lang w:eastAsia="zh-CN"/>
          </w:rPr>
          <w:t>(一)、建筑工程设计原则</w:t>
        </w:r>
        <w:r>
          <w:tab/>
        </w:r>
        <w:r>
          <w:fldChar w:fldCharType="begin"/>
        </w:r>
        <w:r>
          <w:instrText xml:space="preserve"> PAGEREF _Toc4861 \h </w:instrText>
        </w:r>
        <w:r>
          <w:fldChar w:fldCharType="separate"/>
        </w:r>
        <w:r>
          <w:t>51</w:t>
        </w:r>
        <w:r>
          <w:fldChar w:fldCharType="end"/>
        </w:r>
      </w:hyperlink>
    </w:p>
    <w:p>
      <w:pPr>
        <w:pStyle w:val="TOC2"/>
        <w:tabs>
          <w:tab w:val="right" w:leader="dot" w:pos="8306"/>
        </w:tabs>
      </w:pPr>
      <w:hyperlink w:anchor="_Toc22310" w:history="1">
        <w:r>
          <w:rPr>
            <w:rFonts w:ascii="仿宋" w:eastAsia="仿宋" w:hAnsi="仿宋" w:cs="仿宋" w:hint="eastAsia"/>
            <w:lang w:eastAsia="zh-CN"/>
          </w:rPr>
          <w:t>(二)、土建工程建设指标</w:t>
        </w:r>
        <w:r>
          <w:tab/>
        </w:r>
        <w:r>
          <w:fldChar w:fldCharType="begin"/>
        </w:r>
        <w:r>
          <w:instrText xml:space="preserve"> PAGEREF _Toc22310 \h </w:instrText>
        </w:r>
        <w:r>
          <w:fldChar w:fldCharType="separate"/>
        </w:r>
        <w:r>
          <w:t>54</w:t>
        </w:r>
        <w:r>
          <w:fldChar w:fldCharType="end"/>
        </w:r>
      </w:hyperlink>
    </w:p>
    <w:p>
      <w:pPr>
        <w:pStyle w:val="TOC1"/>
        <w:tabs>
          <w:tab w:val="right" w:leader="dot" w:pos="8306"/>
        </w:tabs>
      </w:pPr>
      <w:hyperlink w:anchor="_Toc22121" w:history="1">
        <w:r>
          <w:rPr>
            <w:rFonts w:ascii="仿宋" w:eastAsia="仿宋" w:hAnsi="仿宋" w:cs="仿宋" w:hint="eastAsia"/>
            <w:lang w:eastAsia="zh-CN"/>
          </w:rPr>
          <w:t>十四、营销与推广策略</w:t>
        </w:r>
        <w:r>
          <w:tab/>
        </w:r>
        <w:r>
          <w:fldChar w:fldCharType="begin"/>
        </w:r>
        <w:r>
          <w:instrText xml:space="preserve"> PAGEREF _Toc22121 \h </w:instrText>
        </w:r>
        <w:r>
          <w:fldChar w:fldCharType="separate"/>
        </w:r>
        <w:r>
          <w:t>56</w:t>
        </w:r>
        <w:r>
          <w:fldChar w:fldCharType="end"/>
        </w:r>
      </w:hyperlink>
    </w:p>
    <w:p>
      <w:pPr>
        <w:pStyle w:val="TOC2"/>
        <w:tabs>
          <w:tab w:val="right" w:leader="dot" w:pos="8306"/>
        </w:tabs>
      </w:pPr>
      <w:hyperlink w:anchor="_Toc27349" w:history="1">
        <w:r>
          <w:rPr>
            <w:rFonts w:ascii="仿宋" w:eastAsia="仿宋" w:hAnsi="仿宋" w:cs="仿宋" w:hint="eastAsia"/>
            <w:lang w:eastAsia="zh-CN"/>
          </w:rPr>
          <w:t>(一)、产品/服务定位与特点</w:t>
        </w:r>
        <w:r>
          <w:tab/>
        </w:r>
        <w:r>
          <w:fldChar w:fldCharType="begin"/>
        </w:r>
        <w:r>
          <w:instrText xml:space="preserve"> PAGEREF _Toc27349 \h </w:instrText>
        </w:r>
        <w:r>
          <w:fldChar w:fldCharType="separate"/>
        </w:r>
        <w:r>
          <w:t>56</w:t>
        </w:r>
        <w:r>
          <w:fldChar w:fldCharType="end"/>
        </w:r>
      </w:hyperlink>
    </w:p>
    <w:p>
      <w:pPr>
        <w:pStyle w:val="TOC2"/>
        <w:tabs>
          <w:tab w:val="right" w:leader="dot" w:pos="8306"/>
        </w:tabs>
      </w:pPr>
      <w:hyperlink w:anchor="_Toc22181" w:history="1">
        <w:r>
          <w:rPr>
            <w:rFonts w:ascii="仿宋" w:eastAsia="仿宋" w:hAnsi="仿宋" w:cs="仿宋" w:hint="eastAsia"/>
            <w:lang w:eastAsia="zh-CN"/>
          </w:rPr>
          <w:t>(二)、市场定位与竞争分析</w:t>
        </w:r>
        <w:r>
          <w:tab/>
        </w:r>
        <w:r>
          <w:fldChar w:fldCharType="begin"/>
        </w:r>
        <w:r>
          <w:instrText xml:space="preserve"> PAGEREF _Toc22181 \h </w:instrText>
        </w:r>
        <w:r>
          <w:fldChar w:fldCharType="separate"/>
        </w:r>
        <w:r>
          <w:t>57</w:t>
        </w:r>
        <w:r>
          <w:fldChar w:fldCharType="end"/>
        </w:r>
      </w:hyperlink>
    </w:p>
    <w:p>
      <w:pPr>
        <w:pStyle w:val="TOC2"/>
        <w:tabs>
          <w:tab w:val="right" w:leader="dot" w:pos="8306"/>
        </w:tabs>
      </w:pPr>
      <w:hyperlink w:anchor="_Toc14571" w:history="1">
        <w:r>
          <w:rPr>
            <w:rFonts w:ascii="仿宋" w:eastAsia="仿宋" w:hAnsi="仿宋" w:cs="仿宋" w:hint="eastAsia"/>
            <w:lang w:eastAsia="zh-CN"/>
          </w:rPr>
          <w:t>(三)、营销渠道与策略</w:t>
        </w:r>
        <w:r>
          <w:tab/>
        </w:r>
        <w:r>
          <w:fldChar w:fldCharType="begin"/>
        </w:r>
        <w:r>
          <w:instrText xml:space="preserve"> PAGEREF _Toc14571 \h </w:instrText>
        </w:r>
        <w:r>
          <w:fldChar w:fldCharType="separate"/>
        </w:r>
        <w:r>
          <w:t>59</w:t>
        </w:r>
        <w:r>
          <w:fldChar w:fldCharType="end"/>
        </w:r>
      </w:hyperlink>
    </w:p>
    <w:p>
      <w:pPr>
        <w:pStyle w:val="TOC2"/>
        <w:tabs>
          <w:tab w:val="right" w:leader="dot" w:pos="8306"/>
        </w:tabs>
      </w:pPr>
      <w:hyperlink w:anchor="_Toc32297" w:history="1">
        <w:r>
          <w:rPr>
            <w:rFonts w:ascii="仿宋" w:eastAsia="仿宋" w:hAnsi="仿宋" w:cs="仿宋" w:hint="eastAsia"/>
            <w:lang w:eastAsia="zh-CN"/>
          </w:rPr>
          <w:t>(四)、推广与宣传活动</w:t>
        </w:r>
        <w:r>
          <w:tab/>
        </w:r>
        <w:r>
          <w:fldChar w:fldCharType="begin"/>
        </w:r>
        <w:r>
          <w:instrText xml:space="preserve"> PAGEREF _Toc32297 \h </w:instrText>
        </w:r>
        <w:r>
          <w:fldChar w:fldCharType="separate"/>
        </w:r>
        <w:r>
          <w:t>60</w:t>
        </w:r>
        <w:r>
          <w:fldChar w:fldCharType="end"/>
        </w:r>
      </w:hyperlink>
    </w:p>
    <w:p>
      <w:pPr>
        <w:pStyle w:val="TOC1"/>
        <w:tabs>
          <w:tab w:val="right" w:leader="dot" w:pos="8306"/>
        </w:tabs>
      </w:pPr>
      <w:hyperlink w:anchor="_Toc4784" w:history="1">
        <w:r>
          <w:rPr>
            <w:rFonts w:ascii="仿宋" w:eastAsia="仿宋" w:hAnsi="仿宋" w:cs="仿宋" w:hint="eastAsia"/>
            <w:lang w:eastAsia="zh-CN"/>
          </w:rPr>
          <w:t>十五、配电屏项目实施时间节点</w:t>
        </w:r>
        <w:r>
          <w:tab/>
        </w:r>
        <w:r>
          <w:fldChar w:fldCharType="begin"/>
        </w:r>
        <w:r>
          <w:instrText xml:space="preserve"> PAGEREF _Toc4784 \h </w:instrText>
        </w:r>
        <w:r>
          <w:fldChar w:fldCharType="separate"/>
        </w:r>
        <w:r>
          <w:t>65</w:t>
        </w:r>
        <w:r>
          <w:fldChar w:fldCharType="end"/>
        </w:r>
      </w:hyperlink>
    </w:p>
    <w:p>
      <w:pPr>
        <w:pStyle w:val="TOC2"/>
        <w:tabs>
          <w:tab w:val="right" w:leader="dot" w:pos="8306"/>
        </w:tabs>
      </w:pPr>
      <w:hyperlink w:anchor="_Toc28422" w:history="1">
        <w:r>
          <w:rPr>
            <w:rFonts w:ascii="仿宋" w:eastAsia="仿宋" w:hAnsi="仿宋" w:cs="仿宋" w:hint="eastAsia"/>
            <w:lang w:eastAsia="zh-CN"/>
          </w:rPr>
          <w:t>(一)、配电屏项目启动阶段时间节点</w:t>
        </w:r>
        <w:r>
          <w:tab/>
        </w:r>
        <w:r>
          <w:fldChar w:fldCharType="begin"/>
        </w:r>
        <w:r>
          <w:instrText xml:space="preserve"> PAGEREF _Toc28422 \h </w:instrText>
        </w:r>
        <w:r>
          <w:fldChar w:fldCharType="separate"/>
        </w:r>
        <w:r>
          <w:t>65</w:t>
        </w:r>
        <w:r>
          <w:fldChar w:fldCharType="end"/>
        </w:r>
      </w:hyperlink>
    </w:p>
    <w:p>
      <w:pPr>
        <w:pStyle w:val="TOC2"/>
        <w:tabs>
          <w:tab w:val="right" w:leader="dot" w:pos="8306"/>
        </w:tabs>
      </w:pPr>
      <w:hyperlink w:anchor="_Toc30772" w:history="1">
        <w:r>
          <w:rPr>
            <w:rFonts w:ascii="仿宋" w:eastAsia="仿宋" w:hAnsi="仿宋" w:cs="仿宋" w:hint="eastAsia"/>
            <w:lang w:eastAsia="zh-CN"/>
          </w:rPr>
          <w:t>(二)、配电屏项目执行阶段时间节点</w:t>
        </w:r>
        <w:r>
          <w:tab/>
        </w:r>
        <w:r>
          <w:fldChar w:fldCharType="begin"/>
        </w:r>
        <w:r>
          <w:instrText xml:space="preserve"> PAGEREF _Toc30772 \h </w:instrText>
        </w:r>
        <w:r>
          <w:fldChar w:fldCharType="separate"/>
        </w:r>
        <w:r>
          <w:t>66</w:t>
        </w:r>
        <w:r>
          <w:fldChar w:fldCharType="end"/>
        </w:r>
      </w:hyperlink>
    </w:p>
    <w:p>
      <w:pPr>
        <w:pStyle w:val="TOC2"/>
        <w:tabs>
          <w:tab w:val="right" w:leader="dot" w:pos="8306"/>
        </w:tabs>
      </w:pPr>
      <w:hyperlink w:anchor="_Toc32326" w:history="1">
        <w:r>
          <w:rPr>
            <w:rFonts w:ascii="仿宋" w:eastAsia="仿宋" w:hAnsi="仿宋" w:cs="仿宋" w:hint="eastAsia"/>
            <w:lang w:eastAsia="zh-CN"/>
          </w:rPr>
          <w:t>(三)、配电屏项目完成阶段时间节点</w:t>
        </w:r>
        <w:r>
          <w:tab/>
        </w:r>
        <w:r>
          <w:fldChar w:fldCharType="begin"/>
        </w:r>
        <w:r>
          <w:instrText xml:space="preserve"> PAGEREF _Toc32326 \h </w:instrText>
        </w:r>
        <w:r>
          <w:fldChar w:fldCharType="separate"/>
        </w:r>
        <w:r>
          <w:t>67</w:t>
        </w:r>
        <w:r>
          <w:fldChar w:fldCharType="end"/>
        </w:r>
      </w:hyperlink>
    </w:p>
    <w:p>
      <w:pPr>
        <w:pStyle w:val="TOC1"/>
        <w:tabs>
          <w:tab w:val="right" w:leader="dot" w:pos="8306"/>
        </w:tabs>
      </w:pPr>
      <w:hyperlink w:anchor="_Toc21165" w:history="1">
        <w:r>
          <w:rPr>
            <w:rFonts w:ascii="仿宋" w:eastAsia="仿宋" w:hAnsi="仿宋" w:cs="仿宋" w:hint="eastAsia"/>
            <w:lang w:eastAsia="zh-CN"/>
          </w:rPr>
          <w:t>十六、利益相关者分析与沟通计划</w:t>
        </w:r>
        <w:r>
          <w:tab/>
        </w:r>
        <w:r>
          <w:fldChar w:fldCharType="begin"/>
        </w:r>
        <w:r>
          <w:instrText xml:space="preserve"> PAGEREF _Toc21165 \h </w:instrText>
        </w:r>
        <w:r>
          <w:fldChar w:fldCharType="separate"/>
        </w:r>
        <w:r>
          <w:t>68</w:t>
        </w:r>
        <w:r>
          <w:fldChar w:fldCharType="end"/>
        </w:r>
      </w:hyperlink>
    </w:p>
    <w:p>
      <w:pPr>
        <w:pStyle w:val="TOC2"/>
        <w:tabs>
          <w:tab w:val="right" w:leader="dot" w:pos="8306"/>
        </w:tabs>
      </w:pPr>
      <w:hyperlink w:anchor="_Toc32598" w:history="1">
        <w:r>
          <w:rPr>
            <w:rFonts w:ascii="仿宋" w:eastAsia="仿宋" w:hAnsi="仿宋" w:cs="仿宋" w:hint="eastAsia"/>
            <w:lang w:eastAsia="zh-CN"/>
          </w:rPr>
          <w:t>(一)、利益相关者分析</w:t>
        </w:r>
        <w:r>
          <w:tab/>
        </w:r>
        <w:r>
          <w:fldChar w:fldCharType="begin"/>
        </w:r>
        <w:r>
          <w:instrText xml:space="preserve"> PAGEREF _Toc32598 \h </w:instrText>
        </w:r>
        <w:r>
          <w:fldChar w:fldCharType="separate"/>
        </w:r>
        <w:r>
          <w:t>68</w:t>
        </w:r>
        <w:r>
          <w:fldChar w:fldCharType="end"/>
        </w:r>
      </w:hyperlink>
    </w:p>
    <w:p>
      <w:pPr>
        <w:pStyle w:val="TOC2"/>
        <w:tabs>
          <w:tab w:val="right" w:leader="dot" w:pos="8306"/>
        </w:tabs>
      </w:pPr>
      <w:hyperlink w:anchor="_Toc8882" w:history="1">
        <w:r>
          <w:rPr>
            <w:rFonts w:ascii="仿宋" w:eastAsia="仿宋" w:hAnsi="仿宋" w:cs="仿宋" w:hint="eastAsia"/>
            <w:lang w:eastAsia="zh-CN"/>
          </w:rPr>
          <w:t>(二)、沟通计划</w:t>
        </w:r>
        <w:r>
          <w:tab/>
        </w:r>
        <w:r>
          <w:fldChar w:fldCharType="begin"/>
        </w:r>
        <w:r>
          <w:instrText xml:space="preserve"> PAGEREF _Toc8882 \h </w:instrText>
        </w:r>
        <w:r>
          <w:fldChar w:fldCharType="separate"/>
        </w:r>
        <w:r>
          <w:t>69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598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3493"/>
      <w:r>
        <w:rPr>
          <w:rFonts w:ascii="仿宋" w:eastAsia="仿宋" w:hAnsi="仿宋" w:cs="仿宋" w:hint="eastAsia"/>
          <w:sz w:val="28"/>
          <w:lang w:eastAsia="zh-CN"/>
        </w:rPr>
        <w:t>一、配电屏项目概论</w:t>
      </w:r>
      <w:bookmarkEnd w:id="2"/>
    </w:p>
    <w:p>
      <w:pPr>
        <w:pStyle w:val="Heading2"/>
        <w:rPr>
          <w:rFonts w:ascii="仿宋" w:eastAsia="仿宋" w:hAnsi="仿宋" w:cs="仿宋" w:hint="eastAsia"/>
          <w:lang w:eastAsia="zh-CN"/>
        </w:rPr>
      </w:pPr>
      <w:bookmarkStart w:id="3" w:name="_Toc15795"/>
      <w:r>
        <w:rPr>
          <w:rFonts w:ascii="仿宋" w:eastAsia="仿宋" w:hAnsi="仿宋" w:cs="仿宋" w:hint="eastAsia"/>
          <w:lang w:eastAsia="zh-CN"/>
        </w:rPr>
        <w:t>(一)、配电屏项目概况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起源追溯至对市场的深入洞察。市场的不断演变与变革为配电屏项目提供了难得的机遇。当前市场存在的需求缺口和变革的大环境共同构成了配电屏项目的背景。这个配电屏项目旨在充分利用市场机遇，填补行业中尚未满足的需求，为客户提供全新的解决方案。市场的变革和需求的增长使得这个配电屏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配电屏项目名称</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配电屏项目正式命名为配电屏。这个名称不仅仅是一个标识，更代表了配电屏项目的核心理念和愿景。它蕴含着配电屏项目所要解决问题的关键字，具有强烈的表达和辨识度，为配电屏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配电屏项目目标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核心目标是提供一种全新、高效的解决方案，满足客户日益增长的需求。配电屏项目追求的不仅仅是满足市场需求，更是在市场中获得卓越的竞争优势。通过不断提升产品或服务的质量和创新水平，配电屏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配电屏项目范围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全面涵盖了产品研发、制造、市场推广和售后服务，确保从产品设计到最终用户体验的全方位关注。这一全面的配电屏项目范围是为了确保配电屏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配电屏项目时间表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配电屏项目计划在未来18个月内完成，包括研发、测试、市场试点和正式推出等不同阶段。这个时间表的合理设计是为了确保配电屏项目各个阶段的顺利推进，以便按时交付高质量的成果。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配电屏项目预算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配电屏项目总预算估算为XX百万美元，主要分配在研发、市场推广、人员培训和运营等方面。这一充足的预算为配电屏项目提供了充足的资源，确保配电屏项目在各个方面都能取得优异的表现。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配电屏项目风险</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配电屏项目可能面临的风险包括市场接受度低、技术难题、竞争激烈等。配电屏项目团队已经制定了相应的风险应对计划，通过前瞻性的风险管理，确保配电屏项目在面对不确定性时能够迅速做出应对。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配电屏项目团队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配电屏项目汇聚了一支经验丰富、多领域专业素养的核心团队，确保配电屏项目在各个方面都能拥有高水平的执行力。团队的协同作战是配电屏项目成功的关键因素之一。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配电屏项目背景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配电屏项目的背景根植于市场对更高效、创新产品的渴望，同时也受到科技发展对行业格局的深刻改变的影响。这为配电屏项目提供了广阔的发展空间和市场需求。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配电屏项目现状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截至目前，配电屏项目已完成市场调研和技术验证，取得了初步的成功。这为配电屏项目在未来的发展奠定了坚实的基础，为更远大的目标打下了坚实的基石。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4" w:name="_Toc22071"/>
      <w:r>
        <w:rPr>
          <w:rFonts w:ascii="仿宋" w:eastAsia="仿宋" w:hAnsi="仿宋" w:cs="仿宋" w:hint="eastAsia"/>
          <w:sz w:val="28"/>
          <w:lang w:eastAsia="zh-CN"/>
        </w:rPr>
        <w:t>(二)、配电屏项目目标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keyword》配电屏项目首要业务目标是在市场中占据有利地位，实现产品/服务的成功推广和销售。通过不断提升产品质量、创新性，配电屏项目追求成为行业中的领导者，赢得更多客户的青睐。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在科技迅速发展的时代，配电屏项目着眼于技术创新。通过持续的研发和技术升级，配电屏项目旨在推出更具创新性的产品或服务，以满足市场对新鲜、先进解决方案的需求。</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为了建立可持续的客户关系，配电屏项目设定了客户满意度目标。通过提供卓越的产品质量和优质的客户服务，配电屏项目追求赢得客户的信任和忠诚度，确保他们的满意度达到行业领先水平。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配电屏项目注重社会责任和可持续发展。通过实施环保、社会责任配电屏项目，配电屏项目致力于在经济发展的同时保护环境，促进社会公平，实现可持续经营。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配电屏项目的团队是实现目标的核心驱动力。因此，配电屏项目设定了团队发展目标，包括提升团队成员的专业技能、培养领导力，以及搭建协同高效的团队工作氛围。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5" w:name="_Toc19812"/>
      <w:r>
        <w:rPr>
          <w:rFonts w:ascii="仿宋" w:eastAsia="仿宋" w:hAnsi="仿宋" w:cs="仿宋" w:hint="eastAsia"/>
          <w:sz w:val="28"/>
          <w:lang w:eastAsia="zh-CN"/>
        </w:rPr>
        <w:t>(三)、配电屏项目提出的理由</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 2. 配电屏项目提出的理由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源于对市场机遇的深刻洞察。当前市场中存在的需求缺口和行业发展趋势表明，有巨大的商业机会等待被开发。通过准确捕捉市场机遇，配电屏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理念基于对技术创新的信仰。通过持续的研发和技术投入，配电屏项目有望推出更具创新性的产品或服务。在科技飞速发展的当下，配电屏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是为了增强企业的行业竞争力。通过提升产品或服务的质量和独特性，配电屏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响应了消费者需求的变化。随着社会和科技的不断发展，消费者对产品和服务的需求也在发生变化。通过深入了解并及时回应消费者的新需求，配电屏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配电屏项目的提出是企业战略发展规划的一部分。在面对日益激烈的市场竞争和不断变化的商业环境中，配电屏项目作为企业战略的一环，旨在为企业开辟新的增长领域，巩固企业在行业中的地位。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配电屏项目的提出不仅仅是基于商业考量，还注重社会责任。通过推出环保、社会责任等方面的配电屏项目，配电屏企业可以在社会中树立积极形象，为社会做出积极贡献，实现经济效益和社会效益的双赢。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配电屏项目的提出反映了对利益相关者期望的关注。包括客户、员工、投资者等利益相关者在企业发展中都有着各自的期望，配电屏项目力求在满足这些期望的同时，取得更大的共赢。</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2"/>
        <w:ind w:firstLine="560" w:firstLineChars="200"/>
        <w:rPr>
          <w:rFonts w:ascii="仿宋" w:eastAsia="仿宋" w:hAnsi="仿宋" w:cs="仿宋" w:hint="eastAsia"/>
          <w:sz w:val="28"/>
          <w:lang w:eastAsia="zh-CN"/>
        </w:rPr>
      </w:pPr>
      <w:bookmarkStart w:id="6" w:name="_Toc21537"/>
      <w:r>
        <w:rPr>
          <w:rFonts w:ascii="仿宋" w:eastAsia="仿宋" w:hAnsi="仿宋" w:cs="仿宋" w:hint="eastAsia"/>
          <w:sz w:val="28"/>
          <w:lang w:eastAsia="zh-CN"/>
        </w:rPr>
        <w:t>(四)、配电屏项目意义</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在实施配电屏项目的过程中，我们不仅仅是在追逐商业成功，更是为企业和社会的多个层面创造了深远的意义。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首要意义在于提升企业的市场竞争力。通过持续的创新和对产品质量的高标准要求，配电屏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配电屏项目的推进将促使行业技术水平的提升。通过引入先进技术和创新性解决方案，配电屏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在社会层面，配电屏项目不仅创造了大量就业机会，提高了就业水平，还注重社会责任和环保。通过参与社会公益事业和推动环保配电屏项目，配电屏项目为社会贡献了一份力量，体现了企业对社会的积极回馈。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综合而言，配电屏项目意义重大，不仅推动了企业的发展，也为行业和社会的进步贡献了积极力量。这是一个全面而深刻的影响，将在未来产生可持续的正面效应。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7" w:name="_Toc12235"/>
      <w:r>
        <w:rPr>
          <w:rFonts w:ascii="仿宋" w:eastAsia="仿宋" w:hAnsi="仿宋" w:cs="仿宋" w:hint="eastAsia"/>
          <w:sz w:val="28"/>
          <w:lang w:eastAsia="zh-CN"/>
        </w:rPr>
        <w:t>(五)、配电屏项目背景</w:t>
      </w:r>
      <w:bookmarkEnd w:id="7"/>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在当今迅猛发展的商业环境中，配电屏项目的动因根植于对多方面因素的审慎考量。这个配电屏项目的提出并非孤立的决策，而是对企业所处背景深入思考的产物。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市场的不断演变是配电屏项目背后的首要原因。科技的迅速发展和全球市场的快速变化使得企业必须灵活应对。配电屏项目应运而生，旨在通过创新性的解决方案迎合市场的多变需求，赢得竞争中的先机。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竞争的激烈程度也是配电屏项目背景中不可忽视的一环。企业需要在激烈竞争中脱颖而出，为此，配电屏项目致力于打破常规，提供独特的价值主张，以吸引客户并确保市场份额的增长。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技术的迅速发展为企业带来了机遇与挑战。作为配电屏项目启动的背景之一，对新兴技术的应用将有助于提升企业的技术水平，使其在不断演进的商业环境中保持竞争优势。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此外，社会对企业责任的期望也在逐渐升高。配电屏项目充分融入了社会责任的理念，通过可持续经营和社会公益配电屏项目，企图为社会贡献一份力量，在商业成功的同时关注社会价值。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8" w:name="_Toc28446"/>
      <w:r>
        <w:rPr>
          <w:rFonts w:ascii="仿宋" w:eastAsia="仿宋" w:hAnsi="仿宋" w:cs="仿宋" w:hint="eastAsia"/>
          <w:sz w:val="28"/>
          <w:lang w:eastAsia="zh-CN"/>
        </w:rPr>
        <w:t>二、工艺说明</w:t>
      </w:r>
      <w:bookmarkEnd w:id="8"/>
    </w:p>
    <w:p>
      <w:pPr>
        <w:pStyle w:val="Heading2"/>
        <w:rPr>
          <w:rFonts w:ascii="仿宋" w:eastAsia="仿宋" w:hAnsi="仿宋" w:cs="仿宋" w:hint="eastAsia"/>
          <w:lang w:eastAsia="zh-CN"/>
        </w:rPr>
      </w:pPr>
      <w:bookmarkStart w:id="9" w:name="_Toc5218"/>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的技术管理特点体现在其创新导向。通过引入最先进的技术趋势和解决方案，配电屏项目致力于提升科技含量、提高质量和效率水平。这意味着我们将采用最新的工具和方法，确保配电屏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配电屏项目技术管理的显著特征。通过整合不同领域的技术资源，我们实现了跨学科的协同工作。这有助于优化技术架构，提高整体效能。此外，整合性策略还促进了不同技术团队之间的紧密沟通和高效合作，确保配电屏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配电屏项目所采用的技术。通过不断优化技术方案，配电屏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配电屏项目团队将在配电屏项目初期识别可能的技术风险，并采取相应的预防和应对措施。通过建立健全的风险评估机制，配电屏项目能够在实施过程中及时发现并解决潜在的技术问题，保障配电屏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通过这些独特的技术管理特点，我们确信在配电屏项目中，技术将成为配电屏项目成功的有力支持。这一深度剖析揭示了技术管理在配电屏项目实施中的关键作用，为配电屏项目的技术基础奠定了坚实的基础。</w:t>
      </w:r>
    </w:p>
    <w:p>
      <w:pPr>
        <w:pStyle w:val="Heading2"/>
        <w:ind w:firstLine="560" w:firstLineChars="200"/>
        <w:rPr>
          <w:rFonts w:ascii="仿宋" w:eastAsia="仿宋" w:hAnsi="仿宋" w:cs="仿宋" w:hint="eastAsia"/>
          <w:sz w:val="28"/>
          <w:lang w:eastAsia="zh-CN"/>
        </w:rPr>
      </w:pPr>
      <w:bookmarkStart w:id="10" w:name="_Toc11341"/>
      <w:r>
        <w:rPr>
          <w:rFonts w:ascii="仿宋" w:eastAsia="仿宋" w:hAnsi="仿宋" w:cs="仿宋" w:hint="eastAsia"/>
          <w:sz w:val="28"/>
          <w:lang w:eastAsia="zh-CN"/>
        </w:rPr>
        <w:t>(二)、配电屏项目工艺技术设计方案</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配电屏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配电屏项目将严格按照相关行业规范要求进行组织。通过有效控制产品质量，配电屏项目将致力于为顾客提供优质的配电屏项目产品和良好的服务。这体现了配电屏项目对于生产活动合规性和质量标准的高度重视，为配电屏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配电屏项目注重生态效益和清洁生产原则。配电屏项目建设将紧密结合地方特色经济发展，与社会经济发展规划和区域环境保护规划方案相协调一致。通过与当地区域自然生态系统的结合，配电屏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配电屏项目产品具有多样化的客户需求和个性化的特点。因此，配电屏项目产品规格品种多样，且单批生产数量较小。为满足这一特点，配电屏项目承办单位将建设先进的柔性制造生产线。通过广泛应用柔性制造技术，配电屏项目能够在照顾客户个性化要求的同时，保持生产规模优势和高水平的质量控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总体而言，配电屏项目采用的技术具有较高的技术含量和自动化水平，处于国内先进水平。这一技术选用不仅体现了对生产效率、质量和环境友好性的高标准要求，同时为配电屏项目的可持续发展奠定了坚实的基础。</w:t>
      </w:r>
    </w:p>
    <w:p>
      <w:pPr>
        <w:pStyle w:val="Heading2"/>
        <w:ind w:firstLine="560" w:firstLineChars="200"/>
        <w:rPr>
          <w:rFonts w:ascii="仿宋" w:eastAsia="仿宋" w:hAnsi="仿宋" w:cs="仿宋" w:hint="eastAsia"/>
          <w:sz w:val="28"/>
          <w:lang w:eastAsia="zh-CN"/>
        </w:rPr>
      </w:pPr>
      <w:bookmarkStart w:id="11" w:name="_Toc31000"/>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为确保配电屏项目的高效生产和技术实施，我们制定了一套精心设计的设备选型方案，以满足配电屏项目生产、质量和环保的要求。该方案的主要特点如下：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配电屏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针对配电屏项目产品的多样性和小批量生产的特点，我们将建设柔性制造生产线。通过在设备选型中考虑柔性制造技术，可以灵活应对不同产品规格和生产需求，实现生产线的高度灵活性和适应性。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4614"/>
      <w:r>
        <w:rPr>
          <w:rFonts w:ascii="仿宋" w:eastAsia="仿宋" w:hAnsi="仿宋" w:cs="仿宋" w:hint="eastAsia"/>
          <w:sz w:val="28"/>
          <w:lang w:eastAsia="zh-CN"/>
        </w:rPr>
        <w:t>三、配电屏项目绩效评估</w:t>
      </w:r>
      <w:bookmarkEnd w:id="12"/>
    </w:p>
    <w:p>
      <w:pPr>
        <w:pStyle w:val="Heading2"/>
        <w:rPr>
          <w:rFonts w:ascii="仿宋" w:eastAsia="仿宋" w:hAnsi="仿宋" w:cs="仿宋" w:hint="eastAsia"/>
          <w:lang w:eastAsia="zh-CN"/>
        </w:rPr>
      </w:pPr>
      <w:bookmarkStart w:id="13" w:name="_Toc21115"/>
      <w:r>
        <w:rPr>
          <w:rFonts w:ascii="仿宋" w:eastAsia="仿宋" w:hAnsi="仿宋" w:cs="仿宋" w:hint="eastAsia"/>
          <w:lang w:eastAsia="zh-CN"/>
        </w:rPr>
        <w:t>(一)、绩效评估指标</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在配电屏项目中，我们设计了一套全面的绩效评估指标，以确保配电屏项目的可控和成功交付。这些指标跨足配电屏项目目标、成本、进度和质量等多个维度，为我们提供了全面洞察配电屏项目的健康状况。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目标达成率是我们关注的首要指标。我们设定了明确的目标，并通过定期监测和评估，迅速发现并应对潜在的目标偏差。这为配电屏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成本绩效是另一个核心关注点。通过实际成本与预算成本的对比分析，我们深入了解成本差异的原因，及时调整资源分配，保持配电屏项目在经济效益方面的合理水平。</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配电屏项目进度作为关键的绩效指标之一，得到了精心的关注。我们制定了详细的配电屏项目进度计划，并设立了进度符合度指标，确保实际进度与计划进度保持一致。这使我们能够快速发现和解决潜在的进度问题，保持配电屏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配电屏项目绩效的不可或缺的一环。我们引入了一系列的质量标准和客户满意度指标，以确保配电屏项目交付的成果在质量上达到或超越预期水平。通过持续监测这些指标，我们努力提升配电屏项目整体质量水平，为配电屏项目的成功交付提供有力保障。通过这些科学且全面的绩效评估，我们能够更好地引导配电屏项目的持续改进，确保配电屏项目目标的顺利达成。</w:t>
      </w:r>
    </w:p>
    <w:p>
      <w:pPr>
        <w:pStyle w:val="Heading2"/>
        <w:ind w:firstLine="560" w:firstLineChars="200"/>
        <w:rPr>
          <w:rFonts w:ascii="仿宋" w:eastAsia="仿宋" w:hAnsi="仿宋" w:cs="仿宋" w:hint="eastAsia"/>
          <w:sz w:val="28"/>
          <w:lang w:eastAsia="zh-CN"/>
        </w:rPr>
      </w:pPr>
      <w:bookmarkStart w:id="14" w:name="_Toc5072"/>
      <w:r>
        <w:rPr>
          <w:rFonts w:ascii="仿宋" w:eastAsia="仿宋" w:hAnsi="仿宋" w:cs="仿宋" w:hint="eastAsia"/>
          <w:sz w:val="28"/>
          <w:lang w:eastAsia="zh-CN"/>
        </w:rPr>
        <w:t>(二)、绩效评估方法</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绩效评估是配电屏项目中的关键环节，为确保配电屏项目达到预期目标，我们采用了多层次、多维度的绩效评估方法。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配电屏项目的战略目标对齐，确保每个决策和行动都与配电屏项目整体目标保持一致。团队会定期召开战略对齐会议，审视当前工作与配电屏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配电屏项目进度、质量、成本和风险等方面。这些指标通过数据收集和分析，为配电屏项目管理团队提供了客观的评估依据。例如，我们通过配电屏项目管理软件追踪进度，使用成本绩效分析（CPI）评估成本控制情况。</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绩效评估不仅仅停留在配电屏项目内部，还考虑了配电屏项目对外部环境的影响。我们定期进行干系人满意度调查，以了解各利益相关方对配电屏项目的期望和满意度，并及时做出调整。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这种多层次、多角度的绩效评估方法，使得我们能够全面了解配电屏项目的运行状态，及时做出调整，确保配电屏项目在不断变化的环境中保持稳健前行。</w:t>
      </w:r>
    </w:p>
    <w:p>
      <w:pPr>
        <w:pStyle w:val="Heading2"/>
        <w:ind w:firstLine="560" w:firstLineChars="200"/>
        <w:rPr>
          <w:rFonts w:ascii="仿宋" w:eastAsia="仿宋" w:hAnsi="仿宋" w:cs="仿宋" w:hint="eastAsia"/>
          <w:sz w:val="28"/>
          <w:lang w:eastAsia="zh-CN"/>
        </w:rPr>
      </w:pPr>
      <w:bookmarkStart w:id="15" w:name="_Toc6755"/>
      <w:r>
        <w:rPr>
          <w:rFonts w:ascii="仿宋" w:eastAsia="仿宋" w:hAnsi="仿宋" w:cs="仿宋" w:hint="eastAsia"/>
          <w:sz w:val="28"/>
          <w:lang w:eastAsia="zh-CN"/>
        </w:rPr>
        <w:t>(三)、绩效评估周期</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为了确保配电屏项目的有效管理和不断优化，我们采用了精心设计的绩效评估周期。这个周期旨在实现灵活、实时和全面的评估，以适应配电屏项目执行中的各种挑战。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配电屏项目的不同需求，分为短期、中期和长期。短期评估关注每个迭代或工作周期，以及时发现和解决当前任务中的问题。中期评估涵盖几个迭代，深入了解整体配电屏项目的趋势和性能。长期评估则着眼于整个配电屏项目阶段，确保配电屏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配电屏项目管理工具和协作平台，团队成员能够随时更新和分享配电屏项目数据。这种实时性的反馈机制使我们能够及时察觉潜在问题，快速调整，保持配电屏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配电屏项目的决策制定密不可分。每个周期的配电屏项目回顾会议成为集体总结经验、识别问题深层次原因并找到创新解决方案的平台。这种定期的反思与调整机制使配电屏项目能够不断学习、进化，以更好地适应变化的环境。</w:t>
      </w:r>
    </w:p>
    <w:p>
      <w:pPr>
        <w:pStyle w:val="Heading1"/>
        <w:ind w:firstLine="560" w:firstLineChars="200"/>
        <w:rPr>
          <w:rFonts w:ascii="仿宋" w:eastAsia="仿宋" w:hAnsi="仿宋" w:cs="仿宋" w:hint="eastAsia"/>
          <w:sz w:val="28"/>
          <w:lang w:eastAsia="zh-CN"/>
        </w:rPr>
      </w:pPr>
      <w:bookmarkStart w:id="16" w:name="_Toc28389"/>
      <w:r>
        <w:rPr>
          <w:rFonts w:ascii="仿宋" w:eastAsia="仿宋" w:hAnsi="仿宋" w:cs="仿宋" w:hint="eastAsia"/>
          <w:sz w:val="28"/>
          <w:lang w:eastAsia="zh-CN"/>
        </w:rPr>
        <w:t>四、配电屏项目可持续发展</w:t>
      </w:r>
      <w:bookmarkEnd w:id="16"/>
    </w:p>
    <w:p>
      <w:pPr>
        <w:pStyle w:val="Heading2"/>
        <w:rPr>
          <w:rFonts w:ascii="仿宋" w:eastAsia="仿宋" w:hAnsi="仿宋" w:cs="仿宋" w:hint="eastAsia"/>
          <w:lang w:eastAsia="zh-CN"/>
        </w:rPr>
      </w:pPr>
      <w:bookmarkStart w:id="17" w:name="_Toc8410"/>
      <w:r>
        <w:rPr>
          <w:rFonts w:ascii="仿宋" w:eastAsia="仿宋" w:hAnsi="仿宋" w:cs="仿宋" w:hint="eastAsia"/>
          <w:lang w:eastAsia="zh-CN"/>
        </w:rPr>
        <w:t>(一)、可持续战略与实践</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配电屏项目中，配电屏项目团队着眼于未来，明确了可持续发展的战略方向。制定的具体可持续发展目标包括降低资源使用、采用环保技术、最大化社会效益等。这一步骤不仅有助于配电屏项目在环保和社会责任方面达到最高标准，也为未来提供了明确的指引，确保配电屏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可持续实践的融入配电屏项目管理</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https://d.book118.com/677040161010006032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配电屏项目计划设计方案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DAF7F78"/>
    <w:rsid w:val="3DAF7F7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704016101000603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2024-01-16T19:53:00Z</dcterms:created>
  <dcterms:modified xsi:type="dcterms:W3CDTF">2024-01-16T19:53:37Z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38D4B784000C4D8688C7C3473F35DA8B_11</vt:lpwstr>
  </property>
  <property fmtid="{D5CDD505-2E9C-101B-9397-08002B2CF9AE}" pid="3" name="KSOProductBuildVer">
    <vt:lpwstr>2052-12.1.0.16120</vt:lpwstr>
  </property>
</Properties>
</file>