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职业培训项目规划设计蓝图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82" w:history="1">
        <w:r>
          <w:rPr>
            <w:rFonts w:ascii="仿宋" w:eastAsia="仿宋" w:hAnsi="仿宋" w:cs="仿宋" w:hint="eastAsia"/>
            <w:lang w:eastAsia="zh-CN"/>
          </w:rPr>
          <w:t>前言</w:t>
        </w:r>
        <w:r>
          <w:tab/>
        </w:r>
        <w:r>
          <w:fldChar w:fldCharType="begin"/>
        </w:r>
        <w:r>
          <w:instrText xml:space="preserve"> PAGEREF _Toc7782 \h </w:instrText>
        </w:r>
        <w:r>
          <w:fldChar w:fldCharType="separate"/>
        </w:r>
        <w:r>
          <w:t>3</w:t>
        </w:r>
        <w:r>
          <w:fldChar w:fldCharType="end"/>
        </w:r>
      </w:hyperlink>
    </w:p>
    <w:p>
      <w:pPr>
        <w:pStyle w:val="TOC1"/>
        <w:tabs>
          <w:tab w:val="right" w:leader="dot" w:pos="8306"/>
        </w:tabs>
      </w:pPr>
      <w:hyperlink w:anchor="_Toc8085" w:history="1">
        <w:r>
          <w:rPr>
            <w:rFonts w:ascii="仿宋" w:eastAsia="仿宋" w:hAnsi="仿宋" w:cs="仿宋" w:hint="eastAsia"/>
            <w:lang w:eastAsia="zh-CN"/>
          </w:rPr>
          <w:t>一、产品规划分析</w:t>
        </w:r>
        <w:r>
          <w:tab/>
        </w:r>
        <w:r>
          <w:fldChar w:fldCharType="begin"/>
        </w:r>
        <w:r>
          <w:instrText xml:space="preserve"> PAGEREF _Toc8085 \h </w:instrText>
        </w:r>
        <w:r>
          <w:fldChar w:fldCharType="separate"/>
        </w:r>
        <w:r>
          <w:t>3</w:t>
        </w:r>
        <w:r>
          <w:fldChar w:fldCharType="end"/>
        </w:r>
      </w:hyperlink>
    </w:p>
    <w:p>
      <w:pPr>
        <w:pStyle w:val="TOC2"/>
        <w:tabs>
          <w:tab w:val="right" w:leader="dot" w:pos="8306"/>
        </w:tabs>
      </w:pPr>
      <w:hyperlink w:anchor="_Toc23201" w:history="1">
        <w:r>
          <w:rPr>
            <w:rFonts w:ascii="仿宋" w:eastAsia="仿宋" w:hAnsi="仿宋" w:cs="仿宋" w:hint="eastAsia"/>
            <w:lang w:eastAsia="zh-CN"/>
          </w:rPr>
          <w:t>(一)、产品规划</w:t>
        </w:r>
        <w:r>
          <w:tab/>
        </w:r>
        <w:r>
          <w:fldChar w:fldCharType="begin"/>
        </w:r>
        <w:r>
          <w:instrText xml:space="preserve"> PAGEREF _Toc23201 \h </w:instrText>
        </w:r>
        <w:r>
          <w:fldChar w:fldCharType="separate"/>
        </w:r>
        <w:r>
          <w:t>3</w:t>
        </w:r>
        <w:r>
          <w:fldChar w:fldCharType="end"/>
        </w:r>
      </w:hyperlink>
    </w:p>
    <w:p>
      <w:pPr>
        <w:pStyle w:val="TOC2"/>
        <w:tabs>
          <w:tab w:val="right" w:leader="dot" w:pos="8306"/>
        </w:tabs>
      </w:pPr>
      <w:hyperlink w:anchor="_Toc27939" w:history="1">
        <w:r>
          <w:rPr>
            <w:rFonts w:ascii="仿宋" w:eastAsia="仿宋" w:hAnsi="仿宋" w:cs="仿宋" w:hint="eastAsia"/>
            <w:lang w:eastAsia="zh-CN"/>
          </w:rPr>
          <w:t>(二)、建设规模</w:t>
        </w:r>
        <w:r>
          <w:tab/>
        </w:r>
        <w:r>
          <w:fldChar w:fldCharType="begin"/>
        </w:r>
        <w:r>
          <w:instrText xml:space="preserve"> PAGEREF _Toc27939 \h </w:instrText>
        </w:r>
        <w:r>
          <w:fldChar w:fldCharType="separate"/>
        </w:r>
        <w:r>
          <w:t>4</w:t>
        </w:r>
        <w:r>
          <w:fldChar w:fldCharType="end"/>
        </w:r>
      </w:hyperlink>
    </w:p>
    <w:p>
      <w:pPr>
        <w:pStyle w:val="TOC1"/>
        <w:tabs>
          <w:tab w:val="right" w:leader="dot" w:pos="8306"/>
        </w:tabs>
      </w:pPr>
      <w:hyperlink w:anchor="_Toc11358" w:history="1">
        <w:r>
          <w:rPr>
            <w:rFonts w:ascii="仿宋" w:eastAsia="仿宋" w:hAnsi="仿宋" w:cs="仿宋" w:hint="eastAsia"/>
            <w:lang w:eastAsia="zh-CN"/>
          </w:rPr>
          <w:t>二、职业培训项目可持续发展</w:t>
        </w:r>
        <w:r>
          <w:tab/>
        </w:r>
        <w:r>
          <w:fldChar w:fldCharType="begin"/>
        </w:r>
        <w:r>
          <w:instrText xml:space="preserve"> PAGEREF _Toc11358 \h </w:instrText>
        </w:r>
        <w:r>
          <w:fldChar w:fldCharType="separate"/>
        </w:r>
        <w:r>
          <w:t>5</w:t>
        </w:r>
        <w:r>
          <w:fldChar w:fldCharType="end"/>
        </w:r>
      </w:hyperlink>
    </w:p>
    <w:p>
      <w:pPr>
        <w:pStyle w:val="TOC2"/>
        <w:tabs>
          <w:tab w:val="right" w:leader="dot" w:pos="8306"/>
        </w:tabs>
      </w:pPr>
      <w:hyperlink w:anchor="_Toc1368" w:history="1">
        <w:r>
          <w:rPr>
            <w:rFonts w:ascii="仿宋" w:eastAsia="仿宋" w:hAnsi="仿宋" w:cs="仿宋" w:hint="eastAsia"/>
            <w:lang w:eastAsia="zh-CN"/>
          </w:rPr>
          <w:t>(一)、可持续战略与实践</w:t>
        </w:r>
        <w:r>
          <w:tab/>
        </w:r>
        <w:r>
          <w:fldChar w:fldCharType="begin"/>
        </w:r>
        <w:r>
          <w:instrText xml:space="preserve"> PAGEREF _Toc1368 \h </w:instrText>
        </w:r>
        <w:r>
          <w:fldChar w:fldCharType="separate"/>
        </w:r>
        <w:r>
          <w:t>5</w:t>
        </w:r>
        <w:r>
          <w:fldChar w:fldCharType="end"/>
        </w:r>
      </w:hyperlink>
    </w:p>
    <w:p>
      <w:pPr>
        <w:pStyle w:val="TOC2"/>
        <w:tabs>
          <w:tab w:val="right" w:leader="dot" w:pos="8306"/>
        </w:tabs>
      </w:pPr>
      <w:hyperlink w:anchor="_Toc1436" w:history="1">
        <w:r>
          <w:rPr>
            <w:rFonts w:ascii="仿宋" w:eastAsia="仿宋" w:hAnsi="仿宋" w:cs="仿宋" w:hint="eastAsia"/>
            <w:lang w:eastAsia="zh-CN"/>
          </w:rPr>
          <w:t>(二)、环保与社会责任</w:t>
        </w:r>
        <w:r>
          <w:tab/>
        </w:r>
        <w:r>
          <w:fldChar w:fldCharType="begin"/>
        </w:r>
        <w:r>
          <w:instrText xml:space="preserve"> PAGEREF _Toc1436 \h </w:instrText>
        </w:r>
        <w:r>
          <w:fldChar w:fldCharType="separate"/>
        </w:r>
        <w:r>
          <w:t>6</w:t>
        </w:r>
        <w:r>
          <w:fldChar w:fldCharType="end"/>
        </w:r>
      </w:hyperlink>
    </w:p>
    <w:p>
      <w:pPr>
        <w:pStyle w:val="TOC1"/>
        <w:tabs>
          <w:tab w:val="right" w:leader="dot" w:pos="8306"/>
        </w:tabs>
      </w:pPr>
      <w:hyperlink w:anchor="_Toc13739" w:history="1">
        <w:r>
          <w:rPr>
            <w:rFonts w:ascii="仿宋" w:eastAsia="仿宋" w:hAnsi="仿宋" w:cs="仿宋" w:hint="eastAsia"/>
            <w:lang w:eastAsia="zh-CN"/>
          </w:rPr>
          <w:t>三、职业培训项目选址可行性分析</w:t>
        </w:r>
        <w:r>
          <w:tab/>
        </w:r>
        <w:r>
          <w:fldChar w:fldCharType="begin"/>
        </w:r>
        <w:r>
          <w:instrText xml:space="preserve"> PAGEREF _Toc13739 \h </w:instrText>
        </w:r>
        <w:r>
          <w:fldChar w:fldCharType="separate"/>
        </w:r>
        <w:r>
          <w:t>6</w:t>
        </w:r>
        <w:r>
          <w:fldChar w:fldCharType="end"/>
        </w:r>
      </w:hyperlink>
    </w:p>
    <w:p>
      <w:pPr>
        <w:pStyle w:val="TOC2"/>
        <w:tabs>
          <w:tab w:val="right" w:leader="dot" w:pos="8306"/>
        </w:tabs>
      </w:pPr>
      <w:hyperlink w:anchor="_Toc23454" w:history="1">
        <w:r>
          <w:rPr>
            <w:rFonts w:ascii="仿宋" w:eastAsia="仿宋" w:hAnsi="仿宋" w:cs="仿宋" w:hint="eastAsia"/>
            <w:lang w:eastAsia="zh-CN"/>
          </w:rPr>
          <w:t>(一)、职业培训项目选址</w:t>
        </w:r>
        <w:r>
          <w:tab/>
        </w:r>
        <w:r>
          <w:fldChar w:fldCharType="begin"/>
        </w:r>
        <w:r>
          <w:instrText xml:space="preserve"> PAGEREF _Toc23454 \h </w:instrText>
        </w:r>
        <w:r>
          <w:fldChar w:fldCharType="separate"/>
        </w:r>
        <w:r>
          <w:t>6</w:t>
        </w:r>
        <w:r>
          <w:fldChar w:fldCharType="end"/>
        </w:r>
      </w:hyperlink>
    </w:p>
    <w:p>
      <w:pPr>
        <w:pStyle w:val="TOC2"/>
        <w:tabs>
          <w:tab w:val="right" w:leader="dot" w:pos="8306"/>
        </w:tabs>
      </w:pPr>
      <w:hyperlink w:anchor="_Toc11602" w:history="1">
        <w:r>
          <w:rPr>
            <w:rFonts w:ascii="仿宋" w:eastAsia="仿宋" w:hAnsi="仿宋" w:cs="仿宋" w:hint="eastAsia"/>
            <w:lang w:eastAsia="zh-CN"/>
          </w:rPr>
          <w:t>(二)、用地控制指标</w:t>
        </w:r>
        <w:r>
          <w:tab/>
        </w:r>
        <w:r>
          <w:fldChar w:fldCharType="begin"/>
        </w:r>
        <w:r>
          <w:instrText xml:space="preserve"> PAGEREF _Toc11602 \h </w:instrText>
        </w:r>
        <w:r>
          <w:fldChar w:fldCharType="separate"/>
        </w:r>
        <w:r>
          <w:t>7</w:t>
        </w:r>
        <w:r>
          <w:fldChar w:fldCharType="end"/>
        </w:r>
      </w:hyperlink>
    </w:p>
    <w:p>
      <w:pPr>
        <w:pStyle w:val="TOC2"/>
        <w:tabs>
          <w:tab w:val="right" w:leader="dot" w:pos="8306"/>
        </w:tabs>
      </w:pPr>
      <w:hyperlink w:anchor="_Toc31675" w:history="1">
        <w:r>
          <w:rPr>
            <w:rFonts w:ascii="仿宋" w:eastAsia="仿宋" w:hAnsi="仿宋" w:cs="仿宋" w:hint="eastAsia"/>
            <w:lang w:eastAsia="zh-CN"/>
          </w:rPr>
          <w:t>(三)、节约用地措施</w:t>
        </w:r>
        <w:r>
          <w:tab/>
        </w:r>
        <w:r>
          <w:fldChar w:fldCharType="begin"/>
        </w:r>
        <w:r>
          <w:instrText xml:space="preserve"> PAGEREF _Toc31675 \h </w:instrText>
        </w:r>
        <w:r>
          <w:fldChar w:fldCharType="separate"/>
        </w:r>
        <w:r>
          <w:t>8</w:t>
        </w:r>
        <w:r>
          <w:fldChar w:fldCharType="end"/>
        </w:r>
      </w:hyperlink>
    </w:p>
    <w:p>
      <w:pPr>
        <w:pStyle w:val="TOC2"/>
        <w:tabs>
          <w:tab w:val="right" w:leader="dot" w:pos="8306"/>
        </w:tabs>
      </w:pPr>
      <w:hyperlink w:anchor="_Toc23389" w:history="1">
        <w:r>
          <w:rPr>
            <w:rFonts w:ascii="仿宋" w:eastAsia="仿宋" w:hAnsi="仿宋" w:cs="仿宋" w:hint="eastAsia"/>
            <w:lang w:eastAsia="zh-CN"/>
          </w:rPr>
          <w:t>(四)、总图布置方案</w:t>
        </w:r>
        <w:r>
          <w:tab/>
        </w:r>
        <w:r>
          <w:fldChar w:fldCharType="begin"/>
        </w:r>
        <w:r>
          <w:instrText xml:space="preserve"> PAGEREF _Toc23389 \h </w:instrText>
        </w:r>
        <w:r>
          <w:fldChar w:fldCharType="separate"/>
        </w:r>
        <w:r>
          <w:t>10</w:t>
        </w:r>
        <w:r>
          <w:fldChar w:fldCharType="end"/>
        </w:r>
      </w:hyperlink>
    </w:p>
    <w:p>
      <w:pPr>
        <w:pStyle w:val="TOC2"/>
        <w:tabs>
          <w:tab w:val="right" w:leader="dot" w:pos="8306"/>
        </w:tabs>
      </w:pPr>
      <w:hyperlink w:anchor="_Toc23443" w:history="1">
        <w:r>
          <w:rPr>
            <w:rFonts w:ascii="仿宋" w:eastAsia="仿宋" w:hAnsi="仿宋" w:cs="仿宋" w:hint="eastAsia"/>
            <w:lang w:eastAsia="zh-CN"/>
          </w:rPr>
          <w:t>(五)、选址综合评价</w:t>
        </w:r>
        <w:r>
          <w:tab/>
        </w:r>
        <w:r>
          <w:fldChar w:fldCharType="begin"/>
        </w:r>
        <w:r>
          <w:instrText xml:space="preserve"> PAGEREF _Toc23443 \h </w:instrText>
        </w:r>
        <w:r>
          <w:fldChar w:fldCharType="separate"/>
        </w:r>
        <w:r>
          <w:t>11</w:t>
        </w:r>
        <w:r>
          <w:fldChar w:fldCharType="end"/>
        </w:r>
      </w:hyperlink>
    </w:p>
    <w:p>
      <w:pPr>
        <w:pStyle w:val="TOC1"/>
        <w:tabs>
          <w:tab w:val="right" w:leader="dot" w:pos="8306"/>
        </w:tabs>
      </w:pPr>
      <w:hyperlink w:anchor="_Toc16014" w:history="1">
        <w:r>
          <w:rPr>
            <w:rFonts w:ascii="仿宋" w:eastAsia="仿宋" w:hAnsi="仿宋" w:cs="仿宋" w:hint="eastAsia"/>
            <w:lang w:eastAsia="zh-CN"/>
          </w:rPr>
          <w:t>四、职业培训项目土建工程</w:t>
        </w:r>
        <w:r>
          <w:tab/>
        </w:r>
        <w:r>
          <w:fldChar w:fldCharType="begin"/>
        </w:r>
        <w:r>
          <w:instrText xml:space="preserve"> PAGEREF _Toc16014 \h </w:instrText>
        </w:r>
        <w:r>
          <w:fldChar w:fldCharType="separate"/>
        </w:r>
        <w:r>
          <w:t>12</w:t>
        </w:r>
        <w:r>
          <w:fldChar w:fldCharType="end"/>
        </w:r>
      </w:hyperlink>
    </w:p>
    <w:p>
      <w:pPr>
        <w:pStyle w:val="TOC2"/>
        <w:tabs>
          <w:tab w:val="right" w:leader="dot" w:pos="8306"/>
        </w:tabs>
      </w:pPr>
      <w:hyperlink w:anchor="_Toc26614" w:history="1">
        <w:r>
          <w:rPr>
            <w:rFonts w:ascii="仿宋" w:eastAsia="仿宋" w:hAnsi="仿宋" w:cs="仿宋" w:hint="eastAsia"/>
            <w:lang w:eastAsia="zh-CN"/>
          </w:rPr>
          <w:t>(一)、建筑工程设计原则</w:t>
        </w:r>
        <w:r>
          <w:tab/>
        </w:r>
        <w:r>
          <w:fldChar w:fldCharType="begin"/>
        </w:r>
        <w:r>
          <w:instrText xml:space="preserve"> PAGEREF _Toc26614 \h </w:instrText>
        </w:r>
        <w:r>
          <w:fldChar w:fldCharType="separate"/>
        </w:r>
        <w:r>
          <w:t>12</w:t>
        </w:r>
        <w:r>
          <w:fldChar w:fldCharType="end"/>
        </w:r>
      </w:hyperlink>
    </w:p>
    <w:p>
      <w:pPr>
        <w:pStyle w:val="TOC2"/>
        <w:tabs>
          <w:tab w:val="right" w:leader="dot" w:pos="8306"/>
        </w:tabs>
      </w:pPr>
      <w:hyperlink w:anchor="_Toc15657" w:history="1">
        <w:r>
          <w:rPr>
            <w:rFonts w:ascii="仿宋" w:eastAsia="仿宋" w:hAnsi="仿宋" w:cs="仿宋" w:hint="eastAsia"/>
            <w:lang w:eastAsia="zh-CN"/>
          </w:rPr>
          <w:t>(二)、土建工程设计年限及安全等级</w:t>
        </w:r>
        <w:r>
          <w:tab/>
        </w:r>
        <w:r>
          <w:fldChar w:fldCharType="begin"/>
        </w:r>
        <w:r>
          <w:instrText xml:space="preserve"> PAGEREF _Toc15657 \h </w:instrText>
        </w:r>
        <w:r>
          <w:fldChar w:fldCharType="separate"/>
        </w:r>
        <w:r>
          <w:t>13</w:t>
        </w:r>
        <w:r>
          <w:fldChar w:fldCharType="end"/>
        </w:r>
      </w:hyperlink>
    </w:p>
    <w:p>
      <w:pPr>
        <w:pStyle w:val="TOC2"/>
        <w:tabs>
          <w:tab w:val="right" w:leader="dot" w:pos="8306"/>
        </w:tabs>
      </w:pPr>
      <w:hyperlink w:anchor="_Toc12290" w:history="1">
        <w:r>
          <w:rPr>
            <w:rFonts w:ascii="仿宋" w:eastAsia="仿宋" w:hAnsi="仿宋" w:cs="仿宋" w:hint="eastAsia"/>
            <w:lang w:eastAsia="zh-CN"/>
          </w:rPr>
          <w:t>(三)、建筑工程设计总体要求</w:t>
        </w:r>
        <w:r>
          <w:tab/>
        </w:r>
        <w:r>
          <w:fldChar w:fldCharType="begin"/>
        </w:r>
        <w:r>
          <w:instrText xml:space="preserve"> PAGEREF _Toc12290 \h </w:instrText>
        </w:r>
        <w:r>
          <w:fldChar w:fldCharType="separate"/>
        </w:r>
        <w:r>
          <w:t>14</w:t>
        </w:r>
        <w:r>
          <w:fldChar w:fldCharType="end"/>
        </w:r>
      </w:hyperlink>
    </w:p>
    <w:p>
      <w:pPr>
        <w:pStyle w:val="TOC2"/>
        <w:tabs>
          <w:tab w:val="right" w:leader="dot" w:pos="8306"/>
        </w:tabs>
      </w:pPr>
      <w:hyperlink w:anchor="_Toc3088" w:history="1">
        <w:r>
          <w:rPr>
            <w:rFonts w:ascii="仿宋" w:eastAsia="仿宋" w:hAnsi="仿宋" w:cs="仿宋" w:hint="eastAsia"/>
            <w:lang w:eastAsia="zh-CN"/>
          </w:rPr>
          <w:t>(四)、土建工程建设指标</w:t>
        </w:r>
        <w:r>
          <w:tab/>
        </w:r>
        <w:r>
          <w:fldChar w:fldCharType="begin"/>
        </w:r>
        <w:r>
          <w:instrText xml:space="preserve"> PAGEREF _Toc3088 \h </w:instrText>
        </w:r>
        <w:r>
          <w:fldChar w:fldCharType="separate"/>
        </w:r>
        <w:r>
          <w:t>15</w:t>
        </w:r>
        <w:r>
          <w:fldChar w:fldCharType="end"/>
        </w:r>
      </w:hyperlink>
    </w:p>
    <w:p>
      <w:pPr>
        <w:pStyle w:val="TOC1"/>
        <w:tabs>
          <w:tab w:val="right" w:leader="dot" w:pos="8306"/>
        </w:tabs>
      </w:pPr>
      <w:hyperlink w:anchor="_Toc30280" w:history="1">
        <w:r>
          <w:rPr>
            <w:rFonts w:ascii="仿宋" w:eastAsia="仿宋" w:hAnsi="仿宋" w:cs="仿宋" w:hint="eastAsia"/>
            <w:lang w:eastAsia="zh-CN"/>
          </w:rPr>
          <w:t>五、职业培训项目建设背景及必要性分析</w:t>
        </w:r>
        <w:r>
          <w:tab/>
        </w:r>
        <w:r>
          <w:fldChar w:fldCharType="begin"/>
        </w:r>
        <w:r>
          <w:instrText xml:space="preserve"> PAGEREF _Toc30280 \h </w:instrText>
        </w:r>
        <w:r>
          <w:fldChar w:fldCharType="separate"/>
        </w:r>
        <w:r>
          <w:t>15</w:t>
        </w:r>
        <w:r>
          <w:fldChar w:fldCharType="end"/>
        </w:r>
      </w:hyperlink>
    </w:p>
    <w:p>
      <w:pPr>
        <w:pStyle w:val="TOC2"/>
        <w:tabs>
          <w:tab w:val="right" w:leader="dot" w:pos="8306"/>
        </w:tabs>
      </w:pPr>
      <w:hyperlink w:anchor="_Toc10212" w:history="1">
        <w:r>
          <w:rPr>
            <w:rFonts w:ascii="仿宋" w:eastAsia="仿宋" w:hAnsi="仿宋" w:cs="仿宋" w:hint="eastAsia"/>
            <w:lang w:eastAsia="zh-CN"/>
          </w:rPr>
          <w:t>(一)、职业培训项目背景分析</w:t>
        </w:r>
        <w:r>
          <w:tab/>
        </w:r>
        <w:r>
          <w:fldChar w:fldCharType="begin"/>
        </w:r>
        <w:r>
          <w:instrText xml:space="preserve"> PAGEREF _Toc10212 \h </w:instrText>
        </w:r>
        <w:r>
          <w:fldChar w:fldCharType="separate"/>
        </w:r>
        <w:r>
          <w:t>15</w:t>
        </w:r>
        <w:r>
          <w:fldChar w:fldCharType="end"/>
        </w:r>
      </w:hyperlink>
    </w:p>
    <w:p>
      <w:pPr>
        <w:pStyle w:val="TOC2"/>
        <w:tabs>
          <w:tab w:val="right" w:leader="dot" w:pos="8306"/>
        </w:tabs>
      </w:pPr>
      <w:hyperlink w:anchor="_Toc16374" w:history="1">
        <w:r>
          <w:rPr>
            <w:rFonts w:ascii="仿宋" w:eastAsia="仿宋" w:hAnsi="仿宋" w:cs="仿宋" w:hint="eastAsia"/>
            <w:lang w:eastAsia="zh-CN"/>
          </w:rPr>
          <w:t>(二)、职业培训项目建设必要性分析</w:t>
        </w:r>
        <w:r>
          <w:tab/>
        </w:r>
        <w:r>
          <w:fldChar w:fldCharType="begin"/>
        </w:r>
        <w:r>
          <w:instrText xml:space="preserve"> PAGEREF _Toc16374 \h </w:instrText>
        </w:r>
        <w:r>
          <w:fldChar w:fldCharType="separate"/>
        </w:r>
        <w:r>
          <w:t>17</w:t>
        </w:r>
        <w:r>
          <w:fldChar w:fldCharType="end"/>
        </w:r>
      </w:hyperlink>
    </w:p>
    <w:p>
      <w:pPr>
        <w:pStyle w:val="TOC1"/>
        <w:tabs>
          <w:tab w:val="right" w:leader="dot" w:pos="8306"/>
        </w:tabs>
      </w:pPr>
      <w:hyperlink w:anchor="_Toc14337" w:history="1">
        <w:r>
          <w:rPr>
            <w:rFonts w:ascii="仿宋" w:eastAsia="仿宋" w:hAnsi="仿宋" w:cs="仿宋" w:hint="eastAsia"/>
            <w:lang w:eastAsia="zh-CN"/>
          </w:rPr>
          <w:t>六、职业培训项目文档管理</w:t>
        </w:r>
        <w:r>
          <w:tab/>
        </w:r>
        <w:r>
          <w:fldChar w:fldCharType="begin"/>
        </w:r>
        <w:r>
          <w:instrText xml:space="preserve"> PAGEREF _Toc14337 \h </w:instrText>
        </w:r>
        <w:r>
          <w:fldChar w:fldCharType="separate"/>
        </w:r>
        <w:r>
          <w:t>18</w:t>
        </w:r>
        <w:r>
          <w:fldChar w:fldCharType="end"/>
        </w:r>
      </w:hyperlink>
    </w:p>
    <w:p>
      <w:pPr>
        <w:pStyle w:val="TOC2"/>
        <w:tabs>
          <w:tab w:val="right" w:leader="dot" w:pos="8306"/>
        </w:tabs>
      </w:pPr>
      <w:hyperlink w:anchor="_Toc31310" w:history="1">
        <w:r>
          <w:rPr>
            <w:rFonts w:ascii="仿宋" w:eastAsia="仿宋" w:hAnsi="仿宋" w:cs="仿宋" w:hint="eastAsia"/>
            <w:lang w:eastAsia="zh-CN"/>
          </w:rPr>
          <w:t>(一)、文档编制与审查</w:t>
        </w:r>
        <w:r>
          <w:tab/>
        </w:r>
        <w:r>
          <w:fldChar w:fldCharType="begin"/>
        </w:r>
        <w:r>
          <w:instrText xml:space="preserve"> PAGEREF _Toc31310 \h </w:instrText>
        </w:r>
        <w:r>
          <w:fldChar w:fldCharType="separate"/>
        </w:r>
        <w:r>
          <w:t>18</w:t>
        </w:r>
        <w:r>
          <w:fldChar w:fldCharType="end"/>
        </w:r>
      </w:hyperlink>
    </w:p>
    <w:p>
      <w:pPr>
        <w:pStyle w:val="TOC2"/>
        <w:tabs>
          <w:tab w:val="right" w:leader="dot" w:pos="8306"/>
        </w:tabs>
      </w:pPr>
      <w:hyperlink w:anchor="_Toc12944" w:history="1">
        <w:r>
          <w:rPr>
            <w:rFonts w:ascii="仿宋" w:eastAsia="仿宋" w:hAnsi="仿宋" w:cs="仿宋" w:hint="eastAsia"/>
            <w:lang w:eastAsia="zh-CN"/>
          </w:rPr>
          <w:t>(二)、文档发布与分发</w:t>
        </w:r>
        <w:r>
          <w:tab/>
        </w:r>
        <w:r>
          <w:fldChar w:fldCharType="begin"/>
        </w:r>
        <w:r>
          <w:instrText xml:space="preserve"> PAGEREF _Toc12944 \h </w:instrText>
        </w:r>
        <w:r>
          <w:fldChar w:fldCharType="separate"/>
        </w:r>
        <w:r>
          <w:t>19</w:t>
        </w:r>
        <w:r>
          <w:fldChar w:fldCharType="end"/>
        </w:r>
      </w:hyperlink>
    </w:p>
    <w:p>
      <w:pPr>
        <w:pStyle w:val="TOC2"/>
        <w:tabs>
          <w:tab w:val="right" w:leader="dot" w:pos="8306"/>
        </w:tabs>
      </w:pPr>
      <w:hyperlink w:anchor="_Toc20733" w:history="1">
        <w:r>
          <w:rPr>
            <w:rFonts w:ascii="仿宋" w:eastAsia="仿宋" w:hAnsi="仿宋" w:cs="仿宋" w:hint="eastAsia"/>
            <w:lang w:eastAsia="zh-CN"/>
          </w:rPr>
          <w:t>(三)、文档存档与归档</w:t>
        </w:r>
        <w:r>
          <w:tab/>
        </w:r>
        <w:r>
          <w:fldChar w:fldCharType="begin"/>
        </w:r>
        <w:r>
          <w:instrText xml:space="preserve"> PAGEREF _Toc20733 \h </w:instrText>
        </w:r>
        <w:r>
          <w:fldChar w:fldCharType="separate"/>
        </w:r>
        <w:r>
          <w:t>20</w:t>
        </w:r>
        <w:r>
          <w:fldChar w:fldCharType="end"/>
        </w:r>
      </w:hyperlink>
    </w:p>
    <w:p>
      <w:pPr>
        <w:pStyle w:val="TOC1"/>
        <w:tabs>
          <w:tab w:val="right" w:leader="dot" w:pos="8306"/>
        </w:tabs>
      </w:pPr>
      <w:hyperlink w:anchor="_Toc4620" w:history="1">
        <w:r>
          <w:rPr>
            <w:rFonts w:ascii="仿宋" w:eastAsia="仿宋" w:hAnsi="仿宋" w:cs="仿宋" w:hint="eastAsia"/>
            <w:lang w:eastAsia="zh-CN"/>
          </w:rPr>
          <w:t>七、职业培训项目经营效益</w:t>
        </w:r>
        <w:r>
          <w:tab/>
        </w:r>
        <w:r>
          <w:fldChar w:fldCharType="begin"/>
        </w:r>
        <w:r>
          <w:instrText xml:space="preserve"> PAGEREF _Toc4620 \h </w:instrText>
        </w:r>
        <w:r>
          <w:fldChar w:fldCharType="separate"/>
        </w:r>
        <w:r>
          <w:t>21</w:t>
        </w:r>
        <w:r>
          <w:fldChar w:fldCharType="end"/>
        </w:r>
      </w:hyperlink>
    </w:p>
    <w:p>
      <w:pPr>
        <w:pStyle w:val="TOC2"/>
        <w:tabs>
          <w:tab w:val="right" w:leader="dot" w:pos="8306"/>
        </w:tabs>
      </w:pPr>
      <w:hyperlink w:anchor="_Toc25616" w:history="1">
        <w:r>
          <w:rPr>
            <w:rFonts w:ascii="仿宋" w:eastAsia="仿宋" w:hAnsi="仿宋" w:cs="仿宋" w:hint="eastAsia"/>
            <w:lang w:eastAsia="zh-CN"/>
          </w:rPr>
          <w:t>(一)、经济评价财务测算</w:t>
        </w:r>
        <w:r>
          <w:tab/>
        </w:r>
        <w:r>
          <w:fldChar w:fldCharType="begin"/>
        </w:r>
        <w:r>
          <w:instrText xml:space="preserve"> PAGEREF _Toc25616 \h </w:instrText>
        </w:r>
        <w:r>
          <w:fldChar w:fldCharType="separate"/>
        </w:r>
        <w:r>
          <w:t>21</w:t>
        </w:r>
        <w:r>
          <w:fldChar w:fldCharType="end"/>
        </w:r>
      </w:hyperlink>
    </w:p>
    <w:p>
      <w:pPr>
        <w:pStyle w:val="TOC2"/>
        <w:tabs>
          <w:tab w:val="right" w:leader="dot" w:pos="8306"/>
        </w:tabs>
      </w:pPr>
      <w:hyperlink w:anchor="_Toc12254" w:history="1">
        <w:r>
          <w:rPr>
            <w:rFonts w:ascii="仿宋" w:eastAsia="仿宋" w:hAnsi="仿宋" w:cs="仿宋" w:hint="eastAsia"/>
            <w:lang w:eastAsia="zh-CN"/>
          </w:rPr>
          <w:t>(二)、职业培训项目盈利能力分析</w:t>
        </w:r>
        <w:r>
          <w:tab/>
        </w:r>
        <w:r>
          <w:fldChar w:fldCharType="begin"/>
        </w:r>
        <w:r>
          <w:instrText xml:space="preserve"> PAGEREF _Toc12254 \h </w:instrText>
        </w:r>
        <w:r>
          <w:fldChar w:fldCharType="separate"/>
        </w:r>
        <w:r>
          <w:t>23</w:t>
        </w:r>
        <w:r>
          <w:fldChar w:fldCharType="end"/>
        </w:r>
      </w:hyperlink>
    </w:p>
    <w:p>
      <w:pPr>
        <w:pStyle w:val="TOC1"/>
        <w:tabs>
          <w:tab w:val="right" w:leader="dot" w:pos="8306"/>
        </w:tabs>
      </w:pPr>
      <w:hyperlink w:anchor="_Toc17043" w:history="1">
        <w:r>
          <w:rPr>
            <w:rFonts w:ascii="仿宋" w:eastAsia="仿宋" w:hAnsi="仿宋" w:cs="仿宋" w:hint="eastAsia"/>
            <w:lang w:eastAsia="zh-CN"/>
          </w:rPr>
          <w:t>八、生产安全保护</w:t>
        </w:r>
        <w:r>
          <w:tab/>
        </w:r>
        <w:r>
          <w:fldChar w:fldCharType="begin"/>
        </w:r>
        <w:r>
          <w:instrText xml:space="preserve"> PAGEREF _Toc17043 \h </w:instrText>
        </w:r>
        <w:r>
          <w:fldChar w:fldCharType="separate"/>
        </w:r>
        <w:r>
          <w:t>23</w:t>
        </w:r>
        <w:r>
          <w:fldChar w:fldCharType="end"/>
        </w:r>
      </w:hyperlink>
    </w:p>
    <w:p>
      <w:pPr>
        <w:pStyle w:val="TOC2"/>
        <w:tabs>
          <w:tab w:val="right" w:leader="dot" w:pos="8306"/>
        </w:tabs>
      </w:pPr>
      <w:hyperlink w:anchor="_Toc13575" w:history="1">
        <w:r>
          <w:rPr>
            <w:rFonts w:ascii="仿宋" w:eastAsia="仿宋" w:hAnsi="仿宋" w:cs="仿宋" w:hint="eastAsia"/>
            <w:lang w:eastAsia="zh-CN"/>
          </w:rPr>
          <w:t>(一)、消防安全</w:t>
        </w:r>
        <w:r>
          <w:tab/>
        </w:r>
        <w:r>
          <w:fldChar w:fldCharType="begin"/>
        </w:r>
        <w:r>
          <w:instrText xml:space="preserve"> PAGEREF _Toc13575 \h </w:instrText>
        </w:r>
        <w:r>
          <w:fldChar w:fldCharType="separate"/>
        </w:r>
        <w:r>
          <w:t>23</w:t>
        </w:r>
        <w:r>
          <w:fldChar w:fldCharType="end"/>
        </w:r>
      </w:hyperlink>
    </w:p>
    <w:p>
      <w:pPr>
        <w:pStyle w:val="TOC2"/>
        <w:tabs>
          <w:tab w:val="right" w:leader="dot" w:pos="8306"/>
        </w:tabs>
      </w:pPr>
      <w:hyperlink w:anchor="_Toc30495" w:history="1">
        <w:r>
          <w:rPr>
            <w:rFonts w:ascii="仿宋" w:eastAsia="仿宋" w:hAnsi="仿宋" w:cs="仿宋" w:hint="eastAsia"/>
            <w:lang w:eastAsia="zh-CN"/>
          </w:rPr>
          <w:t>(二)、防火防爆总图布置措施</w:t>
        </w:r>
        <w:r>
          <w:tab/>
        </w:r>
        <w:r>
          <w:fldChar w:fldCharType="begin"/>
        </w:r>
        <w:r>
          <w:instrText xml:space="preserve"> PAGEREF _Toc30495 \h </w:instrText>
        </w:r>
        <w:r>
          <w:fldChar w:fldCharType="separate"/>
        </w:r>
        <w:r>
          <w:t>25</w:t>
        </w:r>
        <w:r>
          <w:fldChar w:fldCharType="end"/>
        </w:r>
      </w:hyperlink>
    </w:p>
    <w:p>
      <w:pPr>
        <w:pStyle w:val="TOC2"/>
        <w:tabs>
          <w:tab w:val="right" w:leader="dot" w:pos="8306"/>
        </w:tabs>
      </w:pPr>
      <w:hyperlink w:anchor="_Toc22769" w:history="1">
        <w:r>
          <w:rPr>
            <w:rFonts w:ascii="仿宋" w:eastAsia="仿宋" w:hAnsi="仿宋" w:cs="仿宋" w:hint="eastAsia"/>
            <w:lang w:eastAsia="zh-CN"/>
          </w:rPr>
          <w:t>(三)、自然灾害防范措施</w:t>
        </w:r>
        <w:r>
          <w:tab/>
        </w:r>
        <w:r>
          <w:fldChar w:fldCharType="begin"/>
        </w:r>
        <w:r>
          <w:instrText xml:space="preserve"> PAGEREF _Toc22769 \h </w:instrText>
        </w:r>
        <w:r>
          <w:fldChar w:fldCharType="separate"/>
        </w:r>
        <w:r>
          <w:t>26</w:t>
        </w:r>
        <w:r>
          <w:fldChar w:fldCharType="end"/>
        </w:r>
      </w:hyperlink>
    </w:p>
    <w:p>
      <w:pPr>
        <w:pStyle w:val="TOC2"/>
        <w:tabs>
          <w:tab w:val="right" w:leader="dot" w:pos="8306"/>
        </w:tabs>
      </w:pPr>
      <w:hyperlink w:anchor="_Toc7647" w:history="1">
        <w:r>
          <w:rPr>
            <w:rFonts w:ascii="仿宋" w:eastAsia="仿宋" w:hAnsi="仿宋" w:cs="仿宋" w:hint="eastAsia"/>
            <w:lang w:eastAsia="zh-CN"/>
          </w:rPr>
          <w:t>(四)、安全色及安全标志使用要求</w:t>
        </w:r>
        <w:r>
          <w:tab/>
        </w:r>
        <w:r>
          <w:fldChar w:fldCharType="begin"/>
        </w:r>
        <w:r>
          <w:instrText xml:space="preserve"> PAGEREF _Toc7647 \h </w:instrText>
        </w:r>
        <w:r>
          <w:fldChar w:fldCharType="separate"/>
        </w:r>
        <w:r>
          <w:t>27</w:t>
        </w:r>
        <w:r>
          <w:fldChar w:fldCharType="end"/>
        </w:r>
      </w:hyperlink>
    </w:p>
    <w:p>
      <w:pPr>
        <w:pStyle w:val="TOC2"/>
        <w:tabs>
          <w:tab w:val="right" w:leader="dot" w:pos="8306"/>
        </w:tabs>
      </w:pPr>
      <w:hyperlink w:anchor="_Toc10198" w:history="1">
        <w:r>
          <w:rPr>
            <w:rFonts w:ascii="仿宋" w:eastAsia="仿宋" w:hAnsi="仿宋" w:cs="仿宋" w:hint="eastAsia"/>
            <w:lang w:eastAsia="zh-CN"/>
          </w:rPr>
          <w:t>(五)、防尘防毒措施</w:t>
        </w:r>
        <w:r>
          <w:tab/>
        </w:r>
        <w:r>
          <w:fldChar w:fldCharType="begin"/>
        </w:r>
        <w:r>
          <w:instrText xml:space="preserve"> PAGEREF _Toc10198 \h </w:instrText>
        </w:r>
        <w:r>
          <w:fldChar w:fldCharType="separate"/>
        </w:r>
        <w:r>
          <w:t>28</w:t>
        </w:r>
        <w:r>
          <w:fldChar w:fldCharType="end"/>
        </w:r>
      </w:hyperlink>
    </w:p>
    <w:p>
      <w:pPr>
        <w:pStyle w:val="TOC2"/>
        <w:tabs>
          <w:tab w:val="right" w:leader="dot" w:pos="8306"/>
        </w:tabs>
      </w:pPr>
      <w:hyperlink w:anchor="_Toc30688" w:history="1">
        <w:r>
          <w:rPr>
            <w:rFonts w:ascii="仿宋" w:eastAsia="仿宋" w:hAnsi="仿宋" w:cs="仿宋" w:hint="eastAsia"/>
            <w:lang w:eastAsia="zh-CN"/>
          </w:rPr>
          <w:t>(六)、防静电、触电防护及防雷措施</w:t>
        </w:r>
        <w:r>
          <w:tab/>
        </w:r>
        <w:r>
          <w:fldChar w:fldCharType="begin"/>
        </w:r>
        <w:r>
          <w:instrText xml:space="preserve"> PAGEREF _Toc30688 \h </w:instrText>
        </w:r>
        <w:r>
          <w:fldChar w:fldCharType="separate"/>
        </w:r>
        <w:r>
          <w:t>28</w:t>
        </w:r>
        <w:r>
          <w:fldChar w:fldCharType="end"/>
        </w:r>
      </w:hyperlink>
    </w:p>
    <w:p>
      <w:pPr>
        <w:pStyle w:val="TOC2"/>
        <w:tabs>
          <w:tab w:val="right" w:leader="dot" w:pos="8306"/>
        </w:tabs>
      </w:pPr>
      <w:hyperlink w:anchor="_Toc5477" w:history="1">
        <w:r>
          <w:rPr>
            <w:rFonts w:ascii="仿宋" w:eastAsia="仿宋" w:hAnsi="仿宋" w:cs="仿宋" w:hint="eastAsia"/>
            <w:lang w:eastAsia="zh-CN"/>
          </w:rPr>
          <w:t>(七)、机械设备安全保障措施</w:t>
        </w:r>
        <w:r>
          <w:tab/>
        </w:r>
        <w:r>
          <w:fldChar w:fldCharType="begin"/>
        </w:r>
        <w:r>
          <w:instrText xml:space="preserve"> PAGEREF _Toc5477 \h </w:instrText>
        </w:r>
        <w:r>
          <w:fldChar w:fldCharType="separate"/>
        </w:r>
        <w:r>
          <w:t>30</w:t>
        </w:r>
        <w:r>
          <w:fldChar w:fldCharType="end"/>
        </w:r>
      </w:hyperlink>
    </w:p>
    <w:p>
      <w:pPr>
        <w:pStyle w:val="TOC1"/>
        <w:tabs>
          <w:tab w:val="right" w:leader="dot" w:pos="8306"/>
        </w:tabs>
      </w:pPr>
      <w:hyperlink w:anchor="_Toc19869" w:history="1">
        <w:r>
          <w:rPr>
            <w:rFonts w:ascii="仿宋" w:eastAsia="仿宋" w:hAnsi="仿宋" w:cs="仿宋" w:hint="eastAsia"/>
            <w:lang w:eastAsia="zh-CN"/>
          </w:rPr>
          <w:t>九、职业培训项目财务管理</w:t>
        </w:r>
        <w:r>
          <w:tab/>
        </w:r>
        <w:r>
          <w:fldChar w:fldCharType="begin"/>
        </w:r>
        <w:r>
          <w:instrText xml:space="preserve"> PAGEREF _Toc19869 \h </w:instrText>
        </w:r>
        <w:r>
          <w:fldChar w:fldCharType="separate"/>
        </w:r>
        <w:r>
          <w:t>31</w:t>
        </w:r>
        <w:r>
          <w:fldChar w:fldCharType="end"/>
        </w:r>
      </w:hyperlink>
    </w:p>
    <w:p>
      <w:pPr>
        <w:pStyle w:val="TOC2"/>
        <w:tabs>
          <w:tab w:val="right" w:leader="dot" w:pos="8306"/>
        </w:tabs>
      </w:pPr>
      <w:hyperlink w:anchor="_Toc1420" w:history="1">
        <w:r>
          <w:rPr>
            <w:rFonts w:ascii="仿宋" w:eastAsia="仿宋" w:hAnsi="仿宋" w:cs="仿宋" w:hint="eastAsia"/>
            <w:lang w:eastAsia="zh-CN"/>
          </w:rPr>
          <w:t>(一)、资金需求大</w:t>
        </w:r>
        <w:r>
          <w:tab/>
        </w:r>
        <w:r>
          <w:fldChar w:fldCharType="begin"/>
        </w:r>
        <w:r>
          <w:instrText xml:space="preserve"> PAGEREF _Toc1420 \h </w:instrText>
        </w:r>
        <w:r>
          <w:fldChar w:fldCharType="separate"/>
        </w:r>
        <w:r>
          <w:t>31</w:t>
        </w:r>
        <w:r>
          <w:fldChar w:fldCharType="end"/>
        </w:r>
      </w:hyperlink>
    </w:p>
    <w:p>
      <w:pPr>
        <w:pStyle w:val="TOC2"/>
        <w:tabs>
          <w:tab w:val="right" w:leader="dot" w:pos="8306"/>
        </w:tabs>
      </w:pPr>
      <w:hyperlink w:anchor="_Toc17191" w:history="1">
        <w:r>
          <w:rPr>
            <w:rFonts w:ascii="仿宋" w:eastAsia="仿宋" w:hAnsi="仿宋" w:cs="仿宋" w:hint="eastAsia"/>
            <w:lang w:eastAsia="zh-CN"/>
          </w:rPr>
          <w:t>(二)、研发周期长</w:t>
        </w:r>
        <w:r>
          <w:tab/>
        </w:r>
        <w:r>
          <w:fldChar w:fldCharType="begin"/>
        </w:r>
        <w:r>
          <w:instrText xml:space="preserve"> PAGEREF _Toc17191 \h </w:instrText>
        </w:r>
        <w:r>
          <w:fldChar w:fldCharType="separate"/>
        </w:r>
        <w:r>
          <w:t>32</w:t>
        </w:r>
        <w:r>
          <w:fldChar w:fldCharType="end"/>
        </w:r>
      </w:hyperlink>
    </w:p>
    <w:p>
      <w:pPr>
        <w:pStyle w:val="TOC2"/>
        <w:tabs>
          <w:tab w:val="right" w:leader="dot" w:pos="8306"/>
        </w:tabs>
      </w:pPr>
      <w:hyperlink w:anchor="_Toc1168" w:history="1">
        <w:r>
          <w:rPr>
            <w:rFonts w:ascii="仿宋" w:eastAsia="仿宋" w:hAnsi="仿宋" w:cs="仿宋" w:hint="eastAsia"/>
            <w:lang w:eastAsia="zh-CN"/>
          </w:rPr>
          <w:t>(三)、市场风险大</w:t>
        </w:r>
        <w:r>
          <w:tab/>
        </w:r>
        <w:r>
          <w:fldChar w:fldCharType="begin"/>
        </w:r>
        <w:r>
          <w:instrText xml:space="preserve"> PAGEREF _Toc1168 \h </w:instrText>
        </w:r>
        <w:r>
          <w:fldChar w:fldCharType="separate"/>
        </w:r>
        <w:r>
          <w:t>33</w:t>
        </w:r>
        <w:r>
          <w:fldChar w:fldCharType="end"/>
        </w:r>
      </w:hyperlink>
    </w:p>
    <w:p>
      <w:pPr>
        <w:pStyle w:val="TOC2"/>
        <w:tabs>
          <w:tab w:val="right" w:leader="dot" w:pos="8306"/>
        </w:tabs>
      </w:pPr>
      <w:hyperlink w:anchor="_Toc4700" w:history="1">
        <w:r>
          <w:rPr>
            <w:rFonts w:ascii="仿宋" w:eastAsia="仿宋" w:hAnsi="仿宋" w:cs="仿宋" w:hint="eastAsia"/>
            <w:lang w:eastAsia="zh-CN"/>
          </w:rPr>
          <w:t>(四)、利润率高</w:t>
        </w:r>
        <w:r>
          <w:tab/>
        </w:r>
        <w:r>
          <w:fldChar w:fldCharType="begin"/>
        </w:r>
        <w:r>
          <w:instrText xml:space="preserve"> PAGEREF _Toc4700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4" w:history="1">
        <w:r>
          <w:rPr>
            <w:rFonts w:ascii="仿宋" w:eastAsia="仿宋" w:hAnsi="仿宋" w:cs="仿宋" w:hint="eastAsia"/>
            <w:lang w:eastAsia="zh-CN"/>
          </w:rPr>
          <w:t>十、职业培训项目人力资源管理</w:t>
        </w:r>
        <w:r>
          <w:tab/>
        </w:r>
        <w:r>
          <w:fldChar w:fldCharType="begin"/>
        </w:r>
        <w:r>
          <w:instrText xml:space="preserve"> PAGEREF _Toc28884 \h </w:instrText>
        </w:r>
        <w:r>
          <w:fldChar w:fldCharType="separate"/>
        </w:r>
        <w:r>
          <w:t>38</w:t>
        </w:r>
        <w:r>
          <w:fldChar w:fldCharType="end"/>
        </w:r>
      </w:hyperlink>
    </w:p>
    <w:p>
      <w:pPr>
        <w:pStyle w:val="TOC2"/>
        <w:tabs>
          <w:tab w:val="right" w:leader="dot" w:pos="8306"/>
        </w:tabs>
      </w:pPr>
      <w:hyperlink w:anchor="_Toc1031" w:history="1">
        <w:r>
          <w:rPr>
            <w:rFonts w:ascii="仿宋" w:eastAsia="仿宋" w:hAnsi="仿宋" w:cs="仿宋" w:hint="eastAsia"/>
            <w:lang w:eastAsia="zh-CN"/>
          </w:rPr>
          <w:t>(一)、建立健全的预算管理制度</w:t>
        </w:r>
        <w:r>
          <w:tab/>
        </w:r>
        <w:r>
          <w:fldChar w:fldCharType="begin"/>
        </w:r>
        <w:r>
          <w:instrText xml:space="preserve"> PAGEREF _Toc1031 \h </w:instrText>
        </w:r>
        <w:r>
          <w:fldChar w:fldCharType="separate"/>
        </w:r>
        <w:r>
          <w:t>38</w:t>
        </w:r>
        <w:r>
          <w:fldChar w:fldCharType="end"/>
        </w:r>
      </w:hyperlink>
    </w:p>
    <w:p>
      <w:pPr>
        <w:pStyle w:val="TOC2"/>
        <w:tabs>
          <w:tab w:val="right" w:leader="dot" w:pos="8306"/>
        </w:tabs>
      </w:pPr>
      <w:hyperlink w:anchor="_Toc11271" w:history="1">
        <w:r>
          <w:rPr>
            <w:rFonts w:ascii="仿宋" w:eastAsia="仿宋" w:hAnsi="仿宋" w:cs="仿宋" w:hint="eastAsia"/>
            <w:lang w:eastAsia="zh-CN"/>
          </w:rPr>
          <w:t>(二)、加强资金流动监控</w:t>
        </w:r>
        <w:r>
          <w:tab/>
        </w:r>
        <w:r>
          <w:fldChar w:fldCharType="begin"/>
        </w:r>
        <w:r>
          <w:instrText xml:space="preserve"> PAGEREF _Toc11271 \h </w:instrText>
        </w:r>
        <w:r>
          <w:fldChar w:fldCharType="separate"/>
        </w:r>
        <w:r>
          <w:t>40</w:t>
        </w:r>
        <w:r>
          <w:fldChar w:fldCharType="end"/>
        </w:r>
      </w:hyperlink>
    </w:p>
    <w:p>
      <w:pPr>
        <w:pStyle w:val="TOC2"/>
        <w:tabs>
          <w:tab w:val="right" w:leader="dot" w:pos="8306"/>
        </w:tabs>
      </w:pPr>
      <w:hyperlink w:anchor="_Toc1769" w:history="1">
        <w:r>
          <w:rPr>
            <w:rFonts w:ascii="仿宋" w:eastAsia="仿宋" w:hAnsi="仿宋" w:cs="仿宋" w:hint="eastAsia"/>
            <w:lang w:eastAsia="zh-CN"/>
          </w:rPr>
          <w:t>(三)、制定完善的风险控制机制</w:t>
        </w:r>
        <w:r>
          <w:tab/>
        </w:r>
        <w:r>
          <w:fldChar w:fldCharType="begin"/>
        </w:r>
        <w:r>
          <w:instrText xml:space="preserve"> PAGEREF _Toc1769 \h </w:instrText>
        </w:r>
        <w:r>
          <w:fldChar w:fldCharType="separate"/>
        </w:r>
        <w:r>
          <w:t>41</w:t>
        </w:r>
        <w:r>
          <w:fldChar w:fldCharType="end"/>
        </w:r>
      </w:hyperlink>
    </w:p>
    <w:p>
      <w:pPr>
        <w:pStyle w:val="TOC2"/>
        <w:tabs>
          <w:tab w:val="right" w:leader="dot" w:pos="8306"/>
        </w:tabs>
      </w:pPr>
      <w:hyperlink w:anchor="_Toc22160" w:history="1">
        <w:r>
          <w:rPr>
            <w:rFonts w:ascii="仿宋" w:eastAsia="仿宋" w:hAnsi="仿宋" w:cs="仿宋" w:hint="eastAsia"/>
            <w:lang w:eastAsia="zh-CN"/>
          </w:rPr>
          <w:t>(四)、优化成本管理</w:t>
        </w:r>
        <w:r>
          <w:tab/>
        </w:r>
        <w:r>
          <w:fldChar w:fldCharType="begin"/>
        </w:r>
        <w:r>
          <w:instrText xml:space="preserve"> PAGEREF _Toc22160 \h </w:instrText>
        </w:r>
        <w:r>
          <w:fldChar w:fldCharType="separate"/>
        </w:r>
        <w:r>
          <w:t>42</w:t>
        </w:r>
        <w:r>
          <w:fldChar w:fldCharType="end"/>
        </w:r>
      </w:hyperlink>
    </w:p>
    <w:p>
      <w:pPr>
        <w:pStyle w:val="TOC1"/>
        <w:tabs>
          <w:tab w:val="right" w:leader="dot" w:pos="8306"/>
        </w:tabs>
      </w:pPr>
      <w:hyperlink w:anchor="_Toc31721" w:history="1">
        <w:r>
          <w:rPr>
            <w:rFonts w:ascii="仿宋" w:eastAsia="仿宋" w:hAnsi="仿宋" w:cs="仿宋" w:hint="eastAsia"/>
            <w:lang w:eastAsia="zh-CN"/>
          </w:rPr>
          <w:t>十一、职业培训项目计划安排</w:t>
        </w:r>
        <w:r>
          <w:tab/>
        </w:r>
        <w:r>
          <w:fldChar w:fldCharType="begin"/>
        </w:r>
        <w:r>
          <w:instrText xml:space="preserve"> PAGEREF _Toc31721 \h </w:instrText>
        </w:r>
        <w:r>
          <w:fldChar w:fldCharType="separate"/>
        </w:r>
        <w:r>
          <w:t>44</w:t>
        </w:r>
        <w:r>
          <w:fldChar w:fldCharType="end"/>
        </w:r>
      </w:hyperlink>
    </w:p>
    <w:p>
      <w:pPr>
        <w:pStyle w:val="TOC2"/>
        <w:tabs>
          <w:tab w:val="right" w:leader="dot" w:pos="8306"/>
        </w:tabs>
      </w:pPr>
      <w:hyperlink w:anchor="_Toc28516" w:history="1">
        <w:r>
          <w:rPr>
            <w:rFonts w:ascii="仿宋" w:eastAsia="仿宋" w:hAnsi="仿宋" w:cs="仿宋" w:hint="eastAsia"/>
            <w:lang w:eastAsia="zh-CN"/>
          </w:rPr>
          <w:t>(一)、建设周期</w:t>
        </w:r>
        <w:r>
          <w:tab/>
        </w:r>
        <w:r>
          <w:fldChar w:fldCharType="begin"/>
        </w:r>
        <w:r>
          <w:instrText xml:space="preserve"> PAGEREF _Toc28516 \h </w:instrText>
        </w:r>
        <w:r>
          <w:fldChar w:fldCharType="separate"/>
        </w:r>
        <w:r>
          <w:t>44</w:t>
        </w:r>
        <w:r>
          <w:fldChar w:fldCharType="end"/>
        </w:r>
      </w:hyperlink>
    </w:p>
    <w:p>
      <w:pPr>
        <w:pStyle w:val="TOC2"/>
        <w:tabs>
          <w:tab w:val="right" w:leader="dot" w:pos="8306"/>
        </w:tabs>
      </w:pPr>
      <w:hyperlink w:anchor="_Toc18699" w:history="1">
        <w:r>
          <w:rPr>
            <w:rFonts w:ascii="仿宋" w:eastAsia="仿宋" w:hAnsi="仿宋" w:cs="仿宋" w:hint="eastAsia"/>
            <w:lang w:eastAsia="zh-CN"/>
          </w:rPr>
          <w:t>(二)、建设进度</w:t>
        </w:r>
        <w:r>
          <w:tab/>
        </w:r>
        <w:r>
          <w:fldChar w:fldCharType="begin"/>
        </w:r>
        <w:r>
          <w:instrText xml:space="preserve"> PAGEREF _Toc18699 \h </w:instrText>
        </w:r>
        <w:r>
          <w:fldChar w:fldCharType="separate"/>
        </w:r>
        <w:r>
          <w:t>44</w:t>
        </w:r>
        <w:r>
          <w:fldChar w:fldCharType="end"/>
        </w:r>
      </w:hyperlink>
    </w:p>
    <w:p>
      <w:pPr>
        <w:pStyle w:val="TOC2"/>
        <w:tabs>
          <w:tab w:val="right" w:leader="dot" w:pos="8306"/>
        </w:tabs>
      </w:pPr>
      <w:hyperlink w:anchor="_Toc17343" w:history="1">
        <w:r>
          <w:rPr>
            <w:rFonts w:ascii="仿宋" w:eastAsia="仿宋" w:hAnsi="仿宋" w:cs="仿宋" w:hint="eastAsia"/>
            <w:lang w:eastAsia="zh-CN"/>
          </w:rPr>
          <w:t>(三)、进度安排注意事项</w:t>
        </w:r>
        <w:r>
          <w:tab/>
        </w:r>
        <w:r>
          <w:fldChar w:fldCharType="begin"/>
        </w:r>
        <w:r>
          <w:instrText xml:space="preserve"> PAGEREF _Toc17343 \h </w:instrText>
        </w:r>
        <w:r>
          <w:fldChar w:fldCharType="separate"/>
        </w:r>
        <w:r>
          <w:t>45</w:t>
        </w:r>
        <w:r>
          <w:fldChar w:fldCharType="end"/>
        </w:r>
      </w:hyperlink>
    </w:p>
    <w:p>
      <w:pPr>
        <w:pStyle w:val="TOC2"/>
        <w:tabs>
          <w:tab w:val="right" w:leader="dot" w:pos="8306"/>
        </w:tabs>
      </w:pPr>
      <w:hyperlink w:anchor="_Toc4316" w:history="1">
        <w:r>
          <w:rPr>
            <w:rFonts w:ascii="仿宋" w:eastAsia="仿宋" w:hAnsi="仿宋" w:cs="仿宋" w:hint="eastAsia"/>
            <w:lang w:eastAsia="zh-CN"/>
          </w:rPr>
          <w:t>(四)、人力资源配置</w:t>
        </w:r>
        <w:r>
          <w:tab/>
        </w:r>
        <w:r>
          <w:fldChar w:fldCharType="begin"/>
        </w:r>
        <w:r>
          <w:instrText xml:space="preserve"> PAGEREF _Toc4316 \h </w:instrText>
        </w:r>
        <w:r>
          <w:fldChar w:fldCharType="separate"/>
        </w:r>
        <w:r>
          <w:t>47</w:t>
        </w:r>
        <w:r>
          <w:fldChar w:fldCharType="end"/>
        </w:r>
      </w:hyperlink>
    </w:p>
    <w:p>
      <w:pPr>
        <w:pStyle w:val="TOC1"/>
        <w:tabs>
          <w:tab w:val="right" w:leader="dot" w:pos="8306"/>
        </w:tabs>
      </w:pPr>
      <w:hyperlink w:anchor="_Toc13639" w:history="1">
        <w:r>
          <w:rPr>
            <w:rFonts w:ascii="仿宋" w:eastAsia="仿宋" w:hAnsi="仿宋" w:cs="仿宋" w:hint="eastAsia"/>
            <w:lang w:eastAsia="zh-CN"/>
          </w:rPr>
          <w:t>十二、职业培训项目投资规划</w:t>
        </w:r>
        <w:r>
          <w:tab/>
        </w:r>
        <w:r>
          <w:fldChar w:fldCharType="begin"/>
        </w:r>
        <w:r>
          <w:instrText xml:space="preserve"> PAGEREF _Toc13639 \h </w:instrText>
        </w:r>
        <w:r>
          <w:fldChar w:fldCharType="separate"/>
        </w:r>
        <w:r>
          <w:t>48</w:t>
        </w:r>
        <w:r>
          <w:fldChar w:fldCharType="end"/>
        </w:r>
      </w:hyperlink>
    </w:p>
    <w:p>
      <w:pPr>
        <w:pStyle w:val="TOC2"/>
        <w:tabs>
          <w:tab w:val="right" w:leader="dot" w:pos="8306"/>
        </w:tabs>
      </w:pPr>
      <w:hyperlink w:anchor="_Toc6768" w:history="1">
        <w:r>
          <w:rPr>
            <w:rFonts w:ascii="仿宋" w:eastAsia="仿宋" w:hAnsi="仿宋" w:cs="仿宋" w:hint="eastAsia"/>
            <w:lang w:eastAsia="zh-CN"/>
          </w:rPr>
          <w:t>(一)、职业培训项目总投资估算</w:t>
        </w:r>
        <w:r>
          <w:tab/>
        </w:r>
        <w:r>
          <w:fldChar w:fldCharType="begin"/>
        </w:r>
        <w:r>
          <w:instrText xml:space="preserve"> PAGEREF _Toc6768 \h </w:instrText>
        </w:r>
        <w:r>
          <w:fldChar w:fldCharType="separate"/>
        </w:r>
        <w:r>
          <w:t>48</w:t>
        </w:r>
        <w:r>
          <w:fldChar w:fldCharType="end"/>
        </w:r>
      </w:hyperlink>
    </w:p>
    <w:p>
      <w:pPr>
        <w:pStyle w:val="TOC2"/>
        <w:tabs>
          <w:tab w:val="right" w:leader="dot" w:pos="8306"/>
        </w:tabs>
      </w:pPr>
      <w:hyperlink w:anchor="_Toc21156" w:history="1">
        <w:r>
          <w:rPr>
            <w:rFonts w:ascii="仿宋" w:eastAsia="仿宋" w:hAnsi="仿宋" w:cs="仿宋" w:hint="eastAsia"/>
            <w:lang w:eastAsia="zh-CN"/>
          </w:rPr>
          <w:t>(二)、资金筹措</w:t>
        </w:r>
        <w:r>
          <w:tab/>
        </w:r>
        <w:r>
          <w:fldChar w:fldCharType="begin"/>
        </w:r>
        <w:r>
          <w:instrText xml:space="preserve"> PAGEREF _Toc21156 \h </w:instrText>
        </w:r>
        <w:r>
          <w:fldChar w:fldCharType="separate"/>
        </w:r>
        <w:r>
          <w:t>49</w:t>
        </w:r>
        <w:r>
          <w:fldChar w:fldCharType="end"/>
        </w:r>
      </w:hyperlink>
    </w:p>
    <w:p>
      <w:pPr>
        <w:pStyle w:val="TOC1"/>
        <w:tabs>
          <w:tab w:val="right" w:leader="dot" w:pos="8306"/>
        </w:tabs>
      </w:pPr>
      <w:hyperlink w:anchor="_Toc5676" w:history="1">
        <w:r>
          <w:rPr>
            <w:rFonts w:ascii="仿宋" w:eastAsia="仿宋" w:hAnsi="仿宋" w:cs="仿宋" w:hint="eastAsia"/>
            <w:lang w:eastAsia="zh-CN"/>
          </w:rPr>
          <w:t>十三、职业培训项目治理与监督</w:t>
        </w:r>
        <w:r>
          <w:tab/>
        </w:r>
        <w:r>
          <w:fldChar w:fldCharType="begin"/>
        </w:r>
        <w:r>
          <w:instrText xml:space="preserve"> PAGEREF _Toc5676 \h </w:instrText>
        </w:r>
        <w:r>
          <w:fldChar w:fldCharType="separate"/>
        </w:r>
        <w:r>
          <w:t>50</w:t>
        </w:r>
        <w:r>
          <w:fldChar w:fldCharType="end"/>
        </w:r>
      </w:hyperlink>
    </w:p>
    <w:p>
      <w:pPr>
        <w:pStyle w:val="TOC2"/>
        <w:tabs>
          <w:tab w:val="right" w:leader="dot" w:pos="8306"/>
        </w:tabs>
      </w:pPr>
      <w:hyperlink w:anchor="_Toc23963" w:history="1">
        <w:r>
          <w:rPr>
            <w:rFonts w:ascii="仿宋" w:eastAsia="仿宋" w:hAnsi="仿宋" w:cs="仿宋" w:hint="eastAsia"/>
            <w:lang w:eastAsia="zh-CN"/>
          </w:rPr>
          <w:t>(一)、职业培训项目治理结构</w:t>
        </w:r>
        <w:r>
          <w:tab/>
        </w:r>
        <w:r>
          <w:fldChar w:fldCharType="begin"/>
        </w:r>
        <w:r>
          <w:instrText xml:space="preserve"> PAGEREF _Toc23963 \h </w:instrText>
        </w:r>
        <w:r>
          <w:fldChar w:fldCharType="separate"/>
        </w:r>
        <w:r>
          <w:t>50</w:t>
        </w:r>
        <w:r>
          <w:fldChar w:fldCharType="end"/>
        </w:r>
      </w:hyperlink>
    </w:p>
    <w:p>
      <w:pPr>
        <w:pStyle w:val="TOC2"/>
        <w:tabs>
          <w:tab w:val="right" w:leader="dot" w:pos="8306"/>
        </w:tabs>
      </w:pPr>
      <w:hyperlink w:anchor="_Toc3560" w:history="1">
        <w:r>
          <w:rPr>
            <w:rFonts w:ascii="仿宋" w:eastAsia="仿宋" w:hAnsi="仿宋" w:cs="仿宋" w:hint="eastAsia"/>
            <w:lang w:eastAsia="zh-CN"/>
          </w:rPr>
          <w:t>(二)、监督与审计</w:t>
        </w:r>
        <w:r>
          <w:tab/>
        </w:r>
        <w:r>
          <w:fldChar w:fldCharType="begin"/>
        </w:r>
        <w:r>
          <w:instrText xml:space="preserve"> PAGEREF _Toc3560 \h </w:instrText>
        </w:r>
        <w:r>
          <w:fldChar w:fldCharType="separate"/>
        </w:r>
        <w:r>
          <w:t>51</w:t>
        </w:r>
        <w:r>
          <w:fldChar w:fldCharType="end"/>
        </w:r>
      </w:hyperlink>
    </w:p>
    <w:p>
      <w:pPr>
        <w:pStyle w:val="TOC1"/>
        <w:tabs>
          <w:tab w:val="right" w:leader="dot" w:pos="8306"/>
        </w:tabs>
      </w:pPr>
      <w:hyperlink w:anchor="_Toc29477" w:history="1">
        <w:r>
          <w:rPr>
            <w:rFonts w:ascii="仿宋" w:eastAsia="仿宋" w:hAnsi="仿宋" w:cs="仿宋" w:hint="eastAsia"/>
            <w:lang w:eastAsia="zh-CN"/>
          </w:rPr>
          <w:t>十四、风险识别与分类</w:t>
        </w:r>
        <w:r>
          <w:tab/>
        </w:r>
        <w:r>
          <w:fldChar w:fldCharType="begin"/>
        </w:r>
        <w:r>
          <w:instrText xml:space="preserve"> PAGEREF _Toc29477 \h </w:instrText>
        </w:r>
        <w:r>
          <w:fldChar w:fldCharType="separate"/>
        </w:r>
        <w:r>
          <w:t>53</w:t>
        </w:r>
        <w:r>
          <w:fldChar w:fldCharType="end"/>
        </w:r>
      </w:hyperlink>
    </w:p>
    <w:p>
      <w:pPr>
        <w:pStyle w:val="TOC2"/>
        <w:tabs>
          <w:tab w:val="right" w:leader="dot" w:pos="8306"/>
        </w:tabs>
      </w:pPr>
      <w:hyperlink w:anchor="_Toc822" w:history="1">
        <w:r>
          <w:rPr>
            <w:rFonts w:ascii="仿宋" w:eastAsia="仿宋" w:hAnsi="仿宋" w:cs="仿宋" w:hint="eastAsia"/>
            <w:lang w:eastAsia="zh-CN"/>
          </w:rPr>
          <w:t>(一)、风险识别</w:t>
        </w:r>
        <w:r>
          <w:tab/>
        </w:r>
        <w:r>
          <w:fldChar w:fldCharType="begin"/>
        </w:r>
        <w:r>
          <w:instrText xml:space="preserve"> PAGEREF _Toc822 \h </w:instrText>
        </w:r>
        <w:r>
          <w:fldChar w:fldCharType="separate"/>
        </w:r>
        <w:r>
          <w:t>53</w:t>
        </w:r>
        <w:r>
          <w:fldChar w:fldCharType="end"/>
        </w:r>
      </w:hyperlink>
    </w:p>
    <w:p>
      <w:pPr>
        <w:pStyle w:val="TOC2"/>
        <w:tabs>
          <w:tab w:val="right" w:leader="dot" w:pos="8306"/>
        </w:tabs>
      </w:pPr>
      <w:hyperlink w:anchor="_Toc27931" w:history="1">
        <w:r>
          <w:rPr>
            <w:rFonts w:ascii="仿宋" w:eastAsia="仿宋" w:hAnsi="仿宋" w:cs="仿宋" w:hint="eastAsia"/>
            <w:lang w:eastAsia="zh-CN"/>
          </w:rPr>
          <w:t>(二)、风险分类</w:t>
        </w:r>
        <w:r>
          <w:tab/>
        </w:r>
        <w:r>
          <w:fldChar w:fldCharType="begin"/>
        </w:r>
        <w:r>
          <w:instrText xml:space="preserve"> PAGEREF _Toc27931 \h </w:instrText>
        </w:r>
        <w:r>
          <w:fldChar w:fldCharType="separate"/>
        </w:r>
        <w:r>
          <w:t>54</w:t>
        </w:r>
        <w:r>
          <w:fldChar w:fldCharType="end"/>
        </w:r>
      </w:hyperlink>
    </w:p>
    <w:p>
      <w:pPr>
        <w:pStyle w:val="TOC1"/>
        <w:tabs>
          <w:tab w:val="right" w:leader="dot" w:pos="8306"/>
        </w:tabs>
      </w:pPr>
      <w:hyperlink w:anchor="_Toc5329" w:history="1">
        <w:r>
          <w:rPr>
            <w:rFonts w:ascii="仿宋" w:eastAsia="仿宋" w:hAnsi="仿宋" w:cs="仿宋" w:hint="eastAsia"/>
            <w:lang w:eastAsia="zh-CN"/>
          </w:rPr>
          <w:t>十五、质量管理体系</w:t>
        </w:r>
        <w:r>
          <w:tab/>
        </w:r>
        <w:r>
          <w:fldChar w:fldCharType="begin"/>
        </w:r>
        <w:r>
          <w:instrText xml:space="preserve"> PAGEREF _Toc5329 \h </w:instrText>
        </w:r>
        <w:r>
          <w:fldChar w:fldCharType="separate"/>
        </w:r>
        <w:r>
          <w:t>56</w:t>
        </w:r>
        <w:r>
          <w:fldChar w:fldCharType="end"/>
        </w:r>
      </w:hyperlink>
    </w:p>
    <w:p>
      <w:pPr>
        <w:pStyle w:val="TOC2"/>
        <w:tabs>
          <w:tab w:val="right" w:leader="dot" w:pos="8306"/>
        </w:tabs>
      </w:pPr>
      <w:hyperlink w:anchor="_Toc4721" w:history="1">
        <w:r>
          <w:rPr>
            <w:rFonts w:ascii="仿宋" w:eastAsia="仿宋" w:hAnsi="仿宋" w:cs="仿宋" w:hint="eastAsia"/>
            <w:lang w:eastAsia="zh-CN"/>
          </w:rPr>
          <w:t>(一)、质量目标与方针</w:t>
        </w:r>
        <w:r>
          <w:tab/>
        </w:r>
        <w:r>
          <w:fldChar w:fldCharType="begin"/>
        </w:r>
        <w:r>
          <w:instrText xml:space="preserve"> PAGEREF _Toc4721 \h </w:instrText>
        </w:r>
        <w:r>
          <w:fldChar w:fldCharType="separate"/>
        </w:r>
        <w:r>
          <w:t>56</w:t>
        </w:r>
        <w:r>
          <w:fldChar w:fldCharType="end"/>
        </w:r>
      </w:hyperlink>
    </w:p>
    <w:p>
      <w:pPr>
        <w:pStyle w:val="TOC2"/>
        <w:tabs>
          <w:tab w:val="right" w:leader="dot" w:pos="8306"/>
        </w:tabs>
      </w:pPr>
      <w:hyperlink w:anchor="_Toc3194" w:history="1">
        <w:r>
          <w:rPr>
            <w:rFonts w:ascii="仿宋" w:eastAsia="仿宋" w:hAnsi="仿宋" w:cs="仿宋" w:hint="eastAsia"/>
            <w:lang w:eastAsia="zh-CN"/>
          </w:rPr>
          <w:t>(二)、质量管理责任</w:t>
        </w:r>
        <w:r>
          <w:tab/>
        </w:r>
        <w:r>
          <w:fldChar w:fldCharType="begin"/>
        </w:r>
        <w:r>
          <w:instrText xml:space="preserve"> PAGEREF _Toc3194 \h </w:instrText>
        </w:r>
        <w:r>
          <w:fldChar w:fldCharType="separate"/>
        </w:r>
        <w:r>
          <w:t>57</w:t>
        </w:r>
        <w:r>
          <w:fldChar w:fldCharType="end"/>
        </w:r>
      </w:hyperlink>
    </w:p>
    <w:p>
      <w:pPr>
        <w:pStyle w:val="TOC2"/>
        <w:tabs>
          <w:tab w:val="right" w:leader="dot" w:pos="8306"/>
        </w:tabs>
      </w:pPr>
      <w:hyperlink w:anchor="_Toc4628" w:history="1">
        <w:r>
          <w:rPr>
            <w:rFonts w:ascii="仿宋" w:eastAsia="仿宋" w:hAnsi="仿宋" w:cs="仿宋" w:hint="eastAsia"/>
            <w:lang w:eastAsia="zh-CN"/>
          </w:rPr>
          <w:t>(三)、质量管理体系文件</w:t>
        </w:r>
        <w:r>
          <w:tab/>
        </w:r>
        <w:r>
          <w:fldChar w:fldCharType="begin"/>
        </w:r>
        <w:r>
          <w:instrText xml:space="preserve"> PAGEREF _Toc4628 \h </w:instrText>
        </w:r>
        <w:r>
          <w:fldChar w:fldCharType="separate"/>
        </w:r>
        <w:r>
          <w:t>58</w:t>
        </w:r>
        <w:r>
          <w:fldChar w:fldCharType="end"/>
        </w:r>
      </w:hyperlink>
    </w:p>
    <w:p>
      <w:pPr>
        <w:pStyle w:val="TOC2"/>
        <w:tabs>
          <w:tab w:val="right" w:leader="dot" w:pos="8306"/>
        </w:tabs>
      </w:pPr>
      <w:hyperlink w:anchor="_Toc210" w:history="1">
        <w:r>
          <w:rPr>
            <w:rFonts w:ascii="仿宋" w:eastAsia="仿宋" w:hAnsi="仿宋" w:cs="仿宋" w:hint="eastAsia"/>
            <w:lang w:eastAsia="zh-CN"/>
          </w:rPr>
          <w:t>(四)、质量培训与教育</w:t>
        </w:r>
        <w:r>
          <w:tab/>
        </w:r>
        <w:r>
          <w:fldChar w:fldCharType="begin"/>
        </w:r>
        <w:r>
          <w:instrText xml:space="preserve"> PAGEREF _Toc210 \h </w:instrText>
        </w:r>
        <w:r>
          <w:fldChar w:fldCharType="separate"/>
        </w:r>
        <w:r>
          <w:t>60</w:t>
        </w:r>
        <w:r>
          <w:fldChar w:fldCharType="end"/>
        </w:r>
      </w:hyperlink>
    </w:p>
    <w:p>
      <w:pPr>
        <w:pStyle w:val="TOC2"/>
        <w:tabs>
          <w:tab w:val="right" w:leader="dot" w:pos="8306"/>
        </w:tabs>
      </w:pPr>
      <w:hyperlink w:anchor="_Toc26085" w:history="1">
        <w:r>
          <w:rPr>
            <w:rFonts w:ascii="仿宋" w:eastAsia="仿宋" w:hAnsi="仿宋" w:cs="仿宋" w:hint="eastAsia"/>
            <w:lang w:eastAsia="zh-CN"/>
          </w:rPr>
          <w:t>(五)、质量审核与评价</w:t>
        </w:r>
        <w:r>
          <w:tab/>
        </w:r>
        <w:r>
          <w:fldChar w:fldCharType="begin"/>
        </w:r>
        <w:r>
          <w:instrText xml:space="preserve"> PAGEREF _Toc26085 \h </w:instrText>
        </w:r>
        <w:r>
          <w:fldChar w:fldCharType="separate"/>
        </w:r>
        <w:r>
          <w:t>61</w:t>
        </w:r>
        <w:r>
          <w:fldChar w:fldCharType="end"/>
        </w:r>
      </w:hyperlink>
    </w:p>
    <w:p>
      <w:pPr>
        <w:pStyle w:val="TOC2"/>
        <w:tabs>
          <w:tab w:val="right" w:leader="dot" w:pos="8306"/>
        </w:tabs>
      </w:pPr>
      <w:hyperlink w:anchor="_Toc21234" w:history="1">
        <w:r>
          <w:rPr>
            <w:rFonts w:ascii="仿宋" w:eastAsia="仿宋" w:hAnsi="仿宋" w:cs="仿宋" w:hint="eastAsia"/>
            <w:lang w:eastAsia="zh-CN"/>
          </w:rPr>
          <w:t>(六)、不符合与纠正措施</w:t>
        </w:r>
        <w:r>
          <w:tab/>
        </w:r>
        <w:r>
          <w:fldChar w:fldCharType="begin"/>
        </w:r>
        <w:r>
          <w:instrText xml:space="preserve"> PAGEREF _Toc21234 \h </w:instrText>
        </w:r>
        <w:r>
          <w:fldChar w:fldCharType="separate"/>
        </w:r>
        <w:r>
          <w:t>62</w:t>
        </w:r>
        <w:r>
          <w:fldChar w:fldCharType="end"/>
        </w:r>
      </w:hyperlink>
    </w:p>
    <w:p>
      <w:pPr>
        <w:pStyle w:val="TOC1"/>
        <w:tabs>
          <w:tab w:val="right" w:leader="dot" w:pos="8306"/>
        </w:tabs>
      </w:pPr>
      <w:hyperlink w:anchor="_Toc26220" w:history="1">
        <w:r>
          <w:rPr>
            <w:rFonts w:ascii="仿宋" w:eastAsia="仿宋" w:hAnsi="仿宋" w:cs="仿宋" w:hint="eastAsia"/>
            <w:lang w:eastAsia="zh-CN"/>
          </w:rPr>
          <w:t>十六、供应链管理</w:t>
        </w:r>
        <w:r>
          <w:tab/>
        </w:r>
        <w:r>
          <w:fldChar w:fldCharType="begin"/>
        </w:r>
        <w:r>
          <w:instrText xml:space="preserve"> PAGEREF _Toc26220 \h </w:instrText>
        </w:r>
        <w:r>
          <w:fldChar w:fldCharType="separate"/>
        </w:r>
        <w:r>
          <w:t>63</w:t>
        </w:r>
        <w:r>
          <w:fldChar w:fldCharType="end"/>
        </w:r>
      </w:hyperlink>
    </w:p>
    <w:p>
      <w:pPr>
        <w:pStyle w:val="TOC2"/>
        <w:tabs>
          <w:tab w:val="right" w:leader="dot" w:pos="8306"/>
        </w:tabs>
      </w:pPr>
      <w:hyperlink w:anchor="_Toc19917" w:history="1">
        <w:r>
          <w:rPr>
            <w:rFonts w:ascii="仿宋" w:eastAsia="仿宋" w:hAnsi="仿宋" w:cs="仿宋" w:hint="eastAsia"/>
            <w:lang w:eastAsia="zh-CN"/>
          </w:rPr>
          <w:t>(一)、供应链战略规划</w:t>
        </w:r>
        <w:r>
          <w:tab/>
        </w:r>
        <w:r>
          <w:fldChar w:fldCharType="begin"/>
        </w:r>
        <w:r>
          <w:instrText xml:space="preserve"> PAGEREF _Toc19917 \h </w:instrText>
        </w:r>
        <w:r>
          <w:fldChar w:fldCharType="separate"/>
        </w:r>
        <w:r>
          <w:t>63</w:t>
        </w:r>
        <w:r>
          <w:fldChar w:fldCharType="end"/>
        </w:r>
      </w:hyperlink>
    </w:p>
    <w:p>
      <w:pPr>
        <w:pStyle w:val="TOC2"/>
        <w:tabs>
          <w:tab w:val="right" w:leader="dot" w:pos="8306"/>
        </w:tabs>
      </w:pPr>
      <w:hyperlink w:anchor="_Toc23857" w:history="1">
        <w:r>
          <w:rPr>
            <w:rFonts w:ascii="仿宋" w:eastAsia="仿宋" w:hAnsi="仿宋" w:cs="仿宋" w:hint="eastAsia"/>
            <w:lang w:eastAsia="zh-CN"/>
          </w:rPr>
          <w:t>(二)、供应商选择与合作</w:t>
        </w:r>
        <w:r>
          <w:tab/>
        </w:r>
        <w:r>
          <w:fldChar w:fldCharType="begin"/>
        </w:r>
        <w:r>
          <w:instrText xml:space="preserve"> PAGEREF _Toc23857 \h </w:instrText>
        </w:r>
        <w:r>
          <w:fldChar w:fldCharType="separate"/>
        </w:r>
        <w:r>
          <w:t>65</w:t>
        </w:r>
        <w:r>
          <w:fldChar w:fldCharType="end"/>
        </w:r>
      </w:hyperlink>
    </w:p>
    <w:p>
      <w:pPr>
        <w:pStyle w:val="TOC2"/>
        <w:tabs>
          <w:tab w:val="right" w:leader="dot" w:pos="8306"/>
        </w:tabs>
      </w:pPr>
      <w:hyperlink w:anchor="_Toc7587" w:history="1">
        <w:r>
          <w:rPr>
            <w:rFonts w:ascii="仿宋" w:eastAsia="仿宋" w:hAnsi="仿宋" w:cs="仿宋" w:hint="eastAsia"/>
            <w:lang w:eastAsia="zh-CN"/>
          </w:rPr>
          <w:t>(三)、物流与库存管理</w:t>
        </w:r>
        <w:r>
          <w:tab/>
        </w:r>
        <w:r>
          <w:fldChar w:fldCharType="begin"/>
        </w:r>
        <w:r>
          <w:instrText xml:space="preserve"> PAGEREF _Toc7587 \h </w:instrText>
        </w:r>
        <w:r>
          <w:fldChar w:fldCharType="separate"/>
        </w:r>
        <w:r>
          <w:t>66</w:t>
        </w:r>
        <w:r>
          <w:fldChar w:fldCharType="end"/>
        </w:r>
      </w:hyperlink>
    </w:p>
    <w:p>
      <w:pPr>
        <w:pStyle w:val="TOC1"/>
        <w:tabs>
          <w:tab w:val="right" w:leader="dot" w:pos="8306"/>
        </w:tabs>
      </w:pPr>
      <w:hyperlink w:anchor="_Toc4835" w:history="1">
        <w:r>
          <w:rPr>
            <w:rFonts w:ascii="仿宋" w:eastAsia="仿宋" w:hAnsi="仿宋" w:cs="仿宋" w:hint="eastAsia"/>
            <w:lang w:eastAsia="zh-CN"/>
          </w:rPr>
          <w:t>十七、职业培训项目实施时间节点</w:t>
        </w:r>
        <w:r>
          <w:tab/>
        </w:r>
        <w:r>
          <w:fldChar w:fldCharType="begin"/>
        </w:r>
        <w:r>
          <w:instrText xml:space="preserve"> PAGEREF _Toc4835 \h </w:instrText>
        </w:r>
        <w:r>
          <w:fldChar w:fldCharType="separate"/>
        </w:r>
        <w:r>
          <w:t>68</w:t>
        </w:r>
        <w:r>
          <w:fldChar w:fldCharType="end"/>
        </w:r>
      </w:hyperlink>
    </w:p>
    <w:p>
      <w:pPr>
        <w:pStyle w:val="TOC2"/>
        <w:tabs>
          <w:tab w:val="right" w:leader="dot" w:pos="8306"/>
        </w:tabs>
      </w:pPr>
      <w:hyperlink w:anchor="_Toc18446" w:history="1">
        <w:r>
          <w:rPr>
            <w:rFonts w:ascii="仿宋" w:eastAsia="仿宋" w:hAnsi="仿宋" w:cs="仿宋" w:hint="eastAsia"/>
            <w:lang w:eastAsia="zh-CN"/>
          </w:rPr>
          <w:t>(一)、职业培训项目启动阶段时间节点</w:t>
        </w:r>
        <w:r>
          <w:tab/>
        </w:r>
        <w:r>
          <w:fldChar w:fldCharType="begin"/>
        </w:r>
        <w:r>
          <w:instrText xml:space="preserve"> PAGEREF _Toc18446 \h </w:instrText>
        </w:r>
        <w:r>
          <w:fldChar w:fldCharType="separate"/>
        </w:r>
        <w:r>
          <w:t>68</w:t>
        </w:r>
        <w:r>
          <w:fldChar w:fldCharType="end"/>
        </w:r>
      </w:hyperlink>
    </w:p>
    <w:p>
      <w:pPr>
        <w:pStyle w:val="TOC2"/>
        <w:tabs>
          <w:tab w:val="right" w:leader="dot" w:pos="8306"/>
        </w:tabs>
      </w:pPr>
      <w:hyperlink w:anchor="_Toc32694" w:history="1">
        <w:r>
          <w:rPr>
            <w:rFonts w:ascii="仿宋" w:eastAsia="仿宋" w:hAnsi="仿宋" w:cs="仿宋" w:hint="eastAsia"/>
            <w:lang w:eastAsia="zh-CN"/>
          </w:rPr>
          <w:t>(二)、职业培训项目执行阶段时间节点</w:t>
        </w:r>
        <w:r>
          <w:tab/>
        </w:r>
        <w:r>
          <w:fldChar w:fldCharType="begin"/>
        </w:r>
        <w:r>
          <w:instrText xml:space="preserve"> PAGEREF _Toc32694 \h </w:instrText>
        </w:r>
        <w:r>
          <w:fldChar w:fldCharType="separate"/>
        </w:r>
        <w:r>
          <w:t>69</w:t>
        </w:r>
        <w:r>
          <w:fldChar w:fldCharType="end"/>
        </w:r>
      </w:hyperlink>
    </w:p>
    <w:p>
      <w:pPr>
        <w:pStyle w:val="TOC2"/>
        <w:tabs>
          <w:tab w:val="right" w:leader="dot" w:pos="8306"/>
        </w:tabs>
      </w:pPr>
      <w:hyperlink w:anchor="_Toc20849" w:history="1">
        <w:r>
          <w:rPr>
            <w:rFonts w:ascii="仿宋" w:eastAsia="仿宋" w:hAnsi="仿宋" w:cs="仿宋" w:hint="eastAsia"/>
            <w:lang w:eastAsia="zh-CN"/>
          </w:rPr>
          <w:t>(三)、职业培训项目完成阶段时间节点</w:t>
        </w:r>
        <w:r>
          <w:tab/>
        </w:r>
        <w:r>
          <w:fldChar w:fldCharType="begin"/>
        </w:r>
        <w:r>
          <w:instrText xml:space="preserve"> PAGEREF _Toc20849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2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职业培训项目的主要产品是XXXX，预计年产值为XXX万元。这一产品在市场中占据着重要的地位，其广泛的应用范围使得该职业培训项目的市场前景非常广阔。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职业培训项目的xxx产品作为重要的原材料之一，将在多个领域发挥关键作用。其在建筑、交通、能源等方面的广泛应用将为整个产业链提供强大的支持，形成产业协同效应。职业培训项目的年产值XXX万XXX万XXX万万元不仅反映了其在市场上的巨大潜力，更预示着它对国民经济的积极贡献。这种关联度高、涉及面广的产业关系，使得该职业培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93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总征地面积为XXXX平方米，相当于约XX.XX亩，其中净用地面积为XXXX平方米，红线范围内相当于约XX.XX亩。这一用地规模充分考虑了职业培训项目的建设需求，保障了职业培训项目在合适的空间内得以充分发展。职业培训项目规划的总建筑面积为XXXX平方米，其中主体工程建设占XXXX平方米，计容建筑面积达XXXX平方米。预计建筑工程的投资将达到XXXX万元，为职业培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计划购置的设备共计XXXX台（套），设备购置费用为XXXX万元。这一设备购置计划充分考虑到职业培训项目的生产需求和技术要求，确保了职业培训项目在生产运营中具备先进的技术装备和高效的生产能力。设备的合理配置将为职业培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计划总投资为XXXX万元，预计年实现营业收入为XXXX万元。这一产能规模的设定旨在确保职业培训项目能够在投资与回报之间取得平衡，实现长期可持续的发展。职业培训项目的总投资充分考虑到各个方面的需求，包括用地建设、设备购置等多个环节，以确保职业培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358"/>
      <w:r>
        <w:rPr>
          <w:rFonts w:ascii="仿宋" w:eastAsia="仿宋" w:hAnsi="仿宋" w:cs="仿宋" w:hint="eastAsia"/>
          <w:sz w:val="28"/>
          <w:lang w:eastAsia="zh-CN"/>
        </w:rPr>
        <w:t>二、职业培训项目可持续发展</w:t>
      </w:r>
      <w:bookmarkEnd w:id="5"/>
    </w:p>
    <w:p>
      <w:pPr>
        <w:pStyle w:val="Heading2"/>
        <w:rPr>
          <w:rFonts w:ascii="仿宋" w:eastAsia="仿宋" w:hAnsi="仿宋" w:cs="仿宋" w:hint="eastAsia"/>
          <w:lang w:eastAsia="zh-CN"/>
        </w:rPr>
      </w:pPr>
      <w:bookmarkStart w:id="6" w:name="_Toc136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中，职业培训项目团队着眼于未来，明确了可持续发展的战略方向。制定的具体可持续发展目标包括降低资源使用、采用环保技术、最大化社会效益等。这一步骤不仅有助于职业培训项目在环保和社会责任方面达到最高标准，也为未来提供了明确的指引，确保职业培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可持续实践的融入职业培训项目管理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职业培训项目管理周期。从职业培训项目规划开始，职业培训项目团队就考虑了环境和社会的因素。在执行阶段，职业培训项目团队积极推动绿色技术的应用，优化资源利用。此外，关注员工的社会责任，通过培训和沟通活动提高员工对可持续发展的认知，使他们能够在日常工作中践行可持续实践。这些举措不仅为职业培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3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扎根于职业培训项目的可持续发展理念，我们深信环保与社会责任是职业培训项目成功的关键支柱。在职业培训项目的每一步，我们都致力于通过创新和实践，履行对环境和社会的坚定责任。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团队通过引入先进的环保技术、建立高效的废物处理系统以及推动能源节约措施，积极履行环保责任。定期的环保监测和评估确保职业培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不仅致力于自身可持续发展，还注重对社会的回馈。通过支持社区职业培训项目、参与慈善事业、提供培训机会等方式，职业培训项目积极履行社会责任。与当地社区建立积极互动，关注员工的工作与生活平衡，以及员工的身心健康，是职业培训项目在社会责任层面的关键举措。这样的实践不仅增强了职业培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739"/>
      <w:r>
        <w:rPr>
          <w:rFonts w:ascii="仿宋" w:eastAsia="仿宋" w:hAnsi="仿宋" w:cs="仿宋" w:hint="eastAsia"/>
          <w:sz w:val="28"/>
          <w:lang w:eastAsia="zh-CN"/>
        </w:rPr>
        <w:t>三、职业培训项目选址可行性分析</w:t>
      </w:r>
      <w:bookmarkEnd w:id="8"/>
    </w:p>
    <w:p>
      <w:pPr>
        <w:pStyle w:val="Heading2"/>
        <w:rPr>
          <w:rFonts w:ascii="仿宋" w:eastAsia="仿宋" w:hAnsi="仿宋" w:cs="仿宋" w:hint="eastAsia"/>
          <w:lang w:eastAsia="zh-CN"/>
        </w:rPr>
      </w:pPr>
      <w:bookmarkStart w:id="9" w:name="_Toc23454"/>
      <w:r>
        <w:rPr>
          <w:rFonts w:ascii="仿宋" w:eastAsia="仿宋" w:hAnsi="仿宋" w:cs="仿宋" w:hint="eastAsia"/>
          <w:lang w:eastAsia="zh-CN"/>
        </w:rPr>
        <w:t>(一)、职业培训项目选址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该职业培训项目选址位于XX省XX市XX区XXX街道</w:t>
      </w:r>
    </w:p>
    <w:p>
      <w:pPr>
        <w:pStyle w:val="Heading2"/>
        <w:ind w:firstLine="560" w:firstLineChars="200"/>
        <w:rPr>
          <w:rFonts w:ascii="仿宋" w:eastAsia="仿宋" w:hAnsi="仿宋" w:cs="仿宋" w:hint="eastAsia"/>
          <w:sz w:val="28"/>
          <w:lang w:eastAsia="zh-CN"/>
        </w:rPr>
      </w:pPr>
      <w:bookmarkStart w:id="10" w:name="_Toc1160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职业培训项目的征地面积将根据职业培训项目的实际规模和需求进行精确规划。具体面积XXX平方米，旨在确保职业培训项目不仅能够满足当前的发展需求，还能够预留空间以适应未来的扩展。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净用地面积是在征地面积基础上去除不可利用面积后的实际可开发用地。具体面积XXX平方米，考虑到环保、交通、安全等多方面因素，以确保职业培训项目在整体利用效率上达到最优。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职业培训项目计划建设的建筑总规模具体面积XXX平方米。这一规模的确定综合考虑了职业培训项目的性质、规模，以及城市规划的相关要求，确保建筑布局与周边环境协调一致。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绿地率是职业培训项目用地中被规划为绿地的比例。具体面积XXX平方米，旨在通过合理规划绿地，改善职业培训项目周边环境，提升居民生活质量，并符合城市整体绿化规划。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容积率是用地上可以建设的建筑总体积与用地面积之比。具体面积XXX，通过合理的容积率规划，确保职业培训项目建筑规模与周边环境和谐共生。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确保职业培训项目选址与当地城市规划相一致，具体面积XXX平方米。通过与城市规划部门深入沟通，确保职业培训项目不仅符合城市的整体发展方向，还能够融入城市的发展布局，为城市的长远发展贡献力量。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职业培训项目选址符合当地产业政策，具体面积XXX平方米。这包括职业培训项目对当地经济的促进作用，以及对相关产业的带动效应，确保职业培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用地总体要求必须符合环保和可持续发展的原则，具体面积XXX平方米。通过采用绿色建筑设计、节能减排等措施，确保职业培训项目在建设和运营过程中对环境的影响最小化，达到可持续发展的要求。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确保职业培训项目选址具备必要的公共设施配套，具体面积XXX平方米。这包括交通便利性、教育、医疗等基础设施，以提高居民生活品质，使得职业培训项目选址更具吸引力。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考虑用地总体要求对当地社会稳定性的影响，具体面积XXX平方米。通过深入了解当地社区反馈，确保职业培训项目的选址和建设过程对当地社会和谐稳定产生积极作用。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职业培训项目选址不仅符合法规和规划，还在实际操作中具有可行性。这一全面规划将为职业培训项目的成功实施提供坚实的基础，确保职业培训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67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职业培训项目的设备规划和空间设计中，我们将采取灵活设备布局的措施。设备布局将根据实际需求进行灵活设计，避免不必要的浪费。通过合理规划设备摆放位置，我们将提高设备的利用率，减少设备间距，以确保职业培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职业培训项目内部引入共享设施的概念，例如共享会议室、办公区等。通过这种方式，我们可以减少对资源的重复建设，提高资源共享效率，从而减小职业培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38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职业培训项目的总图布置中，我们将不同功能区域进行明确的规划，以最大程度满足职业培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44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职业培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职业培训项目对环境的影响是综合评价的重要因素之一。我们将详细考虑选址周边的自然环境、生态保护区、水源地等情况，确保职业培训项目的建设和运营对环境影响最小化，并符合当地的环保法规标准。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对选址的评价还需充分考虑当地政府的产业政策和法规。我们将详细了解职业培训项目所在地的相关政策，确保职业培训项目的规划和运营与当地法规相符，降低不必要的法律风险。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考虑到社会稳定性对企业运营的重要性，我们将评估选址地区的社会安全情况、劳工关系、社区反馈等方面，以确保职业培训项目的建设和运营不会受到社会稳定性的负面影响。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最后，我们将综合考虑用地成本，包括土地购置费用、土地开发成本等。通过对用地成本的详细评估，我们能够做出更为精确的经济效益分析，为职业培训项目的投资决策提供有力支持。</w:t>
      </w:r>
    </w:p>
    <w:p>
      <w:pPr>
        <w:pStyle w:val="Heading1"/>
        <w:ind w:firstLine="560" w:firstLineChars="200"/>
        <w:rPr>
          <w:rFonts w:ascii="仿宋" w:eastAsia="仿宋" w:hAnsi="仿宋" w:cs="仿宋" w:hint="eastAsia"/>
          <w:sz w:val="28"/>
          <w:lang w:eastAsia="zh-CN"/>
        </w:rPr>
      </w:pPr>
      <w:bookmarkStart w:id="14" w:name="_Toc16014"/>
      <w:r>
        <w:rPr>
          <w:rFonts w:ascii="仿宋" w:eastAsia="仿宋" w:hAnsi="仿宋" w:cs="仿宋" w:hint="eastAsia"/>
          <w:sz w:val="28"/>
          <w:lang w:eastAsia="zh-CN"/>
        </w:rPr>
        <w:t>四、职业培训项目土建工程</w:t>
      </w:r>
      <w:bookmarkEnd w:id="14"/>
    </w:p>
    <w:p>
      <w:pPr>
        <w:pStyle w:val="Heading2"/>
        <w:rPr>
          <w:rFonts w:ascii="仿宋" w:eastAsia="仿宋" w:hAnsi="仿宋" w:cs="仿宋" w:hint="eastAsia"/>
          <w:lang w:eastAsia="zh-CN"/>
        </w:rPr>
      </w:pPr>
      <w:bookmarkStart w:id="15" w:name="_Toc2661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在职业培训项目的建筑工程设计中，我们将秉承一系列重要的设计原则，以确保职业培训项目建筑在功能、美观、可持续性等方面达到最佳效果。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首要原则是确保建筑的功能性得到最大化的发挥。我们将充分理解职业培训项目的实际需求，合理布局各个功能区域，保证建筑在满足业务需求的同时，提供高效的工作环境。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在建筑设计中，我们将综合考虑建设和运营成本。通过精细的经济效益分析，确保设计方案在高效利用资源的同时，对职业培训项目的长期盈利能力有积极的贡献。</w:t>
      </w:r>
    </w:p>
    <w:p>
      <w:pPr>
        <w:pStyle w:val="Heading2"/>
        <w:ind w:firstLine="560" w:firstLineChars="200"/>
        <w:rPr>
          <w:rFonts w:ascii="仿宋" w:eastAsia="仿宋" w:hAnsi="仿宋" w:cs="仿宋" w:hint="eastAsia"/>
          <w:sz w:val="28"/>
          <w:lang w:eastAsia="zh-CN"/>
        </w:rPr>
      </w:pPr>
      <w:bookmarkStart w:id="16" w:name="_Toc1565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的土建工程设计中，我们将精准设定设计年限，结合职业培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职业培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229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职业培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职业培训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职业培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08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本期工程职业培训项目预计总建筑面积XXX平方米，其中：计容建筑面积XXX平方米，计划建筑工程投资XX万元，占职业培训项目总投资的XX%。</w:t>
      </w:r>
    </w:p>
    <w:p>
      <w:pPr>
        <w:pStyle w:val="Heading1"/>
        <w:ind w:firstLine="560" w:firstLineChars="200"/>
        <w:rPr>
          <w:rFonts w:ascii="仿宋" w:eastAsia="仿宋" w:hAnsi="仿宋" w:cs="仿宋" w:hint="eastAsia"/>
          <w:sz w:val="28"/>
          <w:lang w:eastAsia="zh-CN"/>
        </w:rPr>
      </w:pPr>
      <w:bookmarkStart w:id="19" w:name="_Toc30280"/>
      <w:r>
        <w:rPr>
          <w:rFonts w:ascii="仿宋" w:eastAsia="仿宋" w:hAnsi="仿宋" w:cs="仿宋" w:hint="eastAsia"/>
          <w:sz w:val="28"/>
          <w:lang w:eastAsia="zh-CN"/>
        </w:rPr>
        <w:t>五、职业培训项目建设背景及必要性分析</w:t>
      </w:r>
      <w:bookmarkEnd w:id="19"/>
    </w:p>
    <w:p>
      <w:pPr>
        <w:pStyle w:val="Heading2"/>
        <w:rPr>
          <w:rFonts w:ascii="仿宋" w:eastAsia="仿宋" w:hAnsi="仿宋" w:cs="仿宋" w:hint="eastAsia"/>
          <w:lang w:eastAsia="zh-CN"/>
        </w:rPr>
      </w:pPr>
      <w:bookmarkStart w:id="20" w:name="_Toc10212"/>
      <w:r>
        <w:rPr>
          <w:rFonts w:ascii="仿宋" w:eastAsia="仿宋" w:hAnsi="仿宋" w:cs="仿宋" w:hint="eastAsia"/>
          <w:lang w:eastAsia="zh-CN"/>
        </w:rPr>
        <w:t>(一)、职业培训项目背景分析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职业培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职业培训项目在这个潮流中的定位。同时，我们将关注行业内涌现的新兴机遇，以便职业培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职业培训项目提供了强大的发展动力。我们将聚焦于行业内最新的技术发展趋势，包括但不限于人工智能、大数据分析、物联网等领域。通过深度的技术研究，我们将确保职业培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职业培训项目发展的源泉。我们将投入更多的精力对市场需求进行深入剖析，超越表面的需求，深入挖掘潜在的市场痛点和机遇。通过对市场需求的细致了解，职业培训项目将更有针对性地设计解决方案，满足市场的多样化需求，从而更好地促进职业培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职业培训项目战略至关重要。我们将对竞争态势进行更为深入的分析，包括但不限于市场份额、产品特点、客户满意度等多个维度。通过深度的竞争分析，职业培训项目将能够更准确地把握市场脉搏，制定具有竞争力的职业培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职业培训项目的发展具有直接的影响。我们将进行更为全面的法规和政策分析，了解行业发展中的潜在法律风险和合规挑战。通过充分了解和遵守相关法规，职业培训项目将确保在法律框架内合法合规运营，为职业培训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https://d.book118.com/677044024025006036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611FC"/>
    <w:rsid w:val="7CF611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44024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2024-02-01T00:19:00Z</dcterms:created>
  <dcterms:modified xsi:type="dcterms:W3CDTF">2024-02-01T00:20:06Z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63B741D1D1824E468B5C7437A276ED03_11</vt:lpwstr>
  </property>
  <property fmtid="{D5CDD505-2E9C-101B-9397-08002B2CF9AE}" pid="3" name="KSOProductBuildVer">
    <vt:lpwstr>2052-12.1.0.16250</vt:lpwstr>
  </property>
</Properties>
</file>