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2018-2023年四川水利职业技术学院高职单招（数学／语文／英语）历年常考试题库含答案解析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下列作品中，属于四言诗的一项是（）。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A.柳永《八声甘州》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C.屈原《国殇》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王实甫《西厢记》是一部（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《九歌·国殇》的语言特点是（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A.语言整齐，节奏舒缓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B.语言整齐，节奏短促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C.语言短促，节奏整齐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D.语言舒缓，节奏短促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战国后期产生的一种新诗体是（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C.《楚辞》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“易安居士”是指（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A.骚赋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B.骈赋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D.大赋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王昌龄的《从军行》（青海长云暗雪山）主要是表现戍边将士（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A.艰难困苦的生活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B.出生入死的经历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C.报国御敌的壮志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D.思念家乡的感情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鲁迅发表的第一篇现代白话文小说是（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A.《呐喊》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B.《狂人日记》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C.《孔乙己》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D.《阿Q正传》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贾宝玉挨打的根本原因是（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A.与小旦琪官交往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B.淫辱母婢金钏儿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C.贾环的拨弄是非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D.背离封建礼教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343396" cy="209572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3396" cy="209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https://d.book118.com/677055153156006044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677055153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