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环境污染治理项目计划设计方案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98" w:history="1">
        <w:r>
          <w:rPr>
            <w:rFonts w:ascii="仿宋" w:eastAsia="仿宋" w:hAnsi="仿宋" w:cs="仿宋" w:hint="eastAsia"/>
            <w:lang w:eastAsia="zh-CN"/>
          </w:rPr>
          <w:t>前言</w:t>
        </w:r>
        <w:r>
          <w:tab/>
        </w:r>
        <w:r>
          <w:fldChar w:fldCharType="begin"/>
        </w:r>
        <w:r>
          <w:instrText xml:space="preserve"> PAGEREF _Toc25198 \h </w:instrText>
        </w:r>
        <w:r>
          <w:fldChar w:fldCharType="separate"/>
        </w:r>
        <w:r>
          <w:t>3</w:t>
        </w:r>
        <w:r>
          <w:fldChar w:fldCharType="end"/>
        </w:r>
      </w:hyperlink>
    </w:p>
    <w:p>
      <w:pPr>
        <w:pStyle w:val="TOC1"/>
        <w:tabs>
          <w:tab w:val="right" w:leader="dot" w:pos="8306"/>
        </w:tabs>
      </w:pPr>
      <w:hyperlink w:anchor="_Toc10016" w:history="1">
        <w:r>
          <w:rPr>
            <w:rFonts w:ascii="仿宋" w:eastAsia="仿宋" w:hAnsi="仿宋" w:cs="仿宋" w:hint="eastAsia"/>
            <w:lang w:eastAsia="zh-CN"/>
          </w:rPr>
          <w:t>一、环境污染治理项目危机管理</w:t>
        </w:r>
        <w:r>
          <w:tab/>
        </w:r>
        <w:r>
          <w:fldChar w:fldCharType="begin"/>
        </w:r>
        <w:r>
          <w:instrText xml:space="preserve"> PAGEREF _Toc10016 \h </w:instrText>
        </w:r>
        <w:r>
          <w:fldChar w:fldCharType="separate"/>
        </w:r>
        <w:r>
          <w:t>3</w:t>
        </w:r>
        <w:r>
          <w:fldChar w:fldCharType="end"/>
        </w:r>
      </w:hyperlink>
    </w:p>
    <w:p>
      <w:pPr>
        <w:pStyle w:val="TOC2"/>
        <w:tabs>
          <w:tab w:val="right" w:leader="dot" w:pos="8306"/>
        </w:tabs>
      </w:pPr>
      <w:hyperlink w:anchor="_Toc26134" w:history="1">
        <w:r>
          <w:rPr>
            <w:rFonts w:ascii="仿宋" w:eastAsia="仿宋" w:hAnsi="仿宋" w:cs="仿宋" w:hint="eastAsia"/>
            <w:lang w:eastAsia="zh-CN"/>
          </w:rPr>
          <w:t>(一)、危机预警与识别</w:t>
        </w:r>
        <w:r>
          <w:tab/>
        </w:r>
        <w:r>
          <w:fldChar w:fldCharType="begin"/>
        </w:r>
        <w:r>
          <w:instrText xml:space="preserve"> PAGEREF _Toc26134 \h </w:instrText>
        </w:r>
        <w:r>
          <w:fldChar w:fldCharType="separate"/>
        </w:r>
        <w:r>
          <w:t>3</w:t>
        </w:r>
        <w:r>
          <w:fldChar w:fldCharType="end"/>
        </w:r>
      </w:hyperlink>
    </w:p>
    <w:p>
      <w:pPr>
        <w:pStyle w:val="TOC2"/>
        <w:tabs>
          <w:tab w:val="right" w:leader="dot" w:pos="8306"/>
        </w:tabs>
      </w:pPr>
      <w:hyperlink w:anchor="_Toc3457" w:history="1">
        <w:r>
          <w:rPr>
            <w:rFonts w:ascii="仿宋" w:eastAsia="仿宋" w:hAnsi="仿宋" w:cs="仿宋" w:hint="eastAsia"/>
            <w:lang w:eastAsia="zh-CN"/>
          </w:rPr>
          <w:t>(二)、危机应对与恢复</w:t>
        </w:r>
        <w:r>
          <w:tab/>
        </w:r>
        <w:r>
          <w:fldChar w:fldCharType="begin"/>
        </w:r>
        <w:r>
          <w:instrText xml:space="preserve"> PAGEREF _Toc3457 \h </w:instrText>
        </w:r>
        <w:r>
          <w:fldChar w:fldCharType="separate"/>
        </w:r>
        <w:r>
          <w:t>4</w:t>
        </w:r>
        <w:r>
          <w:fldChar w:fldCharType="end"/>
        </w:r>
      </w:hyperlink>
    </w:p>
    <w:p>
      <w:pPr>
        <w:pStyle w:val="TOC1"/>
        <w:tabs>
          <w:tab w:val="right" w:leader="dot" w:pos="8306"/>
        </w:tabs>
      </w:pPr>
      <w:hyperlink w:anchor="_Toc2060" w:history="1">
        <w:r>
          <w:rPr>
            <w:rFonts w:ascii="仿宋" w:eastAsia="仿宋" w:hAnsi="仿宋" w:cs="仿宋" w:hint="eastAsia"/>
            <w:lang w:eastAsia="zh-CN"/>
          </w:rPr>
          <w:t>二、市场分析、调研</w:t>
        </w:r>
        <w:r>
          <w:tab/>
        </w:r>
        <w:r>
          <w:fldChar w:fldCharType="begin"/>
        </w:r>
        <w:r>
          <w:instrText xml:space="preserve"> PAGEREF _Toc2060 \h </w:instrText>
        </w:r>
        <w:r>
          <w:fldChar w:fldCharType="separate"/>
        </w:r>
        <w:r>
          <w:t>5</w:t>
        </w:r>
        <w:r>
          <w:fldChar w:fldCharType="end"/>
        </w:r>
      </w:hyperlink>
    </w:p>
    <w:p>
      <w:pPr>
        <w:pStyle w:val="TOC2"/>
        <w:tabs>
          <w:tab w:val="right" w:leader="dot" w:pos="8306"/>
        </w:tabs>
      </w:pPr>
      <w:hyperlink w:anchor="_Toc11509" w:history="1">
        <w:r>
          <w:rPr>
            <w:rFonts w:ascii="仿宋" w:eastAsia="仿宋" w:hAnsi="仿宋" w:cs="仿宋" w:hint="eastAsia"/>
            <w:lang w:eastAsia="zh-CN"/>
          </w:rPr>
          <w:t>(一)、环境污染治理行业分析</w:t>
        </w:r>
        <w:r>
          <w:tab/>
        </w:r>
        <w:r>
          <w:fldChar w:fldCharType="begin"/>
        </w:r>
        <w:r>
          <w:instrText xml:space="preserve"> PAGEREF _Toc11509 \h </w:instrText>
        </w:r>
        <w:r>
          <w:fldChar w:fldCharType="separate"/>
        </w:r>
        <w:r>
          <w:t>5</w:t>
        </w:r>
        <w:r>
          <w:fldChar w:fldCharType="end"/>
        </w:r>
      </w:hyperlink>
    </w:p>
    <w:p>
      <w:pPr>
        <w:pStyle w:val="TOC2"/>
        <w:tabs>
          <w:tab w:val="right" w:leader="dot" w:pos="8306"/>
        </w:tabs>
      </w:pPr>
      <w:hyperlink w:anchor="_Toc3022" w:history="1">
        <w:r>
          <w:rPr>
            <w:rFonts w:ascii="仿宋" w:eastAsia="仿宋" w:hAnsi="仿宋" w:cs="仿宋" w:hint="eastAsia"/>
            <w:lang w:eastAsia="zh-CN"/>
          </w:rPr>
          <w:t>(二)、环境污染治理市场分析预测</w:t>
        </w:r>
        <w:r>
          <w:tab/>
        </w:r>
        <w:r>
          <w:fldChar w:fldCharType="begin"/>
        </w:r>
        <w:r>
          <w:instrText xml:space="preserve"> PAGEREF _Toc3022 \h </w:instrText>
        </w:r>
        <w:r>
          <w:fldChar w:fldCharType="separate"/>
        </w:r>
        <w:r>
          <w:t>6</w:t>
        </w:r>
        <w:r>
          <w:fldChar w:fldCharType="end"/>
        </w:r>
      </w:hyperlink>
    </w:p>
    <w:p>
      <w:pPr>
        <w:pStyle w:val="TOC1"/>
        <w:tabs>
          <w:tab w:val="right" w:leader="dot" w:pos="8306"/>
        </w:tabs>
      </w:pPr>
      <w:hyperlink w:anchor="_Toc9460" w:history="1">
        <w:r>
          <w:rPr>
            <w:rFonts w:ascii="仿宋" w:eastAsia="仿宋" w:hAnsi="仿宋" w:cs="仿宋" w:hint="eastAsia"/>
            <w:lang w:eastAsia="zh-CN"/>
          </w:rPr>
          <w:t>三、产品规划分析</w:t>
        </w:r>
        <w:r>
          <w:tab/>
        </w:r>
        <w:r>
          <w:fldChar w:fldCharType="begin"/>
        </w:r>
        <w:r>
          <w:instrText xml:space="preserve"> PAGEREF _Toc9460 \h </w:instrText>
        </w:r>
        <w:r>
          <w:fldChar w:fldCharType="separate"/>
        </w:r>
        <w:r>
          <w:t>7</w:t>
        </w:r>
        <w:r>
          <w:fldChar w:fldCharType="end"/>
        </w:r>
      </w:hyperlink>
    </w:p>
    <w:p>
      <w:pPr>
        <w:pStyle w:val="TOC2"/>
        <w:tabs>
          <w:tab w:val="right" w:leader="dot" w:pos="8306"/>
        </w:tabs>
      </w:pPr>
      <w:hyperlink w:anchor="_Toc7453" w:history="1">
        <w:r>
          <w:rPr>
            <w:rFonts w:ascii="仿宋" w:eastAsia="仿宋" w:hAnsi="仿宋" w:cs="仿宋" w:hint="eastAsia"/>
            <w:lang w:eastAsia="zh-CN"/>
          </w:rPr>
          <w:t>(一)、产品规划</w:t>
        </w:r>
        <w:r>
          <w:tab/>
        </w:r>
        <w:r>
          <w:fldChar w:fldCharType="begin"/>
        </w:r>
        <w:r>
          <w:instrText xml:space="preserve"> PAGEREF _Toc7453 \h </w:instrText>
        </w:r>
        <w:r>
          <w:fldChar w:fldCharType="separate"/>
        </w:r>
        <w:r>
          <w:t>7</w:t>
        </w:r>
        <w:r>
          <w:fldChar w:fldCharType="end"/>
        </w:r>
      </w:hyperlink>
    </w:p>
    <w:p>
      <w:pPr>
        <w:pStyle w:val="TOC2"/>
        <w:tabs>
          <w:tab w:val="right" w:leader="dot" w:pos="8306"/>
        </w:tabs>
      </w:pPr>
      <w:hyperlink w:anchor="_Toc31680" w:history="1">
        <w:r>
          <w:rPr>
            <w:rFonts w:ascii="仿宋" w:eastAsia="仿宋" w:hAnsi="仿宋" w:cs="仿宋" w:hint="eastAsia"/>
            <w:lang w:eastAsia="zh-CN"/>
          </w:rPr>
          <w:t>(二)、建设规模</w:t>
        </w:r>
        <w:r>
          <w:tab/>
        </w:r>
        <w:r>
          <w:fldChar w:fldCharType="begin"/>
        </w:r>
        <w:r>
          <w:instrText xml:space="preserve"> PAGEREF _Toc31680 \h </w:instrText>
        </w:r>
        <w:r>
          <w:fldChar w:fldCharType="separate"/>
        </w:r>
        <w:r>
          <w:t>8</w:t>
        </w:r>
        <w:r>
          <w:fldChar w:fldCharType="end"/>
        </w:r>
      </w:hyperlink>
    </w:p>
    <w:p>
      <w:pPr>
        <w:pStyle w:val="TOC1"/>
        <w:tabs>
          <w:tab w:val="right" w:leader="dot" w:pos="8306"/>
        </w:tabs>
      </w:pPr>
      <w:hyperlink w:anchor="_Toc5297" w:history="1">
        <w:r>
          <w:rPr>
            <w:rFonts w:ascii="仿宋" w:eastAsia="仿宋" w:hAnsi="仿宋" w:cs="仿宋" w:hint="eastAsia"/>
            <w:lang w:eastAsia="zh-CN"/>
          </w:rPr>
          <w:t>四、环境污染治理项目可持续发展</w:t>
        </w:r>
        <w:r>
          <w:tab/>
        </w:r>
        <w:r>
          <w:fldChar w:fldCharType="begin"/>
        </w:r>
        <w:r>
          <w:instrText xml:space="preserve"> PAGEREF _Toc5297 \h </w:instrText>
        </w:r>
        <w:r>
          <w:fldChar w:fldCharType="separate"/>
        </w:r>
        <w:r>
          <w:t>9</w:t>
        </w:r>
        <w:r>
          <w:fldChar w:fldCharType="end"/>
        </w:r>
      </w:hyperlink>
    </w:p>
    <w:p>
      <w:pPr>
        <w:pStyle w:val="TOC2"/>
        <w:tabs>
          <w:tab w:val="right" w:leader="dot" w:pos="8306"/>
        </w:tabs>
      </w:pPr>
      <w:hyperlink w:anchor="_Toc19649" w:history="1">
        <w:r>
          <w:rPr>
            <w:rFonts w:ascii="仿宋" w:eastAsia="仿宋" w:hAnsi="仿宋" w:cs="仿宋" w:hint="eastAsia"/>
            <w:lang w:eastAsia="zh-CN"/>
          </w:rPr>
          <w:t>(一)、可持续战略与实践</w:t>
        </w:r>
        <w:r>
          <w:tab/>
        </w:r>
        <w:r>
          <w:fldChar w:fldCharType="begin"/>
        </w:r>
        <w:r>
          <w:instrText xml:space="preserve"> PAGEREF _Toc19649 \h </w:instrText>
        </w:r>
        <w:r>
          <w:fldChar w:fldCharType="separate"/>
        </w:r>
        <w:r>
          <w:t>9</w:t>
        </w:r>
        <w:r>
          <w:fldChar w:fldCharType="end"/>
        </w:r>
      </w:hyperlink>
    </w:p>
    <w:p>
      <w:pPr>
        <w:pStyle w:val="TOC2"/>
        <w:tabs>
          <w:tab w:val="right" w:leader="dot" w:pos="8306"/>
        </w:tabs>
      </w:pPr>
      <w:hyperlink w:anchor="_Toc30616" w:history="1">
        <w:r>
          <w:rPr>
            <w:rFonts w:ascii="仿宋" w:eastAsia="仿宋" w:hAnsi="仿宋" w:cs="仿宋" w:hint="eastAsia"/>
            <w:lang w:eastAsia="zh-CN"/>
          </w:rPr>
          <w:t>(二)、环保与社会责任</w:t>
        </w:r>
        <w:r>
          <w:tab/>
        </w:r>
        <w:r>
          <w:fldChar w:fldCharType="begin"/>
        </w:r>
        <w:r>
          <w:instrText xml:space="preserve"> PAGEREF _Toc30616 \h </w:instrText>
        </w:r>
        <w:r>
          <w:fldChar w:fldCharType="separate"/>
        </w:r>
        <w:r>
          <w:t>10</w:t>
        </w:r>
        <w:r>
          <w:fldChar w:fldCharType="end"/>
        </w:r>
      </w:hyperlink>
    </w:p>
    <w:p>
      <w:pPr>
        <w:pStyle w:val="TOC1"/>
        <w:tabs>
          <w:tab w:val="right" w:leader="dot" w:pos="8306"/>
        </w:tabs>
      </w:pPr>
      <w:hyperlink w:anchor="_Toc10991" w:history="1">
        <w:r>
          <w:rPr>
            <w:rFonts w:ascii="仿宋" w:eastAsia="仿宋" w:hAnsi="仿宋" w:cs="仿宋" w:hint="eastAsia"/>
            <w:lang w:eastAsia="zh-CN"/>
          </w:rPr>
          <w:t>五、环境污染治理项目概论</w:t>
        </w:r>
        <w:r>
          <w:tab/>
        </w:r>
        <w:r>
          <w:fldChar w:fldCharType="begin"/>
        </w:r>
        <w:r>
          <w:instrText xml:space="preserve"> PAGEREF _Toc10991 \h </w:instrText>
        </w:r>
        <w:r>
          <w:fldChar w:fldCharType="separate"/>
        </w:r>
        <w:r>
          <w:t>11</w:t>
        </w:r>
        <w:r>
          <w:fldChar w:fldCharType="end"/>
        </w:r>
      </w:hyperlink>
    </w:p>
    <w:p>
      <w:pPr>
        <w:pStyle w:val="TOC2"/>
        <w:tabs>
          <w:tab w:val="right" w:leader="dot" w:pos="8306"/>
        </w:tabs>
      </w:pPr>
      <w:hyperlink w:anchor="_Toc11909" w:history="1">
        <w:r>
          <w:rPr>
            <w:rFonts w:ascii="仿宋" w:eastAsia="仿宋" w:hAnsi="仿宋" w:cs="仿宋" w:hint="eastAsia"/>
            <w:lang w:eastAsia="zh-CN"/>
          </w:rPr>
          <w:t>(一)、环境污染治理项目概况</w:t>
        </w:r>
        <w:r>
          <w:tab/>
        </w:r>
        <w:r>
          <w:fldChar w:fldCharType="begin"/>
        </w:r>
        <w:r>
          <w:instrText xml:space="preserve"> PAGEREF _Toc11909 \h </w:instrText>
        </w:r>
        <w:r>
          <w:fldChar w:fldCharType="separate"/>
        </w:r>
        <w:r>
          <w:t>11</w:t>
        </w:r>
        <w:r>
          <w:fldChar w:fldCharType="end"/>
        </w:r>
      </w:hyperlink>
    </w:p>
    <w:p>
      <w:pPr>
        <w:pStyle w:val="TOC2"/>
        <w:tabs>
          <w:tab w:val="right" w:leader="dot" w:pos="8306"/>
        </w:tabs>
      </w:pPr>
      <w:hyperlink w:anchor="_Toc24418" w:history="1">
        <w:r>
          <w:rPr>
            <w:rFonts w:ascii="仿宋" w:eastAsia="仿宋" w:hAnsi="仿宋" w:cs="仿宋" w:hint="eastAsia"/>
            <w:lang w:eastAsia="zh-CN"/>
          </w:rPr>
          <w:t>(二)、环境污染治理项目目标</w:t>
        </w:r>
        <w:r>
          <w:tab/>
        </w:r>
        <w:r>
          <w:fldChar w:fldCharType="begin"/>
        </w:r>
        <w:r>
          <w:instrText xml:space="preserve"> PAGEREF _Toc24418 \h </w:instrText>
        </w:r>
        <w:r>
          <w:fldChar w:fldCharType="separate"/>
        </w:r>
        <w:r>
          <w:t>13</w:t>
        </w:r>
        <w:r>
          <w:fldChar w:fldCharType="end"/>
        </w:r>
      </w:hyperlink>
    </w:p>
    <w:p>
      <w:pPr>
        <w:pStyle w:val="TOC2"/>
        <w:tabs>
          <w:tab w:val="right" w:leader="dot" w:pos="8306"/>
        </w:tabs>
      </w:pPr>
      <w:hyperlink w:anchor="_Toc7321" w:history="1">
        <w:r>
          <w:rPr>
            <w:rFonts w:ascii="仿宋" w:eastAsia="仿宋" w:hAnsi="仿宋" w:cs="仿宋" w:hint="eastAsia"/>
            <w:lang w:eastAsia="zh-CN"/>
          </w:rPr>
          <w:t>(三)、环境污染治理项目提出的理由</w:t>
        </w:r>
        <w:r>
          <w:tab/>
        </w:r>
        <w:r>
          <w:fldChar w:fldCharType="begin"/>
        </w:r>
        <w:r>
          <w:instrText xml:space="preserve"> PAGEREF _Toc7321 \h </w:instrText>
        </w:r>
        <w:r>
          <w:fldChar w:fldCharType="separate"/>
        </w:r>
        <w:r>
          <w:t>14</w:t>
        </w:r>
        <w:r>
          <w:fldChar w:fldCharType="end"/>
        </w:r>
      </w:hyperlink>
    </w:p>
    <w:p>
      <w:pPr>
        <w:pStyle w:val="TOC2"/>
        <w:tabs>
          <w:tab w:val="right" w:leader="dot" w:pos="8306"/>
        </w:tabs>
      </w:pPr>
      <w:hyperlink w:anchor="_Toc11644" w:history="1">
        <w:r>
          <w:rPr>
            <w:rFonts w:ascii="仿宋" w:eastAsia="仿宋" w:hAnsi="仿宋" w:cs="仿宋" w:hint="eastAsia"/>
            <w:lang w:eastAsia="zh-CN"/>
          </w:rPr>
          <w:t>(四)、环境污染治理项目意义</w:t>
        </w:r>
        <w:r>
          <w:tab/>
        </w:r>
        <w:r>
          <w:fldChar w:fldCharType="begin"/>
        </w:r>
        <w:r>
          <w:instrText xml:space="preserve"> PAGEREF _Toc11644 \h </w:instrText>
        </w:r>
        <w:r>
          <w:fldChar w:fldCharType="separate"/>
        </w:r>
        <w:r>
          <w:t>16</w:t>
        </w:r>
        <w:r>
          <w:fldChar w:fldCharType="end"/>
        </w:r>
      </w:hyperlink>
    </w:p>
    <w:p>
      <w:pPr>
        <w:pStyle w:val="TOC2"/>
        <w:tabs>
          <w:tab w:val="right" w:leader="dot" w:pos="8306"/>
        </w:tabs>
      </w:pPr>
      <w:hyperlink w:anchor="_Toc14698" w:history="1">
        <w:r>
          <w:rPr>
            <w:rFonts w:ascii="仿宋" w:eastAsia="仿宋" w:hAnsi="仿宋" w:cs="仿宋" w:hint="eastAsia"/>
            <w:lang w:eastAsia="zh-CN"/>
          </w:rPr>
          <w:t>(五)、环境污染治理项目背景</w:t>
        </w:r>
        <w:r>
          <w:tab/>
        </w:r>
        <w:r>
          <w:fldChar w:fldCharType="begin"/>
        </w:r>
        <w:r>
          <w:instrText xml:space="preserve"> PAGEREF _Toc14698 \h </w:instrText>
        </w:r>
        <w:r>
          <w:fldChar w:fldCharType="separate"/>
        </w:r>
        <w:r>
          <w:t>16</w:t>
        </w:r>
        <w:r>
          <w:fldChar w:fldCharType="end"/>
        </w:r>
      </w:hyperlink>
    </w:p>
    <w:p>
      <w:pPr>
        <w:pStyle w:val="TOC1"/>
        <w:tabs>
          <w:tab w:val="right" w:leader="dot" w:pos="8306"/>
        </w:tabs>
      </w:pPr>
      <w:hyperlink w:anchor="_Toc20812" w:history="1">
        <w:r>
          <w:rPr>
            <w:rFonts w:ascii="仿宋" w:eastAsia="仿宋" w:hAnsi="仿宋" w:cs="仿宋" w:hint="eastAsia"/>
            <w:lang w:eastAsia="zh-CN"/>
          </w:rPr>
          <w:t>六、环境污染治理项目建设背景及必要性分析</w:t>
        </w:r>
        <w:r>
          <w:tab/>
        </w:r>
        <w:r>
          <w:fldChar w:fldCharType="begin"/>
        </w:r>
        <w:r>
          <w:instrText xml:space="preserve"> PAGEREF _Toc20812 \h </w:instrText>
        </w:r>
        <w:r>
          <w:fldChar w:fldCharType="separate"/>
        </w:r>
        <w:r>
          <w:t>17</w:t>
        </w:r>
        <w:r>
          <w:fldChar w:fldCharType="end"/>
        </w:r>
      </w:hyperlink>
    </w:p>
    <w:p>
      <w:pPr>
        <w:pStyle w:val="TOC2"/>
        <w:tabs>
          <w:tab w:val="right" w:leader="dot" w:pos="8306"/>
        </w:tabs>
      </w:pPr>
      <w:hyperlink w:anchor="_Toc12375" w:history="1">
        <w:r>
          <w:rPr>
            <w:rFonts w:ascii="仿宋" w:eastAsia="仿宋" w:hAnsi="仿宋" w:cs="仿宋" w:hint="eastAsia"/>
            <w:lang w:eastAsia="zh-CN"/>
          </w:rPr>
          <w:t>(一)、环境污染治理项目背景分析</w:t>
        </w:r>
        <w:r>
          <w:tab/>
        </w:r>
        <w:r>
          <w:fldChar w:fldCharType="begin"/>
        </w:r>
        <w:r>
          <w:instrText xml:space="preserve"> PAGEREF _Toc12375 \h </w:instrText>
        </w:r>
        <w:r>
          <w:fldChar w:fldCharType="separate"/>
        </w:r>
        <w:r>
          <w:t>17</w:t>
        </w:r>
        <w:r>
          <w:fldChar w:fldCharType="end"/>
        </w:r>
      </w:hyperlink>
    </w:p>
    <w:p>
      <w:pPr>
        <w:pStyle w:val="TOC2"/>
        <w:tabs>
          <w:tab w:val="right" w:leader="dot" w:pos="8306"/>
        </w:tabs>
      </w:pPr>
      <w:hyperlink w:anchor="_Toc21013" w:history="1">
        <w:r>
          <w:rPr>
            <w:rFonts w:ascii="仿宋" w:eastAsia="仿宋" w:hAnsi="仿宋" w:cs="仿宋" w:hint="eastAsia"/>
            <w:lang w:eastAsia="zh-CN"/>
          </w:rPr>
          <w:t>(二)、环境污染治理项目建设必要性分析</w:t>
        </w:r>
        <w:r>
          <w:tab/>
        </w:r>
        <w:r>
          <w:fldChar w:fldCharType="begin"/>
        </w:r>
        <w:r>
          <w:instrText xml:space="preserve"> PAGEREF _Toc21013 \h </w:instrText>
        </w:r>
        <w:r>
          <w:fldChar w:fldCharType="separate"/>
        </w:r>
        <w:r>
          <w:t>19</w:t>
        </w:r>
        <w:r>
          <w:fldChar w:fldCharType="end"/>
        </w:r>
      </w:hyperlink>
    </w:p>
    <w:p>
      <w:pPr>
        <w:pStyle w:val="TOC1"/>
        <w:tabs>
          <w:tab w:val="right" w:leader="dot" w:pos="8306"/>
        </w:tabs>
      </w:pPr>
      <w:hyperlink w:anchor="_Toc22378" w:history="1">
        <w:r>
          <w:rPr>
            <w:rFonts w:ascii="仿宋" w:eastAsia="仿宋" w:hAnsi="仿宋" w:cs="仿宋" w:hint="eastAsia"/>
            <w:lang w:eastAsia="zh-CN"/>
          </w:rPr>
          <w:t>七、环境污染治理项目人力资源培养与发展</w:t>
        </w:r>
        <w:r>
          <w:tab/>
        </w:r>
        <w:r>
          <w:fldChar w:fldCharType="begin"/>
        </w:r>
        <w:r>
          <w:instrText xml:space="preserve"> PAGEREF _Toc22378 \h </w:instrText>
        </w:r>
        <w:r>
          <w:fldChar w:fldCharType="separate"/>
        </w:r>
        <w:r>
          <w:t>20</w:t>
        </w:r>
        <w:r>
          <w:fldChar w:fldCharType="end"/>
        </w:r>
      </w:hyperlink>
    </w:p>
    <w:p>
      <w:pPr>
        <w:pStyle w:val="TOC2"/>
        <w:tabs>
          <w:tab w:val="right" w:leader="dot" w:pos="8306"/>
        </w:tabs>
      </w:pPr>
      <w:hyperlink w:anchor="_Toc21036" w:history="1">
        <w:r>
          <w:rPr>
            <w:rFonts w:ascii="仿宋" w:eastAsia="仿宋" w:hAnsi="仿宋" w:cs="仿宋" w:hint="eastAsia"/>
            <w:lang w:eastAsia="zh-CN"/>
          </w:rPr>
          <w:t>(一)、人才需求与规划</w:t>
        </w:r>
        <w:r>
          <w:tab/>
        </w:r>
        <w:r>
          <w:fldChar w:fldCharType="begin"/>
        </w:r>
        <w:r>
          <w:instrText xml:space="preserve"> PAGEREF _Toc21036 \h </w:instrText>
        </w:r>
        <w:r>
          <w:fldChar w:fldCharType="separate"/>
        </w:r>
        <w:r>
          <w:t>20</w:t>
        </w:r>
        <w:r>
          <w:fldChar w:fldCharType="end"/>
        </w:r>
      </w:hyperlink>
    </w:p>
    <w:p>
      <w:pPr>
        <w:pStyle w:val="TOC2"/>
        <w:tabs>
          <w:tab w:val="right" w:leader="dot" w:pos="8306"/>
        </w:tabs>
      </w:pPr>
      <w:hyperlink w:anchor="_Toc8790" w:history="1">
        <w:r>
          <w:rPr>
            <w:rFonts w:ascii="仿宋" w:eastAsia="仿宋" w:hAnsi="仿宋" w:cs="仿宋" w:hint="eastAsia"/>
            <w:lang w:eastAsia="zh-CN"/>
          </w:rPr>
          <w:t>(二)、培训与发展计划</w:t>
        </w:r>
        <w:r>
          <w:tab/>
        </w:r>
        <w:r>
          <w:fldChar w:fldCharType="begin"/>
        </w:r>
        <w:r>
          <w:instrText xml:space="preserve"> PAGEREF _Toc8790 \h </w:instrText>
        </w:r>
        <w:r>
          <w:fldChar w:fldCharType="separate"/>
        </w:r>
        <w:r>
          <w:t>21</w:t>
        </w:r>
        <w:r>
          <w:fldChar w:fldCharType="end"/>
        </w:r>
      </w:hyperlink>
    </w:p>
    <w:p>
      <w:pPr>
        <w:pStyle w:val="TOC1"/>
        <w:tabs>
          <w:tab w:val="right" w:leader="dot" w:pos="8306"/>
        </w:tabs>
      </w:pPr>
      <w:hyperlink w:anchor="_Toc3707" w:history="1">
        <w:r>
          <w:rPr>
            <w:rFonts w:ascii="仿宋" w:eastAsia="仿宋" w:hAnsi="仿宋" w:cs="仿宋" w:hint="eastAsia"/>
            <w:lang w:eastAsia="zh-CN"/>
          </w:rPr>
          <w:t>八、环境污染治理项目创新与研发</w:t>
        </w:r>
        <w:r>
          <w:tab/>
        </w:r>
        <w:r>
          <w:fldChar w:fldCharType="begin"/>
        </w:r>
        <w:r>
          <w:instrText xml:space="preserve"> PAGEREF _Toc3707 \h </w:instrText>
        </w:r>
        <w:r>
          <w:fldChar w:fldCharType="separate"/>
        </w:r>
        <w:r>
          <w:t>22</w:t>
        </w:r>
        <w:r>
          <w:fldChar w:fldCharType="end"/>
        </w:r>
      </w:hyperlink>
    </w:p>
    <w:p>
      <w:pPr>
        <w:pStyle w:val="TOC2"/>
        <w:tabs>
          <w:tab w:val="right" w:leader="dot" w:pos="8306"/>
        </w:tabs>
      </w:pPr>
      <w:hyperlink w:anchor="_Toc6737" w:history="1">
        <w:r>
          <w:rPr>
            <w:rFonts w:ascii="仿宋" w:eastAsia="仿宋" w:hAnsi="仿宋" w:cs="仿宋" w:hint="eastAsia"/>
            <w:lang w:eastAsia="zh-CN"/>
          </w:rPr>
          <w:t>(一)、创新策略与方向</w:t>
        </w:r>
        <w:r>
          <w:tab/>
        </w:r>
        <w:r>
          <w:fldChar w:fldCharType="begin"/>
        </w:r>
        <w:r>
          <w:instrText xml:space="preserve"> PAGEREF _Toc6737 \h </w:instrText>
        </w:r>
        <w:r>
          <w:fldChar w:fldCharType="separate"/>
        </w:r>
        <w:r>
          <w:t>22</w:t>
        </w:r>
        <w:r>
          <w:fldChar w:fldCharType="end"/>
        </w:r>
      </w:hyperlink>
    </w:p>
    <w:p>
      <w:pPr>
        <w:pStyle w:val="TOC2"/>
        <w:tabs>
          <w:tab w:val="right" w:leader="dot" w:pos="8306"/>
        </w:tabs>
      </w:pPr>
      <w:hyperlink w:anchor="_Toc4976" w:history="1">
        <w:r>
          <w:rPr>
            <w:rFonts w:ascii="仿宋" w:eastAsia="仿宋" w:hAnsi="仿宋" w:cs="仿宋" w:hint="eastAsia"/>
            <w:lang w:eastAsia="zh-CN"/>
          </w:rPr>
          <w:t>(二)、研发规划与投入</w:t>
        </w:r>
        <w:r>
          <w:tab/>
        </w:r>
        <w:r>
          <w:fldChar w:fldCharType="begin"/>
        </w:r>
        <w:r>
          <w:instrText xml:space="preserve"> PAGEREF _Toc4976 \h </w:instrText>
        </w:r>
        <w:r>
          <w:fldChar w:fldCharType="separate"/>
        </w:r>
        <w:r>
          <w:t>23</w:t>
        </w:r>
        <w:r>
          <w:fldChar w:fldCharType="end"/>
        </w:r>
      </w:hyperlink>
    </w:p>
    <w:p>
      <w:pPr>
        <w:pStyle w:val="TOC1"/>
        <w:tabs>
          <w:tab w:val="right" w:leader="dot" w:pos="8306"/>
        </w:tabs>
      </w:pPr>
      <w:hyperlink w:anchor="_Toc27102" w:history="1">
        <w:r>
          <w:rPr>
            <w:rFonts w:ascii="仿宋" w:eastAsia="仿宋" w:hAnsi="仿宋" w:cs="仿宋" w:hint="eastAsia"/>
            <w:lang w:eastAsia="zh-CN"/>
          </w:rPr>
          <w:t>九、环境污染治理项目投资规划</w:t>
        </w:r>
        <w:r>
          <w:tab/>
        </w:r>
        <w:r>
          <w:fldChar w:fldCharType="begin"/>
        </w:r>
        <w:r>
          <w:instrText xml:space="preserve"> PAGEREF _Toc27102 \h </w:instrText>
        </w:r>
        <w:r>
          <w:fldChar w:fldCharType="separate"/>
        </w:r>
        <w:r>
          <w:t>25</w:t>
        </w:r>
        <w:r>
          <w:fldChar w:fldCharType="end"/>
        </w:r>
      </w:hyperlink>
    </w:p>
    <w:p>
      <w:pPr>
        <w:pStyle w:val="TOC2"/>
        <w:tabs>
          <w:tab w:val="right" w:leader="dot" w:pos="8306"/>
        </w:tabs>
      </w:pPr>
      <w:hyperlink w:anchor="_Toc6696" w:history="1">
        <w:r>
          <w:rPr>
            <w:rFonts w:ascii="仿宋" w:eastAsia="仿宋" w:hAnsi="仿宋" w:cs="仿宋" w:hint="eastAsia"/>
            <w:lang w:eastAsia="zh-CN"/>
          </w:rPr>
          <w:t>(一)、环境污染治理项目总投资估算</w:t>
        </w:r>
        <w:r>
          <w:tab/>
        </w:r>
        <w:r>
          <w:fldChar w:fldCharType="begin"/>
        </w:r>
        <w:r>
          <w:instrText xml:space="preserve"> PAGEREF _Toc6696 \h </w:instrText>
        </w:r>
        <w:r>
          <w:fldChar w:fldCharType="separate"/>
        </w:r>
        <w:r>
          <w:t>25</w:t>
        </w:r>
        <w:r>
          <w:fldChar w:fldCharType="end"/>
        </w:r>
      </w:hyperlink>
    </w:p>
    <w:p>
      <w:pPr>
        <w:pStyle w:val="TOC2"/>
        <w:tabs>
          <w:tab w:val="right" w:leader="dot" w:pos="8306"/>
        </w:tabs>
      </w:pPr>
      <w:hyperlink w:anchor="_Toc17343" w:history="1">
        <w:r>
          <w:rPr>
            <w:rFonts w:ascii="仿宋" w:eastAsia="仿宋" w:hAnsi="仿宋" w:cs="仿宋" w:hint="eastAsia"/>
            <w:lang w:eastAsia="zh-CN"/>
          </w:rPr>
          <w:t>(二)、资金筹措</w:t>
        </w:r>
        <w:r>
          <w:tab/>
        </w:r>
        <w:r>
          <w:fldChar w:fldCharType="begin"/>
        </w:r>
        <w:r>
          <w:instrText xml:space="preserve"> PAGEREF _Toc17343 \h </w:instrText>
        </w:r>
        <w:r>
          <w:fldChar w:fldCharType="separate"/>
        </w:r>
        <w:r>
          <w:t>26</w:t>
        </w:r>
        <w:r>
          <w:fldChar w:fldCharType="end"/>
        </w:r>
      </w:hyperlink>
    </w:p>
    <w:p>
      <w:pPr>
        <w:pStyle w:val="TOC1"/>
        <w:tabs>
          <w:tab w:val="right" w:leader="dot" w:pos="8306"/>
        </w:tabs>
      </w:pPr>
      <w:hyperlink w:anchor="_Toc22537" w:history="1">
        <w:r>
          <w:rPr>
            <w:rFonts w:ascii="仿宋" w:eastAsia="仿宋" w:hAnsi="仿宋" w:cs="仿宋" w:hint="eastAsia"/>
            <w:lang w:eastAsia="zh-CN"/>
          </w:rPr>
          <w:t>十、环境污染治理项目经营效益</w:t>
        </w:r>
        <w:r>
          <w:tab/>
        </w:r>
        <w:r>
          <w:fldChar w:fldCharType="begin"/>
        </w:r>
        <w:r>
          <w:instrText xml:space="preserve"> PAGEREF _Toc22537 \h </w:instrText>
        </w:r>
        <w:r>
          <w:fldChar w:fldCharType="separate"/>
        </w:r>
        <w:r>
          <w:t>27</w:t>
        </w:r>
        <w:r>
          <w:fldChar w:fldCharType="end"/>
        </w:r>
      </w:hyperlink>
    </w:p>
    <w:p>
      <w:pPr>
        <w:pStyle w:val="TOC2"/>
        <w:tabs>
          <w:tab w:val="right" w:leader="dot" w:pos="8306"/>
        </w:tabs>
      </w:pPr>
      <w:hyperlink w:anchor="_Toc26283" w:history="1">
        <w:r>
          <w:rPr>
            <w:rFonts w:ascii="仿宋" w:eastAsia="仿宋" w:hAnsi="仿宋" w:cs="仿宋" w:hint="eastAsia"/>
            <w:lang w:eastAsia="zh-CN"/>
          </w:rPr>
          <w:t>(一)、经济评价财务测算</w:t>
        </w:r>
        <w:r>
          <w:tab/>
        </w:r>
        <w:r>
          <w:fldChar w:fldCharType="begin"/>
        </w:r>
        <w:r>
          <w:instrText xml:space="preserve"> PAGEREF _Toc26283 \h </w:instrText>
        </w:r>
        <w:r>
          <w:fldChar w:fldCharType="separate"/>
        </w:r>
        <w:r>
          <w:t>27</w:t>
        </w:r>
        <w:r>
          <w:fldChar w:fldCharType="end"/>
        </w:r>
      </w:hyperlink>
    </w:p>
    <w:p>
      <w:pPr>
        <w:pStyle w:val="TOC2"/>
        <w:tabs>
          <w:tab w:val="right" w:leader="dot" w:pos="8306"/>
        </w:tabs>
      </w:pPr>
      <w:hyperlink w:anchor="_Toc7220" w:history="1">
        <w:r>
          <w:rPr>
            <w:rFonts w:ascii="仿宋" w:eastAsia="仿宋" w:hAnsi="仿宋" w:cs="仿宋" w:hint="eastAsia"/>
            <w:lang w:eastAsia="zh-CN"/>
          </w:rPr>
          <w:t>(二)、环境污染治理项目盈利能力分析</w:t>
        </w:r>
        <w:r>
          <w:tab/>
        </w:r>
        <w:r>
          <w:fldChar w:fldCharType="begin"/>
        </w:r>
        <w:r>
          <w:instrText xml:space="preserve"> PAGEREF _Toc7220 \h </w:instrText>
        </w:r>
        <w:r>
          <w:fldChar w:fldCharType="separate"/>
        </w:r>
        <w:r>
          <w:t>28</w:t>
        </w:r>
        <w:r>
          <w:fldChar w:fldCharType="end"/>
        </w:r>
      </w:hyperlink>
    </w:p>
    <w:p>
      <w:pPr>
        <w:pStyle w:val="TOC1"/>
        <w:tabs>
          <w:tab w:val="right" w:leader="dot" w:pos="8306"/>
        </w:tabs>
      </w:pPr>
      <w:hyperlink w:anchor="_Toc19323" w:history="1">
        <w:r>
          <w:rPr>
            <w:rFonts w:ascii="仿宋" w:eastAsia="仿宋" w:hAnsi="仿宋" w:cs="仿宋" w:hint="eastAsia"/>
            <w:lang w:eastAsia="zh-CN"/>
          </w:rPr>
          <w:t>十一、环境污染治理项目技术管理</w:t>
        </w:r>
        <w:r>
          <w:tab/>
        </w:r>
        <w:r>
          <w:fldChar w:fldCharType="begin"/>
        </w:r>
        <w:r>
          <w:instrText xml:space="preserve"> PAGEREF _Toc19323 \h </w:instrText>
        </w:r>
        <w:r>
          <w:fldChar w:fldCharType="separate"/>
        </w:r>
        <w:r>
          <w:t>29</w:t>
        </w:r>
        <w:r>
          <w:fldChar w:fldCharType="end"/>
        </w:r>
      </w:hyperlink>
    </w:p>
    <w:p>
      <w:pPr>
        <w:pStyle w:val="TOC2"/>
        <w:tabs>
          <w:tab w:val="right" w:leader="dot" w:pos="8306"/>
        </w:tabs>
      </w:pPr>
      <w:hyperlink w:anchor="_Toc12655" w:history="1">
        <w:r>
          <w:rPr>
            <w:rFonts w:ascii="仿宋" w:eastAsia="仿宋" w:hAnsi="仿宋" w:cs="仿宋" w:hint="eastAsia"/>
            <w:lang w:eastAsia="zh-CN"/>
          </w:rPr>
          <w:t>(一)、技术方案选用方向</w:t>
        </w:r>
        <w:r>
          <w:tab/>
        </w:r>
        <w:r>
          <w:fldChar w:fldCharType="begin"/>
        </w:r>
        <w:r>
          <w:instrText xml:space="preserve"> PAGEREF _Toc12655 \h </w:instrText>
        </w:r>
        <w:r>
          <w:fldChar w:fldCharType="separate"/>
        </w:r>
        <w:r>
          <w:t>29</w:t>
        </w:r>
        <w:r>
          <w:fldChar w:fldCharType="end"/>
        </w:r>
      </w:hyperlink>
    </w:p>
    <w:p>
      <w:pPr>
        <w:pStyle w:val="TOC2"/>
        <w:tabs>
          <w:tab w:val="right" w:leader="dot" w:pos="8306"/>
        </w:tabs>
      </w:pPr>
      <w:hyperlink w:anchor="_Toc14822" w:history="1">
        <w:r>
          <w:rPr>
            <w:rFonts w:ascii="仿宋" w:eastAsia="仿宋" w:hAnsi="仿宋" w:cs="仿宋" w:hint="eastAsia"/>
            <w:lang w:eastAsia="zh-CN"/>
          </w:rPr>
          <w:t>(二)、工艺技术方案选用原则</w:t>
        </w:r>
        <w:r>
          <w:tab/>
        </w:r>
        <w:r>
          <w:fldChar w:fldCharType="begin"/>
        </w:r>
        <w:r>
          <w:instrText xml:space="preserve"> PAGEREF _Toc14822 \h </w:instrText>
        </w:r>
        <w:r>
          <w:fldChar w:fldCharType="separate"/>
        </w:r>
        <w:r>
          <w:t>31</w:t>
        </w:r>
        <w:r>
          <w:fldChar w:fldCharType="end"/>
        </w:r>
      </w:hyperlink>
    </w:p>
    <w:p>
      <w:pPr>
        <w:pStyle w:val="TOC2"/>
        <w:tabs>
          <w:tab w:val="right" w:leader="dot" w:pos="8306"/>
        </w:tabs>
      </w:pPr>
      <w:hyperlink w:anchor="_Toc28793" w:history="1">
        <w:r>
          <w:rPr>
            <w:rFonts w:ascii="仿宋" w:eastAsia="仿宋" w:hAnsi="仿宋" w:cs="仿宋" w:hint="eastAsia"/>
            <w:lang w:eastAsia="zh-CN"/>
          </w:rPr>
          <w:t>(三)、工艺技术方案要求</w:t>
        </w:r>
        <w:r>
          <w:tab/>
        </w:r>
        <w:r>
          <w:fldChar w:fldCharType="begin"/>
        </w:r>
        <w:r>
          <w:instrText xml:space="preserve"> PAGEREF _Toc28793 \h </w:instrText>
        </w:r>
        <w:r>
          <w:fldChar w:fldCharType="separate"/>
        </w:r>
        <w:r>
          <w:t>33</w:t>
        </w:r>
        <w:r>
          <w:fldChar w:fldCharType="end"/>
        </w:r>
      </w:hyperlink>
    </w:p>
    <w:p>
      <w:pPr>
        <w:pStyle w:val="TOC1"/>
        <w:tabs>
          <w:tab w:val="right" w:leader="dot" w:pos="8306"/>
        </w:tabs>
      </w:pPr>
      <w:hyperlink w:anchor="_Toc8202" w:history="1">
        <w:r>
          <w:rPr>
            <w:rFonts w:ascii="仿宋" w:eastAsia="仿宋" w:hAnsi="仿宋" w:cs="仿宋" w:hint="eastAsia"/>
            <w:lang w:eastAsia="zh-CN"/>
          </w:rPr>
          <w:t>十二、生产安全保护</w:t>
        </w:r>
        <w:r>
          <w:tab/>
        </w:r>
        <w:r>
          <w:fldChar w:fldCharType="begin"/>
        </w:r>
        <w:r>
          <w:instrText xml:space="preserve"> PAGEREF _Toc8202 \h </w:instrText>
        </w:r>
        <w:r>
          <w:fldChar w:fldCharType="separate"/>
        </w:r>
        <w:r>
          <w:t>35</w:t>
        </w:r>
        <w:r>
          <w:fldChar w:fldCharType="end"/>
        </w:r>
      </w:hyperlink>
    </w:p>
    <w:p>
      <w:pPr>
        <w:pStyle w:val="TOC2"/>
        <w:tabs>
          <w:tab w:val="right" w:leader="dot" w:pos="8306"/>
        </w:tabs>
      </w:pPr>
      <w:hyperlink w:anchor="_Toc3558" w:history="1">
        <w:r>
          <w:rPr>
            <w:rFonts w:ascii="仿宋" w:eastAsia="仿宋" w:hAnsi="仿宋" w:cs="仿宋" w:hint="eastAsia"/>
            <w:lang w:eastAsia="zh-CN"/>
          </w:rPr>
          <w:t>(一)、消防安全</w:t>
        </w:r>
        <w:r>
          <w:tab/>
        </w:r>
        <w:r>
          <w:fldChar w:fldCharType="begin"/>
        </w:r>
        <w:r>
          <w:instrText xml:space="preserve"> PAGEREF _Toc3558 \h </w:instrText>
        </w:r>
        <w:r>
          <w:fldChar w:fldCharType="separate"/>
        </w:r>
        <w:r>
          <w:t>35</w:t>
        </w:r>
        <w:r>
          <w:fldChar w:fldCharType="end"/>
        </w:r>
      </w:hyperlink>
    </w:p>
    <w:p>
      <w:pPr>
        <w:pStyle w:val="TOC2"/>
        <w:tabs>
          <w:tab w:val="right" w:leader="dot" w:pos="8306"/>
        </w:tabs>
      </w:pPr>
      <w:hyperlink w:anchor="_Toc11092" w:history="1">
        <w:r>
          <w:rPr>
            <w:rFonts w:ascii="仿宋" w:eastAsia="仿宋" w:hAnsi="仿宋" w:cs="仿宋" w:hint="eastAsia"/>
            <w:lang w:eastAsia="zh-CN"/>
          </w:rPr>
          <w:t>(二)、防火防爆总图布置措施</w:t>
        </w:r>
        <w:r>
          <w:tab/>
        </w:r>
        <w:r>
          <w:fldChar w:fldCharType="begin"/>
        </w:r>
        <w:r>
          <w:instrText xml:space="preserve"> PAGEREF _Toc11092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422" w:history="1">
        <w:r>
          <w:rPr>
            <w:rFonts w:ascii="仿宋" w:eastAsia="仿宋" w:hAnsi="仿宋" w:cs="仿宋" w:hint="eastAsia"/>
            <w:lang w:eastAsia="zh-CN"/>
          </w:rPr>
          <w:t>(三)、自然灾害防范措施</w:t>
        </w:r>
        <w:r>
          <w:tab/>
        </w:r>
        <w:r>
          <w:fldChar w:fldCharType="begin"/>
        </w:r>
        <w:r>
          <w:instrText xml:space="preserve"> PAGEREF _Toc18422 \h </w:instrText>
        </w:r>
        <w:r>
          <w:fldChar w:fldCharType="separate"/>
        </w:r>
        <w:r>
          <w:t>38</w:t>
        </w:r>
        <w:r>
          <w:fldChar w:fldCharType="end"/>
        </w:r>
      </w:hyperlink>
    </w:p>
    <w:p>
      <w:pPr>
        <w:pStyle w:val="TOC2"/>
        <w:tabs>
          <w:tab w:val="right" w:leader="dot" w:pos="8306"/>
        </w:tabs>
      </w:pPr>
      <w:hyperlink w:anchor="_Toc21889" w:history="1">
        <w:r>
          <w:rPr>
            <w:rFonts w:ascii="仿宋" w:eastAsia="仿宋" w:hAnsi="仿宋" w:cs="仿宋" w:hint="eastAsia"/>
            <w:lang w:eastAsia="zh-CN"/>
          </w:rPr>
          <w:t>(四)、安全色及安全标志使用要求</w:t>
        </w:r>
        <w:r>
          <w:tab/>
        </w:r>
        <w:r>
          <w:fldChar w:fldCharType="begin"/>
        </w:r>
        <w:r>
          <w:instrText xml:space="preserve"> PAGEREF _Toc21889 \h </w:instrText>
        </w:r>
        <w:r>
          <w:fldChar w:fldCharType="separate"/>
        </w:r>
        <w:r>
          <w:t>39</w:t>
        </w:r>
        <w:r>
          <w:fldChar w:fldCharType="end"/>
        </w:r>
      </w:hyperlink>
    </w:p>
    <w:p>
      <w:pPr>
        <w:pStyle w:val="TOC2"/>
        <w:tabs>
          <w:tab w:val="right" w:leader="dot" w:pos="8306"/>
        </w:tabs>
      </w:pPr>
      <w:hyperlink w:anchor="_Toc31745" w:history="1">
        <w:r>
          <w:rPr>
            <w:rFonts w:ascii="仿宋" w:eastAsia="仿宋" w:hAnsi="仿宋" w:cs="仿宋" w:hint="eastAsia"/>
            <w:lang w:eastAsia="zh-CN"/>
          </w:rPr>
          <w:t>(五)、防尘防毒措施</w:t>
        </w:r>
        <w:r>
          <w:tab/>
        </w:r>
        <w:r>
          <w:fldChar w:fldCharType="begin"/>
        </w:r>
        <w:r>
          <w:instrText xml:space="preserve"> PAGEREF _Toc31745 \h </w:instrText>
        </w:r>
        <w:r>
          <w:fldChar w:fldCharType="separate"/>
        </w:r>
        <w:r>
          <w:t>40</w:t>
        </w:r>
        <w:r>
          <w:fldChar w:fldCharType="end"/>
        </w:r>
      </w:hyperlink>
    </w:p>
    <w:p>
      <w:pPr>
        <w:pStyle w:val="TOC2"/>
        <w:tabs>
          <w:tab w:val="right" w:leader="dot" w:pos="8306"/>
        </w:tabs>
      </w:pPr>
      <w:hyperlink w:anchor="_Toc28366" w:history="1">
        <w:r>
          <w:rPr>
            <w:rFonts w:ascii="仿宋" w:eastAsia="仿宋" w:hAnsi="仿宋" w:cs="仿宋" w:hint="eastAsia"/>
            <w:lang w:eastAsia="zh-CN"/>
          </w:rPr>
          <w:t>(六)、防静电、触电防护及防雷措施</w:t>
        </w:r>
        <w:r>
          <w:tab/>
        </w:r>
        <w:r>
          <w:fldChar w:fldCharType="begin"/>
        </w:r>
        <w:r>
          <w:instrText xml:space="preserve"> PAGEREF _Toc28366 \h </w:instrText>
        </w:r>
        <w:r>
          <w:fldChar w:fldCharType="separate"/>
        </w:r>
        <w:r>
          <w:t>41</w:t>
        </w:r>
        <w:r>
          <w:fldChar w:fldCharType="end"/>
        </w:r>
      </w:hyperlink>
    </w:p>
    <w:p>
      <w:pPr>
        <w:pStyle w:val="TOC2"/>
        <w:tabs>
          <w:tab w:val="right" w:leader="dot" w:pos="8306"/>
        </w:tabs>
      </w:pPr>
      <w:hyperlink w:anchor="_Toc10353" w:history="1">
        <w:r>
          <w:rPr>
            <w:rFonts w:ascii="仿宋" w:eastAsia="仿宋" w:hAnsi="仿宋" w:cs="仿宋" w:hint="eastAsia"/>
            <w:lang w:eastAsia="zh-CN"/>
          </w:rPr>
          <w:t>(七)、机械设备安全保障措施</w:t>
        </w:r>
        <w:r>
          <w:tab/>
        </w:r>
        <w:r>
          <w:fldChar w:fldCharType="begin"/>
        </w:r>
        <w:r>
          <w:instrText xml:space="preserve"> PAGEREF _Toc10353 \h </w:instrText>
        </w:r>
        <w:r>
          <w:fldChar w:fldCharType="separate"/>
        </w:r>
        <w:r>
          <w:t>42</w:t>
        </w:r>
        <w:r>
          <w:fldChar w:fldCharType="end"/>
        </w:r>
      </w:hyperlink>
    </w:p>
    <w:p>
      <w:pPr>
        <w:pStyle w:val="TOC1"/>
        <w:tabs>
          <w:tab w:val="right" w:leader="dot" w:pos="8306"/>
        </w:tabs>
      </w:pPr>
      <w:hyperlink w:anchor="_Toc13975" w:history="1">
        <w:r>
          <w:rPr>
            <w:rFonts w:ascii="仿宋" w:eastAsia="仿宋" w:hAnsi="仿宋" w:cs="仿宋" w:hint="eastAsia"/>
            <w:lang w:eastAsia="zh-CN"/>
          </w:rPr>
          <w:t>十三、风险识别与分类</w:t>
        </w:r>
        <w:r>
          <w:tab/>
        </w:r>
        <w:r>
          <w:fldChar w:fldCharType="begin"/>
        </w:r>
        <w:r>
          <w:instrText xml:space="preserve"> PAGEREF _Toc13975 \h </w:instrText>
        </w:r>
        <w:r>
          <w:fldChar w:fldCharType="separate"/>
        </w:r>
        <w:r>
          <w:t>43</w:t>
        </w:r>
        <w:r>
          <w:fldChar w:fldCharType="end"/>
        </w:r>
      </w:hyperlink>
    </w:p>
    <w:p>
      <w:pPr>
        <w:pStyle w:val="TOC2"/>
        <w:tabs>
          <w:tab w:val="right" w:leader="dot" w:pos="8306"/>
        </w:tabs>
      </w:pPr>
      <w:hyperlink w:anchor="_Toc18276" w:history="1">
        <w:r>
          <w:rPr>
            <w:rFonts w:ascii="仿宋" w:eastAsia="仿宋" w:hAnsi="仿宋" w:cs="仿宋" w:hint="eastAsia"/>
            <w:lang w:eastAsia="zh-CN"/>
          </w:rPr>
          <w:t>(一)、风险识别</w:t>
        </w:r>
        <w:r>
          <w:tab/>
        </w:r>
        <w:r>
          <w:fldChar w:fldCharType="begin"/>
        </w:r>
        <w:r>
          <w:instrText xml:space="preserve"> PAGEREF _Toc18276 \h </w:instrText>
        </w:r>
        <w:r>
          <w:fldChar w:fldCharType="separate"/>
        </w:r>
        <w:r>
          <w:t>43</w:t>
        </w:r>
        <w:r>
          <w:fldChar w:fldCharType="end"/>
        </w:r>
      </w:hyperlink>
    </w:p>
    <w:p>
      <w:pPr>
        <w:pStyle w:val="TOC2"/>
        <w:tabs>
          <w:tab w:val="right" w:leader="dot" w:pos="8306"/>
        </w:tabs>
      </w:pPr>
      <w:hyperlink w:anchor="_Toc24049" w:history="1">
        <w:r>
          <w:rPr>
            <w:rFonts w:ascii="仿宋" w:eastAsia="仿宋" w:hAnsi="仿宋" w:cs="仿宋" w:hint="eastAsia"/>
            <w:lang w:eastAsia="zh-CN"/>
          </w:rPr>
          <w:t>(二)、风险分类</w:t>
        </w:r>
        <w:r>
          <w:tab/>
        </w:r>
        <w:r>
          <w:fldChar w:fldCharType="begin"/>
        </w:r>
        <w:r>
          <w:instrText xml:space="preserve"> PAGEREF _Toc24049 \h </w:instrText>
        </w:r>
        <w:r>
          <w:fldChar w:fldCharType="separate"/>
        </w:r>
        <w:r>
          <w:t>45</w:t>
        </w:r>
        <w:r>
          <w:fldChar w:fldCharType="end"/>
        </w:r>
      </w:hyperlink>
    </w:p>
    <w:p>
      <w:pPr>
        <w:pStyle w:val="TOC1"/>
        <w:tabs>
          <w:tab w:val="right" w:leader="dot" w:pos="8306"/>
        </w:tabs>
      </w:pPr>
      <w:hyperlink w:anchor="_Toc3936" w:history="1">
        <w:r>
          <w:rPr>
            <w:rFonts w:ascii="仿宋" w:eastAsia="仿宋" w:hAnsi="仿宋" w:cs="仿宋" w:hint="eastAsia"/>
            <w:lang w:eastAsia="zh-CN"/>
          </w:rPr>
          <w:t>十四、环境污染治理项目工程方案分析</w:t>
        </w:r>
        <w:r>
          <w:tab/>
        </w:r>
        <w:r>
          <w:fldChar w:fldCharType="begin"/>
        </w:r>
        <w:r>
          <w:instrText xml:space="preserve"> PAGEREF _Toc3936 \h </w:instrText>
        </w:r>
        <w:r>
          <w:fldChar w:fldCharType="separate"/>
        </w:r>
        <w:r>
          <w:t>47</w:t>
        </w:r>
        <w:r>
          <w:fldChar w:fldCharType="end"/>
        </w:r>
      </w:hyperlink>
    </w:p>
    <w:p>
      <w:pPr>
        <w:pStyle w:val="TOC2"/>
        <w:tabs>
          <w:tab w:val="right" w:leader="dot" w:pos="8306"/>
        </w:tabs>
      </w:pPr>
      <w:hyperlink w:anchor="_Toc27646" w:history="1">
        <w:r>
          <w:rPr>
            <w:rFonts w:ascii="仿宋" w:eastAsia="仿宋" w:hAnsi="仿宋" w:cs="仿宋" w:hint="eastAsia"/>
            <w:lang w:eastAsia="zh-CN"/>
          </w:rPr>
          <w:t>(一)、建筑工程设计原则</w:t>
        </w:r>
        <w:r>
          <w:tab/>
        </w:r>
        <w:r>
          <w:fldChar w:fldCharType="begin"/>
        </w:r>
        <w:r>
          <w:instrText xml:space="preserve"> PAGEREF _Toc27646 \h </w:instrText>
        </w:r>
        <w:r>
          <w:fldChar w:fldCharType="separate"/>
        </w:r>
        <w:r>
          <w:t>47</w:t>
        </w:r>
        <w:r>
          <w:fldChar w:fldCharType="end"/>
        </w:r>
      </w:hyperlink>
    </w:p>
    <w:p>
      <w:pPr>
        <w:pStyle w:val="TOC2"/>
        <w:tabs>
          <w:tab w:val="right" w:leader="dot" w:pos="8306"/>
        </w:tabs>
      </w:pPr>
      <w:hyperlink w:anchor="_Toc21197" w:history="1">
        <w:r>
          <w:rPr>
            <w:rFonts w:ascii="仿宋" w:eastAsia="仿宋" w:hAnsi="仿宋" w:cs="仿宋" w:hint="eastAsia"/>
            <w:lang w:eastAsia="zh-CN"/>
          </w:rPr>
          <w:t>(二)、土建工程建设指标</w:t>
        </w:r>
        <w:r>
          <w:tab/>
        </w:r>
        <w:r>
          <w:fldChar w:fldCharType="begin"/>
        </w:r>
        <w:r>
          <w:instrText xml:space="preserve"> PAGEREF _Toc21197 \h </w:instrText>
        </w:r>
        <w:r>
          <w:fldChar w:fldCharType="separate"/>
        </w:r>
        <w:r>
          <w:t>50</w:t>
        </w:r>
        <w:r>
          <w:fldChar w:fldCharType="end"/>
        </w:r>
      </w:hyperlink>
    </w:p>
    <w:p>
      <w:pPr>
        <w:pStyle w:val="TOC1"/>
        <w:tabs>
          <w:tab w:val="right" w:leader="dot" w:pos="8306"/>
        </w:tabs>
      </w:pPr>
      <w:hyperlink w:anchor="_Toc31254" w:history="1">
        <w:r>
          <w:rPr>
            <w:rFonts w:ascii="仿宋" w:eastAsia="仿宋" w:hAnsi="仿宋" w:cs="仿宋" w:hint="eastAsia"/>
            <w:lang w:eastAsia="zh-CN"/>
          </w:rPr>
          <w:t>十五、营销与推广策略</w:t>
        </w:r>
        <w:r>
          <w:tab/>
        </w:r>
        <w:r>
          <w:fldChar w:fldCharType="begin"/>
        </w:r>
        <w:r>
          <w:instrText xml:space="preserve"> PAGEREF _Toc31254 \h </w:instrText>
        </w:r>
        <w:r>
          <w:fldChar w:fldCharType="separate"/>
        </w:r>
        <w:r>
          <w:t>52</w:t>
        </w:r>
        <w:r>
          <w:fldChar w:fldCharType="end"/>
        </w:r>
      </w:hyperlink>
    </w:p>
    <w:p>
      <w:pPr>
        <w:pStyle w:val="TOC2"/>
        <w:tabs>
          <w:tab w:val="right" w:leader="dot" w:pos="8306"/>
        </w:tabs>
      </w:pPr>
      <w:hyperlink w:anchor="_Toc15370" w:history="1">
        <w:r>
          <w:rPr>
            <w:rFonts w:ascii="仿宋" w:eastAsia="仿宋" w:hAnsi="仿宋" w:cs="仿宋" w:hint="eastAsia"/>
            <w:lang w:eastAsia="zh-CN"/>
          </w:rPr>
          <w:t>(一)、产品/服务定位与特点</w:t>
        </w:r>
        <w:r>
          <w:tab/>
        </w:r>
        <w:r>
          <w:fldChar w:fldCharType="begin"/>
        </w:r>
        <w:r>
          <w:instrText xml:space="preserve"> PAGEREF _Toc15370 \h </w:instrText>
        </w:r>
        <w:r>
          <w:fldChar w:fldCharType="separate"/>
        </w:r>
        <w:r>
          <w:t>52</w:t>
        </w:r>
        <w:r>
          <w:fldChar w:fldCharType="end"/>
        </w:r>
      </w:hyperlink>
    </w:p>
    <w:p>
      <w:pPr>
        <w:pStyle w:val="TOC2"/>
        <w:tabs>
          <w:tab w:val="right" w:leader="dot" w:pos="8306"/>
        </w:tabs>
      </w:pPr>
      <w:hyperlink w:anchor="_Toc11764" w:history="1">
        <w:r>
          <w:rPr>
            <w:rFonts w:ascii="仿宋" w:eastAsia="仿宋" w:hAnsi="仿宋" w:cs="仿宋" w:hint="eastAsia"/>
            <w:lang w:eastAsia="zh-CN"/>
          </w:rPr>
          <w:t>(二)、市场定位与竞争分析</w:t>
        </w:r>
        <w:r>
          <w:tab/>
        </w:r>
        <w:r>
          <w:fldChar w:fldCharType="begin"/>
        </w:r>
        <w:r>
          <w:instrText xml:space="preserve"> PAGEREF _Toc11764 \h </w:instrText>
        </w:r>
        <w:r>
          <w:fldChar w:fldCharType="separate"/>
        </w:r>
        <w:r>
          <w:t>53</w:t>
        </w:r>
        <w:r>
          <w:fldChar w:fldCharType="end"/>
        </w:r>
      </w:hyperlink>
    </w:p>
    <w:p>
      <w:pPr>
        <w:pStyle w:val="TOC2"/>
        <w:tabs>
          <w:tab w:val="right" w:leader="dot" w:pos="8306"/>
        </w:tabs>
      </w:pPr>
      <w:hyperlink w:anchor="_Toc21334" w:history="1">
        <w:r>
          <w:rPr>
            <w:rFonts w:ascii="仿宋" w:eastAsia="仿宋" w:hAnsi="仿宋" w:cs="仿宋" w:hint="eastAsia"/>
            <w:lang w:eastAsia="zh-CN"/>
          </w:rPr>
          <w:t>(三)、营销渠道与策略</w:t>
        </w:r>
        <w:r>
          <w:tab/>
        </w:r>
        <w:r>
          <w:fldChar w:fldCharType="begin"/>
        </w:r>
        <w:r>
          <w:instrText xml:space="preserve"> PAGEREF _Toc21334 \h </w:instrText>
        </w:r>
        <w:r>
          <w:fldChar w:fldCharType="separate"/>
        </w:r>
        <w:r>
          <w:t>54</w:t>
        </w:r>
        <w:r>
          <w:fldChar w:fldCharType="end"/>
        </w:r>
      </w:hyperlink>
    </w:p>
    <w:p>
      <w:pPr>
        <w:pStyle w:val="TOC2"/>
        <w:tabs>
          <w:tab w:val="right" w:leader="dot" w:pos="8306"/>
        </w:tabs>
      </w:pPr>
      <w:hyperlink w:anchor="_Toc19076" w:history="1">
        <w:r>
          <w:rPr>
            <w:rFonts w:ascii="仿宋" w:eastAsia="仿宋" w:hAnsi="仿宋" w:cs="仿宋" w:hint="eastAsia"/>
            <w:lang w:eastAsia="zh-CN"/>
          </w:rPr>
          <w:t>(四)、推广与宣传活动</w:t>
        </w:r>
        <w:r>
          <w:tab/>
        </w:r>
        <w:r>
          <w:fldChar w:fldCharType="begin"/>
        </w:r>
        <w:r>
          <w:instrText xml:space="preserve"> PAGEREF _Toc19076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19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016"/>
      <w:r>
        <w:rPr>
          <w:rFonts w:ascii="仿宋" w:eastAsia="仿宋" w:hAnsi="仿宋" w:cs="仿宋" w:hint="eastAsia"/>
          <w:sz w:val="28"/>
          <w:lang w:eastAsia="zh-CN"/>
        </w:rPr>
        <w:t>一、环境污染治理项目危机管理</w:t>
      </w:r>
      <w:bookmarkEnd w:id="2"/>
    </w:p>
    <w:p>
      <w:pPr>
        <w:pStyle w:val="Heading2"/>
        <w:rPr>
          <w:rFonts w:ascii="仿宋" w:eastAsia="仿宋" w:hAnsi="仿宋" w:cs="仿宋" w:hint="eastAsia"/>
          <w:lang w:eastAsia="zh-CN"/>
        </w:rPr>
      </w:pPr>
      <w:bookmarkStart w:id="3" w:name="_Toc2613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环境污染治理项目危机管理中，危机预警与识别是确保环境污染治理项目稳健运行的核心步骤。通过建立全面的监测机制，环境污染治理项目团队旨在及时发现和理解潜在的风险和危机因素，以便采取及时的预防和应对措施，确保环境污染治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首先，通过深入的风险评估，环境污染治理项目团队全面分析了整个环境污染治理项目和各个阶段可能存在的威胁。这包括准确评估每个潜在风险的发生概率和可能影响的程度，为后续危机预警提供了有力支持。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环境污染治理项目团队着重于明确定义环境污染治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环境污染治理项目进展的持续监控，团队能够及时发现潜在问题并作出迅速反应。环境污染治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在这一阶段，团队的专业素养和反应速度将发挥至关重要的作用，以确保潜在危机能够在初期得到有效的处理，最大程度地减轻负面影响。通过危机预警与识别，环境污染治理项目得以更有序、可控地推进。</w:t>
      </w:r>
    </w:p>
    <w:p>
      <w:pPr>
        <w:pStyle w:val="Heading2"/>
        <w:ind w:firstLine="560" w:firstLineChars="200"/>
        <w:rPr>
          <w:rFonts w:ascii="仿宋" w:eastAsia="仿宋" w:hAnsi="仿宋" w:cs="仿宋" w:hint="eastAsia"/>
          <w:sz w:val="28"/>
          <w:lang w:eastAsia="zh-CN"/>
        </w:rPr>
      </w:pPr>
      <w:bookmarkStart w:id="4" w:name="_Toc345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在危机发生时，环境污染治理项目团队立即行动，成立了应急小组。该小组的任务是迅速制定并实施紧急应对措施，以最小化潜在损失。以下是采取的主要措施：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暂停环境污染治理项目进度：为遏制危机蔓延，环境污染治理项目暂时停止进行，以便全面评估当前状况。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资源重新分配：重新评估环境污染治理项目资源的分配，确保最大限度地减小损失。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实时沟通：与关键利益相关者建立实时沟通机制，向他们传递环境污染治理项目危机的实际状况，保障环境污染治理项目核心利益。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在紧急应对的同时，环境污染治理项目团队强调了团队协作和有效沟通的重要性。以下是团队协作的关键举措：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信息共享机制：建立了信息共享平台，确保团队成员能够及时获取环境污染治理项目危机的实时信息。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领导者沟通：环境污染治理项目领导者通过定期会议和即时沟通工具，指导团队应对危机，保持团队稳定运行。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随着危机得到初步控制，环境污染治理项目团队转向制定恢复计划，以确保环境污染治理项目能够从中迅速恢复。主要恢复计划包括：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修复受损的进度计划：重新评估环境污染治理项目进度，制定修复计划，确保环境污染治理项目尽快回归正常进程。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重新调整资源分配：优化资源分配，确保环境污染治理项目在有限资源下高效运转。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风险管理机制加强：对环境污染治理项目风险进行全面评估，制定更强化的风险管理策略，以预防未来可能的危机。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060"/>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1509"/>
      <w:r>
        <w:rPr>
          <w:rFonts w:ascii="仿宋" w:eastAsia="仿宋" w:hAnsi="仿宋" w:cs="仿宋" w:hint="eastAsia"/>
          <w:lang w:eastAsia="zh-CN"/>
        </w:rPr>
        <w:t>(一)、环境污染治理行业分析</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行业一直以来都是市场的关注焦点。行业内的发展趋势、竞争态势以及潜在机会都对环境污染治理项目的推进产生深远的影响。通过深入研究行业的整体概貌，我们将更好地理解行业的核心特征，为环境污染治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污染治理行业，技术一直是推动创新和发展的关键因素。我们将对当前技术趋势进行详尽分析，包括但不限于人工智能、大数据应用、先进制造技术等。这有助于环境污染治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环境污染治理项目成功的基础。我们将对主要竞争对手进行深入研究，包括其市场份额、产品特点、市场定位等。通过全面了解竞争对手的优势和劣势，环境污染治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3022"/>
      <w:r>
        <w:rPr>
          <w:rFonts w:ascii="仿宋" w:eastAsia="仿宋" w:hAnsi="仿宋" w:cs="仿宋" w:hint="eastAsia"/>
          <w:sz w:val="28"/>
          <w:lang w:eastAsia="zh-CN"/>
        </w:rPr>
        <w:t>(二)、环境污染治理市场分析预测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环境污染治理市场未来的增长趋势。这包括市场的整体规模、各细分领域的发展趋势等。环境污染治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环境污染治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环境污染治理项目实施过程中需要充分考虑的因素。我们将对市场风险进行全面评估，包括但不限于政策法规风险、市场竞争风险、技术变革风险等。通过对潜在风险的深入分析，环境污染治理项目可以制定相应的风险缓解策略，降低不确定性对环境污染治理项目的影响。</w:t>
      </w:r>
    </w:p>
    <w:p>
      <w:pPr>
        <w:pStyle w:val="Heading1"/>
        <w:ind w:firstLine="560" w:firstLineChars="200"/>
        <w:rPr>
          <w:rFonts w:ascii="仿宋" w:eastAsia="仿宋" w:hAnsi="仿宋" w:cs="仿宋" w:hint="eastAsia"/>
          <w:sz w:val="28"/>
          <w:lang w:eastAsia="zh-CN"/>
        </w:rPr>
      </w:pPr>
      <w:bookmarkStart w:id="8" w:name="_Toc9460"/>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7453"/>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环境污染治理项目的主要产品是XXXX，预计年产值为XXX万元。这一产品在市场中占据着重要的地位，其广泛的应用范围使得该环境污染治理项目的市场前景非常广阔。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环境污染治理项目的xxx产品作为重要的原材料之一，将在多个领域发挥关键作用。其在建筑、交通、能源等方面的广泛应用将为整个产业链提供强大的支持，形成产业协同效应。环境污染治理项目的年产值XXX万XXX万XXX万万元不仅反映了其在市场上的巨大潜力，更预示着它对国民经济的积极贡献。这种关联度高、涉及面广的产业关系，使得该环境污染治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31680"/>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总征地面积为XXXX平方米，相当于约XX.XX亩，其中净用地面积为XXXX平方米，红线范围内相当于约XX.XX亩。这一用地规模充分考虑了环境污染治理项目的建设需求，保障了环境污染治理项目在合适的空间内得以充分发展。环境污染治理项目规划的总建筑面积为XXXX平方米，其中主体工程建设占XXXX平方米，计容建筑面积达XXXX平方米。预计建筑工程的投资将达到XXXX万元，为环境污染治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计划购置的设备共计XXXX台（套），设备购置费用为XXXX万元。这一设备购置计划充分考虑到环境污染治理项目的生产需求和技术要求，确保了环境污染治理项目在生产运营中具备先进的技术装备和高效的生产能力。设备的合理配置将为环境污染治理项目的正常运作和未来的产能提升奠定坚实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计划总投资为XXXX万元，预计年实现营业收入为XXXX万元。这一产能规模的设定旨在确保环境污染治理项目能够在投资与回报之间取得平衡，实现长期可持续的发展。环境污染治理项目的总投资充分考虑到各个方面的需求，包括用地建设、设备购置等多个环节，以确保环境污染治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5297"/>
      <w:r>
        <w:rPr>
          <w:rFonts w:ascii="仿宋" w:eastAsia="仿宋" w:hAnsi="仿宋" w:cs="仿宋" w:hint="eastAsia"/>
          <w:sz w:val="28"/>
          <w:lang w:eastAsia="zh-CN"/>
        </w:rPr>
        <w:t>四、环境污染治理项目可持续发展</w:t>
      </w:r>
      <w:bookmarkEnd w:id="11"/>
    </w:p>
    <w:p>
      <w:pPr>
        <w:pStyle w:val="Heading2"/>
        <w:rPr>
          <w:rFonts w:ascii="仿宋" w:eastAsia="仿宋" w:hAnsi="仿宋" w:cs="仿宋" w:hint="eastAsia"/>
          <w:lang w:eastAsia="zh-CN"/>
        </w:rPr>
      </w:pPr>
      <w:bookmarkStart w:id="12" w:name="_Toc19649"/>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污染治理项目中，环境污染治理项目团队着眼于未来，明确了可持续发展的战略方向。制定的具体可持续发展目标包括降低资源使用、采用环保技术、最大化社会效益等。这一步骤不仅有助于环境污染治理项目在环保和社会责任方面达到最高标准，也为未来提供了明确的指引，确保环境污染治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可持续实践的融入环境污染治理项目管理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环境污染治理项目管理周期。从环境污染治理项目规划开始，环境污染治理项目团队就考虑了环境和社会的因素。在执行阶段，环境污染治理项目团队积极推动绿色技术的应用，优化资源利用。此外，关注员工的社会责任，通过培训和沟通活动提高员工对可持续发展的认知，使他们能够在日常工作中践行可持续实践。这些举措不仅为环境污染治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30616"/>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扎根于环境污染治理项目的可持续发展理念，我们深信环保与社会责任是环境污染治理项目成功的关键支柱。在环境污染治理项目的每一步，我们都致力于通过创新和实践，履行对环境和社会的坚定责任。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团队通过引入先进的环保技术、建立高效的废物处理系统以及推动能源节约措施，积极履行环保责任。定期的环保监测和评估确保环境污染治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不仅致力于自身可持续发展，还注重对社会的回馈。通过支持社区环境污染治理项目、参与慈善事业、提供培训机会等方式，环境污染治理项目积极履行社会责任。与当地社区建立积极互动，关注员工的工作与生活平衡，以及员工的身心健康，是环境污染治理项目在社会责任层面的关键举措。这样的实践不仅增强了环境污染治理项目在社会中的声誉，也促进了社会的共同繁荣。</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4" w:name="_Toc10991"/>
      <w:r>
        <w:rPr>
          <w:rFonts w:ascii="仿宋" w:eastAsia="仿宋" w:hAnsi="仿宋" w:cs="仿宋" w:hint="eastAsia"/>
          <w:sz w:val="28"/>
          <w:lang w:eastAsia="zh-CN"/>
        </w:rPr>
        <w:t>五、环境污染治理项目概论</w:t>
      </w:r>
      <w:bookmarkEnd w:id="14"/>
    </w:p>
    <w:p>
      <w:pPr>
        <w:pStyle w:val="Heading2"/>
        <w:rPr>
          <w:rFonts w:ascii="仿宋" w:eastAsia="仿宋" w:hAnsi="仿宋" w:cs="仿宋" w:hint="eastAsia"/>
          <w:lang w:eastAsia="zh-CN"/>
        </w:rPr>
      </w:pPr>
      <w:bookmarkStart w:id="15" w:name="_Toc11909"/>
      <w:r>
        <w:rPr>
          <w:rFonts w:ascii="仿宋" w:eastAsia="仿宋" w:hAnsi="仿宋" w:cs="仿宋" w:hint="eastAsia"/>
          <w:lang w:eastAsia="zh-CN"/>
        </w:rPr>
        <w:t>(一)、环境污染治理项目概况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的起源追溯至对市场的深入洞察。市场的不断演变与变革为环境污染治理项目提供了难得的机遇。当前市场存在的需求缺口和变革的大环境共同构成了环境污染治理项目的背景。这个环境污染治理项目旨在充分利用市场机遇，填补行业中尚未满足的需求，为客户提供全新的解决方案。市场的变革和需求的增长使得这个环境污染治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环境污染治理项目名称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正式命名为环境污染治理。这个名称不仅仅是一个标识，更代表了环境污染治理项目的核心理念和愿景。它蕴含着环境污染治理项目所要解决问题的关键字，具有强烈的表达和辨识度，为环境污染治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环境污染治理项目目标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的核心目标是提供一种全新、高效的解决方案，满足客户日益增长的需求。环境污染治理项目追求的不仅仅是满足市场需求，更是在市场中获得卓越的竞争优势。通过不断提升产品或服务的质量和创新水平，环境污染治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环境污染治理项目范围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全面涵盖了产品研发、制造、市场推广和售后服务，确保从产品设计到最终用户体验的全方位关注。这一全面的环境污染治理项目范围是为了确保环境污染治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环境污染治理项目时间表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环境污染治理项目计划在未来18个月内完成，包括研发、测试、市场试点和正式推出等不同阶段。这个时间表的合理设计是为了确保环境污染治理项目各个阶段的顺利推进，以便按时交付高质量的成果。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环境污染治理项目预算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总预算估算为XX百万美元，主要分配在研发、市场推广、人员培训和运营等方面。这一充足的预算为环境污染治理项目提供了充足的资源，确保环境污染治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环境污染治理项目风险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可能面临的风险包括市场接受度低、技术难题、竞争激烈等。环境污染治理项目团队已经制定了相应的风险应对计划，通过前瞻性的风险管理，确保环境污染治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环境污染治理项目团队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环境污染治理项目汇聚了一支经验丰富、多领域专业素养的核心团队，确保环境污染治理项目在各个方面都能拥有高水平的执行力。团队的协同作战是环境污染治理项目成功的关键因素之一。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1.9 环境污染治理项目背景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环境污染治理项目的背景根植于市场对更高效、创新产品的渴望，同时也受到科技发展对行业格局的深刻改变的影响。这为环境污染治理项目提供了广阔的发展空间和市场需求。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环境污染治理项目现状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截至目前，环境污染治理项目已完成市场调研和技术验证，取得了初步的成功。这为环境污染治理项目在未来的发展奠定了坚实的基础，为更远大的目标打下了坚实的基石。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4418"/>
      <w:r>
        <w:rPr>
          <w:rFonts w:ascii="仿宋" w:eastAsia="仿宋" w:hAnsi="仿宋" w:cs="仿宋" w:hint="eastAsia"/>
          <w:sz w:val="28"/>
          <w:lang w:eastAsia="zh-CN"/>
        </w:rPr>
        <w:t>(二)、环境污染治理项目目标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keyword》环境污染治理项目首要业务目标是在市场中占据有利地位，实现产品/服务的成功推广和销售。通过不断提升产品质量、创新性，环境污染治理项目追求成为行业中的领导者，赢得更多客户的青睐。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在科技迅速发展的时代，环境污染治理项目着眼于技术创新。通过持续的研发和技术升级，环境污染治理项目旨在推出更具创新性的产品或服务，以满足市场对新鲜、先进解决方案的需求。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为了建立可持续的客户关系，环境污染治理项目设定了客户满意度目标。通过提供卓越的产品质量和优质的客户服务，环境污染治理项目追求赢得客户的信任和忠诚度，确保他们的满意度达到行业领先水平。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环境污染治理项目注重社会责任和可持续发展。通过实施环保、社会责任环境污染治理项目，环境污染治理项目致力于在经济发展的同时保护环境，促进社会公平，实现可持续经营。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环境污染治理项目的团队是实现目标的核心驱动力。因此，环境污染治理项目设定了团队发展目标，包括提升团队成员的专业技能、培养领导力，以及搭建协同高效的团队工作氛围。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7321"/>
      <w:r>
        <w:rPr>
          <w:rFonts w:ascii="仿宋" w:eastAsia="仿宋" w:hAnsi="仿宋" w:cs="仿宋" w:hint="eastAsia"/>
          <w:sz w:val="28"/>
          <w:lang w:eastAsia="zh-CN"/>
        </w:rPr>
        <w:t>(三)、环境污染治理项目提出的理由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环境污染治理项目提出的理由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的提出源于对市场机遇的深刻洞察。当前市场中存在的需求缺口和行业发展趋势表明，有巨大的商业机会等待被开发。通过准确捕捉市场机遇，环境污染治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的理念基于对技术创新的信仰。通过持续的研发和技术投入，环境污染治理项目有望推出更具创新性的产品或服务。在科技飞速发展的当下，环境污染治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境污染治理项目的提出是为了增强企业的行业竞争力。通过提升产品或服务的质量和独特性，环境污染治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响应了消费者需求的变化。随着社会和科技的不断发展，消费者对产品和服务的需求也在发生变化。通过深入了解并及时回应消费者的新需求，环境污染治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环境污染治理项目的提出是企业战略发展规划的一部分。在面对日益激烈的市场竞争和不断变化的商业环境中，环境污染治理项目作为企业战略的一环，旨在为企业开辟新的增长领域，巩固企业在行业中的地位。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的提出不仅仅是基于商业考量，还注重社会责任。通过推出环保、社会责任等方面的环境污染治理项目，环境污染治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环境污染治理项目的提出反映了对利益相关者期望的关注。包括客户、员工、投资者等利益相关者在企业发展中都有着各自的期望，环境污染治理项目力求在满足这些期望的同时，取得更大的共赢。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8" w:name="_Toc11644"/>
      <w:r>
        <w:rPr>
          <w:rFonts w:ascii="仿宋" w:eastAsia="仿宋" w:hAnsi="仿宋" w:cs="仿宋" w:hint="eastAsia"/>
          <w:sz w:val="28"/>
          <w:lang w:eastAsia="zh-CN"/>
        </w:rPr>
        <w:t>(四)、环境污染治理项目意义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在实施环境污染治理项目的过程中，我们不仅仅是在追逐商业成功，更是为企业和社会的多个层面创造了深远的意义。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污染治理项目的首要意义在于提升企业的市场竞争力。通过持续的创新和对产品质量的高标准要求，环境污染治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环境污染治理项目的推进将促使行业技术水平的提升。通过引入先进技术和创新性解决方案，环境污染治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环境污染治理项目不仅创造了大量就业机会，提高了就业水平，还注重社会责任和环保。通过参与社会公益事业和推动环保环境污染治理项目，环境污染治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综合而言，环境污染治理项目意义重大，不仅推动了企业的发展，也为行业和社会的进步贡献了积极力量。这是一个全面而深刻的影响，将在未来产生可持续的正面效应。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9" w:name="_Toc14698"/>
      <w:r>
        <w:rPr>
          <w:rFonts w:ascii="仿宋" w:eastAsia="仿宋" w:hAnsi="仿宋" w:cs="仿宋" w:hint="eastAsia"/>
          <w:sz w:val="28"/>
          <w:lang w:eastAsia="zh-CN"/>
        </w:rPr>
        <w:t>(五)、环境污染治理项目背景</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https://d.book118.com/677106031134006050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环境污染治理项目计划设计方案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B93A0B"/>
    <w:rsid w:val="72B93A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710603113400605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2024-02-28T08:50:00Z</dcterms:created>
  <dcterms:modified xsi:type="dcterms:W3CDTF">2024-02-28T08:50:14Z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66556720F3C045E9A85926635079A721_11</vt:lpwstr>
  </property>
  <property fmtid="{D5CDD505-2E9C-101B-9397-08002B2CF9AE}" pid="3" name="KSOProductBuildVer">
    <vt:lpwstr>2052-12.1.0.16388</vt:lpwstr>
  </property>
</Properties>
</file>