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A20">
      <w:pPr>
        <w:rPr>
          <w:rFonts w:hint="eastAsia"/>
        </w:rPr>
      </w:pPr>
    </w:p>
    <w:p w:rsidR="00037A20">
      <w:pPr>
        <w:rPr>
          <w:rFonts w:hint="eastAsia"/>
        </w:rPr>
      </w:pPr>
    </w:p>
    <w:p w:rsidR="00037A20">
      <w:pPr>
        <w:rPr>
          <w:rFonts w:hint="eastAsia"/>
        </w:rPr>
      </w:pPr>
    </w:p>
    <w:p w:rsidR="00037A20">
      <w:pPr>
        <w:rPr>
          <w:rFonts w:hint="eastAsia"/>
        </w:rPr>
      </w:pPr>
    </w:p>
    <w:p w:rsidR="00037A20">
      <w:pPr>
        <w:rPr>
          <w:rFonts w:hint="eastAsia"/>
        </w:rPr>
      </w:pPr>
    </w:p>
    <w:p w:rsidR="00037A20">
      <w:pPr>
        <w:rPr>
          <w:rFonts w:hint="eastAsia"/>
        </w:rPr>
      </w:pPr>
    </w:p>
    <w:p w:rsidR="00037A20">
      <w:pPr>
        <w:rPr>
          <w:rFonts w:hint="eastAsia"/>
        </w:rPr>
      </w:pPr>
    </w:p>
    <w:p w:rsidR="00037A20">
      <w:pPr>
        <w:rPr>
          <w:rFonts w:hint="eastAsia"/>
        </w:rPr>
      </w:pPr>
    </w:p>
    <w:p w:rsidR="00037A20">
      <w:pPr>
        <w:rPr>
          <w:rFonts w:hint="eastAsia"/>
        </w:rPr>
      </w:pPr>
    </w:p>
    <w:p w:rsidR="00037A20" w:rsidP="00037A20">
      <w:pPr>
        <w:jc w:val="center"/>
        <w:rPr>
          <w:rFonts w:hint="eastAsia"/>
          <w:b/>
          <w:sz w:val="48"/>
          <w:szCs w:val="48"/>
        </w:rPr>
      </w:pPr>
      <w:r w:rsidRPr="005D5922">
        <w:rPr>
          <w:rFonts w:hint="eastAsia"/>
          <w:b/>
          <w:sz w:val="48"/>
          <w:szCs w:val="48"/>
        </w:rPr>
        <w:t>儿童家具市场调研报告</w:t>
      </w: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P="00037A20">
      <w:pPr>
        <w:jc w:val="center"/>
        <w:rPr>
          <w:rFonts w:hint="eastAsia"/>
          <w:b/>
          <w:sz w:val="48"/>
          <w:szCs w:val="48"/>
        </w:rPr>
      </w:pPr>
    </w:p>
    <w:p w:rsidR="00037A20" w:rsidRPr="005D5922" w:rsidP="00037A20">
      <w:pPr>
        <w:jc w:val="center"/>
        <w:rPr>
          <w:rFonts w:hint="eastAsia"/>
          <w:szCs w:val="21"/>
        </w:rPr>
      </w:pPr>
      <w:r>
        <w:rPr>
          <w:rFonts w:ascii="宋体" w:eastAsia="宋体" w:hAnsi="宋体" w:cs="宋体" w:hint="eastAsia"/>
          <w:b/>
          <w:color w:val="000000"/>
          <w:sz w:val="28"/>
          <w:szCs w:val="21"/>
        </w:rPr>
        <w:t xml:space="preserve">                                             </w:t>
      </w:r>
      <w:r w:rsidRPr="005D5922">
        <w:rPr>
          <w:rFonts w:ascii="宋体" w:eastAsia="宋体" w:hAnsi="宋体" w:cs="宋体" w:hint="eastAsia"/>
          <w:color w:val="000000"/>
          <w:sz w:val="28"/>
          <w:szCs w:val="21"/>
        </w:rPr>
        <w:t>小组成员  苏慧君  080404414</w:t>
      </w:r>
    </w:p>
    <w:p w:rsidR="00037A20" w:rsidRPr="005D5922" w:rsidP="00037A20">
      <w:pPr>
        <w:jc w:val="center"/>
        <w:rPr>
          <w:rFonts w:hint="eastAsia"/>
          <w:szCs w:val="21"/>
        </w:rPr>
      </w:pPr>
      <w:r w:rsidRPr="005D5922">
        <w:rPr>
          <w:rFonts w:ascii="宋体" w:eastAsia="宋体" w:hAnsi="宋体" w:cs="宋体" w:hint="eastAsia"/>
          <w:color w:val="000000"/>
          <w:sz w:val="28"/>
          <w:szCs w:val="21"/>
        </w:rPr>
        <w:t xml:space="preserve">                                                       孙嘉琪  080404415</w:t>
      </w:r>
    </w:p>
    <w:p w:rsidR="00037A20" w:rsidP="00037A20">
      <w:pPr>
        <w:jc w:val="center"/>
        <w:rPr>
          <w:rFonts w:hint="eastAsia"/>
          <w:szCs w:val="21"/>
        </w:rPr>
        <w:sectPr w:rsidSect="00037A20">
          <w:pgSz w:w="11906" w:h="16838"/>
          <w:pgMar w:top="1440" w:right="1800" w:bottom="1440" w:left="1800" w:header="851" w:footer="992" w:gutter="0"/>
          <w:pgNumType w:start="1"/>
          <w:cols w:space="425"/>
          <w:titlePg w:val="0"/>
          <w:docGrid w:type="lines" w:linePitch="312"/>
        </w:sectPr>
      </w:pPr>
      <w:r w:rsidRPr="005D5922">
        <w:rPr>
          <w:rFonts w:ascii="宋体" w:eastAsia="宋体" w:hAnsi="宋体" w:cs="宋体" w:hint="eastAsia"/>
          <w:color w:val="000000"/>
          <w:sz w:val="28"/>
          <w:szCs w:val="21"/>
        </w:rPr>
        <w:t xml:space="preserve">                                                       吴康媛  080404416</w:t>
      </w:r>
    </w:p>
    <w:p w:rsidR="00037A20" w:rsidP="00037A20">
      <w:pPr>
        <w:jc w:val="center"/>
        <w:rPr>
          <w:rFonts w:hint="eastAsia"/>
          <w:szCs w:val="21"/>
        </w:rPr>
      </w:pPr>
    </w:p>
    <w:p w:rsidR="00037A20" w:rsidP="00037A20">
      <w:pPr>
        <w:jc w:val="center"/>
        <w:rPr>
          <w:rFonts w:hint="eastAsia"/>
          <w:szCs w:val="21"/>
        </w:rPr>
      </w:pPr>
    </w:p>
    <w:p w:rsidR="00037A20" w:rsidP="00037A20">
      <w:pPr>
        <w:jc w:val="center"/>
        <w:rPr>
          <w:rFonts w:hint="eastAsia"/>
          <w:szCs w:val="21"/>
        </w:rPr>
      </w:pPr>
    </w:p>
    <w:p w:rsidR="00037A20" w:rsidP="00037A20">
      <w:pPr>
        <w:jc w:val="center"/>
        <w:rPr>
          <w:rFonts w:hint="eastAsia"/>
          <w:szCs w:val="21"/>
        </w:rPr>
      </w:pPr>
    </w:p>
    <w:p w:rsidR="00037A20" w:rsidP="00037A20">
      <w:pPr>
        <w:jc w:val="center"/>
        <w:rPr>
          <w:rFonts w:hint="eastAsia"/>
          <w:szCs w:val="21"/>
        </w:rPr>
      </w:pPr>
    </w:p>
    <w:p w:rsidR="00037A20" w:rsidP="00037A20">
      <w:pPr>
        <w:jc w:val="center"/>
        <w:rPr>
          <w:rFonts w:hint="eastAsia"/>
          <w:szCs w:val="21"/>
        </w:rPr>
      </w:pPr>
    </w:p>
    <w:p w:rsidR="00037A20" w:rsidP="00037A20">
      <w:pPr>
        <w:jc w:val="center"/>
        <w:rPr>
          <w:rFonts w:hint="eastAsia"/>
          <w:szCs w:val="21"/>
        </w:rPr>
      </w:pPr>
    </w:p>
    <w:p w:rsidR="00037A20" w:rsidP="00037A20">
      <w:pPr>
        <w:jc w:val="center"/>
        <w:rPr>
          <w:rFonts w:hint="eastAsia"/>
          <w:szCs w:val="21"/>
        </w:rPr>
      </w:pPr>
    </w:p>
    <w:p w:rsidR="00037A20" w:rsidRPr="005D7D7E" w:rsidP="00037A20">
      <w:pPr>
        <w:jc w:val="center"/>
        <w:rPr>
          <w:rFonts w:hint="eastAsia"/>
          <w:b/>
          <w:sz w:val="28"/>
          <w:szCs w:val="28"/>
        </w:rPr>
      </w:pPr>
      <w:r w:rsidRPr="005D7D7E">
        <w:rPr>
          <w:rFonts w:ascii="宋体" w:eastAsia="宋体" w:hAnsi="宋体" w:cs="宋体" w:hint="eastAsia"/>
          <w:b/>
          <w:color w:val="000000"/>
          <w:sz w:val="28"/>
          <w:szCs w:val="28"/>
        </w:rPr>
        <w:t>前言</w:t>
      </w:r>
    </w:p>
    <w:p w:rsidR="00037A20" w:rsidP="00037A20">
      <w:pPr>
        <w:ind w:firstLine="420"/>
        <w:rPr>
          <w:rFonts w:ascii="Arial" w:hAnsi="Arial" w:cs="Arial" w:hint="eastAsia"/>
          <w:color w:val="000000"/>
          <w:szCs w:val="21"/>
        </w:rPr>
      </w:pPr>
      <w:r w:rsidRPr="00E742B7">
        <w:rPr>
          <w:rFonts w:ascii="宋体" w:eastAsia="宋体" w:hAnsi="宋体" w:cs="宋体"/>
          <w:color w:val="000000"/>
          <w:sz w:val="28"/>
          <w:szCs w:val="21"/>
        </w:rPr>
        <w:t>现代中国家庭多为两代、三口之家或者三代、五口之家，孩子占据着中心位置，成为家庭物质生活和精神生活的重要消费者。最明显的表现就是越来越多的儿童拥有了自己独立的空间，儿童用品市场不断扩大。随着家具市场的不断细分，儿童家具与单身工寓家具一样，成为行业的后起之秀，不少企业看到了儿童家具的发展空间，纷纷起先设计、生产儿童家具，以各种方式扩大市场份额。鉴于儿童家具的特殊性和将来市场的规范，它的设计成为业界的新话题，是值得深化探讨的新课题。</w:t>
      </w:r>
    </w:p>
    <w:p w:rsidR="00037A20" w:rsidRPr="005D7D7E" w:rsidP="00037A20">
      <w:pPr>
        <w:jc w:val="center"/>
        <w:rPr>
          <w:rFonts w:ascii="Arial" w:hAnsi="Arial" w:cs="Arial" w:hint="eastAsia"/>
          <w:b/>
          <w:color w:val="000000"/>
          <w:sz w:val="28"/>
          <w:szCs w:val="28"/>
        </w:rPr>
      </w:pPr>
      <w:r w:rsidRPr="005D7D7E">
        <w:rPr>
          <w:rFonts w:ascii="宋体" w:eastAsia="宋体" w:hAnsi="宋体" w:cs="宋体" w:hint="eastAsia"/>
          <w:b/>
          <w:color w:val="000000"/>
          <w:sz w:val="28"/>
          <w:szCs w:val="28"/>
        </w:rPr>
        <w:t>书目</w:t>
      </w:r>
    </w:p>
    <w:p w:rsidR="00037A20" w:rsidP="00037A20">
      <w:pPr>
        <w:rPr>
          <w:rFonts w:ascii="Arial" w:hAnsi="Arial" w:cs="Arial" w:hint="eastAsia"/>
          <w:color w:val="000000"/>
          <w:sz w:val="28"/>
          <w:szCs w:val="28"/>
        </w:rPr>
      </w:pPr>
      <w:r>
        <w:rPr>
          <w:rFonts w:ascii="宋体" w:eastAsia="宋体" w:hAnsi="宋体" w:cs="宋体" w:hint="eastAsia"/>
          <w:color w:val="000000"/>
          <w:sz w:val="28"/>
          <w:szCs w:val="28"/>
        </w:rPr>
        <w:t>1.前期调研</w:t>
      </w:r>
    </w:p>
    <w:p w:rsidR="00037A20" w:rsidP="00037A20">
      <w:pPr>
        <w:ind w:left="360"/>
        <w:rPr>
          <w:rFonts w:ascii="Arial" w:hAnsi="Arial" w:cs="Arial" w:hint="eastAsia"/>
          <w:color w:val="000000"/>
          <w:sz w:val="28"/>
          <w:szCs w:val="28"/>
        </w:rPr>
      </w:pPr>
      <w:r>
        <w:rPr>
          <w:rFonts w:ascii="宋体" w:eastAsia="宋体" w:hAnsi="宋体" w:cs="宋体" w:hint="eastAsia"/>
          <w:color w:val="000000"/>
          <w:sz w:val="28"/>
          <w:szCs w:val="28"/>
        </w:rPr>
        <w:t>1.1需求分析</w:t>
      </w:r>
    </w:p>
    <w:p w:rsidR="00037A20" w:rsidP="00037A20">
      <w:pPr>
        <w:ind w:left="360"/>
        <w:rPr>
          <w:rFonts w:ascii="Arial" w:hAnsi="Arial" w:cs="Arial" w:hint="eastAsia"/>
          <w:color w:val="000000"/>
          <w:sz w:val="28"/>
          <w:szCs w:val="28"/>
        </w:rPr>
      </w:pPr>
      <w:r>
        <w:rPr>
          <w:rFonts w:ascii="宋体" w:eastAsia="宋体" w:hAnsi="宋体" w:cs="宋体" w:hint="eastAsia"/>
          <w:color w:val="000000"/>
          <w:sz w:val="28"/>
          <w:szCs w:val="28"/>
        </w:rPr>
        <w:t>1.2市场分析</w:t>
      </w:r>
    </w:p>
    <w:p w:rsidR="00037A20" w:rsidP="00037A20">
      <w:pPr>
        <w:ind w:left="360"/>
        <w:rPr>
          <w:rFonts w:ascii="Arial" w:hAnsi="Arial" w:cs="Arial" w:hint="eastAsia"/>
          <w:color w:val="000000"/>
          <w:sz w:val="28"/>
          <w:szCs w:val="28"/>
        </w:rPr>
      </w:pPr>
      <w:r>
        <w:rPr>
          <w:rFonts w:ascii="宋体" w:eastAsia="宋体" w:hAnsi="宋体" w:cs="宋体" w:hint="eastAsia"/>
          <w:color w:val="000000"/>
          <w:sz w:val="28"/>
          <w:szCs w:val="28"/>
        </w:rPr>
        <w:t>1.3消费者分析</w:t>
      </w:r>
    </w:p>
    <w:p w:rsidR="00037A20" w:rsidP="00037A20">
      <w:pPr>
        <w:rPr>
          <w:rFonts w:ascii="Arial" w:hAnsi="Arial" w:cs="Arial" w:hint="eastAsia"/>
          <w:color w:val="000000"/>
          <w:sz w:val="28"/>
          <w:szCs w:val="28"/>
        </w:rPr>
      </w:pPr>
      <w:r>
        <w:rPr>
          <w:rFonts w:ascii="宋体" w:eastAsia="宋体" w:hAnsi="宋体" w:cs="宋体" w:hint="eastAsia"/>
          <w:color w:val="000000"/>
          <w:sz w:val="28"/>
          <w:szCs w:val="28"/>
        </w:rPr>
        <w:t>2.风格分析</w:t>
      </w:r>
    </w:p>
    <w:p w:rsidR="00037A20" w:rsidP="00037A20">
      <w:pPr>
        <w:rPr>
          <w:rFonts w:ascii="Arial" w:hAnsi="Arial" w:cs="Arial" w:hint="eastAsia"/>
          <w:color w:val="000000"/>
          <w:sz w:val="28"/>
          <w:szCs w:val="28"/>
        </w:rPr>
      </w:pPr>
      <w:r>
        <w:rPr>
          <w:rFonts w:ascii="宋体" w:eastAsia="宋体" w:hAnsi="宋体" w:cs="宋体" w:hint="eastAsia"/>
          <w:color w:val="000000"/>
          <w:sz w:val="28"/>
          <w:szCs w:val="28"/>
        </w:rPr>
        <w:t xml:space="preserve">   2.1新中式</w:t>
      </w:r>
    </w:p>
    <w:p w:rsidR="00037A20" w:rsidP="00037A20">
      <w:pPr>
        <w:rPr>
          <w:rFonts w:ascii="Arial" w:hAnsi="Arial" w:cs="Arial" w:hint="eastAsia"/>
          <w:color w:val="000000"/>
          <w:sz w:val="28"/>
          <w:szCs w:val="28"/>
        </w:rPr>
      </w:pPr>
      <w:r>
        <w:rPr>
          <w:rFonts w:ascii="宋体" w:eastAsia="宋体" w:hAnsi="宋体" w:cs="宋体" w:hint="eastAsia"/>
          <w:color w:val="000000"/>
          <w:sz w:val="28"/>
          <w:szCs w:val="28"/>
        </w:rPr>
        <w:t xml:space="preserve">   2.2新古典</w:t>
      </w:r>
    </w:p>
    <w:p w:rsidR="00037A20" w:rsidP="00037A20">
      <w:pPr>
        <w:rPr>
          <w:rFonts w:ascii="Arial" w:hAnsi="Arial" w:cs="Arial" w:hint="eastAsia"/>
          <w:color w:val="000000"/>
          <w:sz w:val="28"/>
          <w:szCs w:val="28"/>
        </w:rPr>
        <w:sectPr w:rsidSect="00037A20">
          <w:type w:val="nextPage"/>
          <w:pgSz w:w="11906" w:h="16838"/>
          <w:pgMar w:top="1440" w:right="1800" w:bottom="1440" w:left="1800" w:header="851" w:footer="992" w:gutter="0"/>
          <w:pgNumType w:start="2"/>
          <w:cols w:space="425"/>
          <w:titlePg w:val="0"/>
          <w:docGrid w:type="lines" w:linePitch="312"/>
        </w:sectPr>
      </w:pPr>
      <w:r>
        <w:rPr>
          <w:rFonts w:ascii="宋体" w:eastAsia="宋体" w:hAnsi="宋体" w:cs="宋体" w:hint="eastAsia"/>
          <w:color w:val="000000"/>
          <w:sz w:val="28"/>
          <w:szCs w:val="28"/>
        </w:rPr>
        <w:t xml:space="preserve">   2.3现代简约</w:t>
      </w:r>
    </w:p>
    <w:p w:rsidR="00037A20" w:rsidP="00037A20">
      <w:pPr>
        <w:rPr>
          <w:rFonts w:ascii="Arial" w:hAnsi="Arial" w:cs="Arial" w:hint="eastAsia"/>
          <w:color w:val="000000"/>
          <w:sz w:val="28"/>
          <w:szCs w:val="28"/>
        </w:rPr>
      </w:pPr>
      <w:r>
        <w:rPr>
          <w:rFonts w:ascii="宋体" w:eastAsia="宋体" w:hAnsi="宋体" w:cs="宋体" w:hint="eastAsia"/>
          <w:color w:val="000000"/>
          <w:sz w:val="28"/>
          <w:szCs w:val="28"/>
        </w:rPr>
        <w:t>3.现有产品分析</w:t>
      </w:r>
    </w:p>
    <w:p w:rsidR="00037A20" w:rsidRPr="00D717F0" w:rsidP="00037A20">
      <w:pPr>
        <w:ind w:firstLine="420"/>
        <w:rPr>
          <w:rFonts w:ascii="Arial" w:hAnsi="Arial" w:cs="Arial"/>
          <w:color w:val="000000"/>
          <w:sz w:val="28"/>
          <w:szCs w:val="28"/>
        </w:rPr>
      </w:pPr>
      <w:r>
        <w:rPr>
          <w:rFonts w:ascii="宋体" w:eastAsia="宋体" w:hAnsi="宋体" w:cs="宋体" w:hint="eastAsia"/>
          <w:color w:val="000000"/>
          <w:sz w:val="28"/>
          <w:szCs w:val="28"/>
        </w:rPr>
        <w:t>3.1</w:t>
      </w:r>
      <w:r w:rsidRPr="00D717F0">
        <w:rPr>
          <w:rFonts w:ascii="宋体" w:eastAsia="宋体" w:hAnsi="宋体" w:cs="宋体" w:hint="eastAsia"/>
          <w:color w:val="000000"/>
          <w:sz w:val="28"/>
          <w:szCs w:val="28"/>
        </w:rPr>
        <w:t>芙莱莎FLEXA</w:t>
      </w:r>
    </w:p>
    <w:p w:rsidR="00037A20" w:rsidRPr="00D717F0" w:rsidP="00037A20">
      <w:pPr>
        <w:rPr>
          <w:rFonts w:ascii="Arial" w:hAnsi="Arial" w:cs="Arial"/>
          <w:color w:val="000000"/>
          <w:sz w:val="28"/>
          <w:szCs w:val="28"/>
        </w:rPr>
      </w:pPr>
      <w:r>
        <w:rPr>
          <w:rFonts w:ascii="宋体" w:eastAsia="宋体" w:hAnsi="宋体" w:cs="宋体" w:hint="eastAsia"/>
          <w:color w:val="000000"/>
          <w:sz w:val="28"/>
          <w:szCs w:val="28"/>
        </w:rPr>
        <w:t xml:space="preserve">   3.2</w:t>
      </w:r>
      <w:r w:rsidRPr="00D717F0">
        <w:rPr>
          <w:rFonts w:ascii="宋体" w:eastAsia="宋体" w:hAnsi="宋体" w:cs="宋体" w:hint="eastAsia"/>
          <w:color w:val="000000"/>
          <w:sz w:val="28"/>
          <w:szCs w:val="28"/>
        </w:rPr>
        <w:t xml:space="preserve">mokki我爱我家儿童家 </w:t>
      </w:r>
    </w:p>
    <w:p w:rsidR="00037A20" w:rsidRPr="00D717F0" w:rsidP="00037A20">
      <w:pPr>
        <w:rPr>
          <w:rFonts w:ascii="Arial" w:hAnsi="Arial" w:cs="Arial"/>
          <w:color w:val="000000"/>
          <w:sz w:val="28"/>
          <w:szCs w:val="28"/>
        </w:rPr>
      </w:pPr>
      <w:r>
        <w:rPr>
          <w:rFonts w:ascii="宋体" w:eastAsia="宋体" w:hAnsi="宋体" w:cs="宋体" w:hint="eastAsia"/>
          <w:color w:val="000000"/>
          <w:sz w:val="28"/>
          <w:szCs w:val="28"/>
        </w:rPr>
        <w:t xml:space="preserve">   3.3</w:t>
      </w:r>
      <w:r w:rsidRPr="00D717F0">
        <w:rPr>
          <w:rFonts w:ascii="宋体" w:eastAsia="宋体" w:hAnsi="宋体" w:cs="宋体" w:hint="eastAsia"/>
          <w:color w:val="000000"/>
          <w:sz w:val="28"/>
          <w:szCs w:val="28"/>
        </w:rPr>
        <w:t>迪士尼儿童家具</w:t>
      </w:r>
    </w:p>
    <w:p w:rsidR="00037A20" w:rsidRPr="00711B41" w:rsidP="00037A20">
      <w:pPr>
        <w:rPr>
          <w:rFonts w:ascii="Arial" w:hAnsi="Arial" w:cs="Arial" w:hint="eastAsia"/>
          <w:color w:val="000000"/>
          <w:sz w:val="28"/>
          <w:szCs w:val="28"/>
        </w:rPr>
      </w:pPr>
      <w:r w:rsidRPr="00711B41">
        <w:rPr>
          <w:rFonts w:ascii="宋体" w:eastAsia="宋体" w:hAnsi="宋体" w:cs="宋体" w:hint="eastAsia"/>
          <w:color w:val="000000"/>
          <w:sz w:val="28"/>
          <w:szCs w:val="28"/>
        </w:rPr>
        <w:t>4. 儿童家具设计定位</w:t>
      </w:r>
    </w:p>
    <w:p w:rsidR="00037A20" w:rsidRPr="00711B41" w:rsidP="00037A20">
      <w:pPr>
        <w:rPr>
          <w:rFonts w:ascii="Arial" w:hAnsi="Arial" w:cs="Arial" w:hint="eastAsia"/>
          <w:color w:val="000000"/>
          <w:sz w:val="28"/>
          <w:szCs w:val="28"/>
        </w:rPr>
      </w:pPr>
      <w:r w:rsidRPr="00711B41">
        <w:rPr>
          <w:rFonts w:ascii="宋体" w:eastAsia="宋体" w:hAnsi="宋体" w:cs="宋体" w:hint="eastAsia"/>
          <w:color w:val="000000"/>
          <w:sz w:val="28"/>
          <w:szCs w:val="28"/>
        </w:rPr>
        <w:t xml:space="preserve">   4.1</w:t>
      </w:r>
      <w:r w:rsidRPr="00711B41">
        <w:rPr>
          <w:rFonts w:ascii="宋体" w:eastAsia="宋体" w:hAnsi="宋体" w:cs="宋体"/>
          <w:color w:val="000000"/>
          <w:sz w:val="28"/>
          <w:szCs w:val="28"/>
        </w:rPr>
        <w:t>儿童家具设计的发展趋势</w:t>
      </w:r>
    </w:p>
    <w:p w:rsidR="00037A20" w:rsidRPr="00711B41" w:rsidP="00037A20">
      <w:pPr>
        <w:rPr>
          <w:rFonts w:ascii="Arial" w:hAnsi="Arial" w:cs="Arial" w:hint="eastAsia"/>
          <w:color w:val="000000"/>
          <w:sz w:val="28"/>
          <w:szCs w:val="28"/>
        </w:rPr>
      </w:pPr>
      <w:r w:rsidRPr="00711B41">
        <w:rPr>
          <w:rFonts w:ascii="宋体" w:eastAsia="宋体" w:hAnsi="宋体" w:cs="宋体"/>
          <w:color w:val="000000"/>
          <w:sz w:val="28"/>
          <w:szCs w:val="28"/>
        </w:rPr>
        <w:t xml:space="preserve">   4.2儿童家具设计的原则与留意事项</w:t>
      </w:r>
    </w:p>
    <w:p w:rsidR="00037A20" w:rsidP="00037A20">
      <w:pPr>
        <w:rPr>
          <w:rFonts w:hint="eastAsia"/>
          <w:sz w:val="28"/>
          <w:szCs w:val="28"/>
        </w:rPr>
      </w:pPr>
      <w:r w:rsidRPr="00711B41">
        <w:rPr>
          <w:rFonts w:ascii="宋体" w:eastAsia="宋体" w:hAnsi="宋体" w:cs="宋体" w:hint="eastAsia"/>
          <w:color w:val="000000"/>
          <w:sz w:val="28"/>
          <w:szCs w:val="28"/>
        </w:rPr>
        <w:t xml:space="preserve">   4.3儿童家具设计分析</w:t>
      </w:r>
    </w:p>
    <w:p w:rsidR="00037A20" w:rsidP="00037A20">
      <w:pPr>
        <w:ind w:firstLine="420"/>
        <w:rPr>
          <w:rFonts w:ascii="Arial" w:hAnsi="Arial" w:cs="Arial" w:hint="eastAsia"/>
          <w:color w:val="000000"/>
          <w:sz w:val="28"/>
          <w:szCs w:val="28"/>
        </w:rPr>
      </w:pPr>
      <w:r w:rsidRPr="00DA6729">
        <w:rPr>
          <w:rFonts w:ascii="宋体" w:eastAsia="宋体" w:hAnsi="宋体" w:cs="宋体" w:hint="eastAsia"/>
          <w:color w:val="000000"/>
          <w:sz w:val="28"/>
          <w:szCs w:val="28"/>
        </w:rPr>
        <w:t>4.4儿童家具设计定位</w:t>
      </w:r>
    </w:p>
    <w:p w:rsidR="00037A20" w:rsidRPr="005D7D7E" w:rsidP="00037A20">
      <w:pPr>
        <w:adjustRightInd w:val="0"/>
        <w:rPr>
          <w:rFonts w:ascii="宋体" w:hAnsi="宋体" w:cs="Arial" w:hint="eastAsia"/>
          <w:b/>
          <w:color w:val="000000"/>
          <w:sz w:val="28"/>
          <w:szCs w:val="28"/>
        </w:rPr>
      </w:pPr>
      <w:r w:rsidRPr="005D7D7E">
        <w:rPr>
          <w:rFonts w:ascii="宋体" w:eastAsia="宋体" w:hAnsi="宋体" w:cs="宋体" w:hint="eastAsia"/>
          <w:b/>
          <w:color w:val="000000"/>
          <w:sz w:val="28"/>
          <w:szCs w:val="28"/>
        </w:rPr>
        <w:t>1.</w:t>
      </w:r>
      <w:r>
        <w:rPr>
          <w:rFonts w:ascii="宋体" w:eastAsia="宋体" w:hAnsi="宋体" w:cs="宋体" w:hint="eastAsia"/>
          <w:b/>
          <w:color w:val="000000"/>
          <w:sz w:val="28"/>
          <w:szCs w:val="28"/>
        </w:rPr>
        <w:t xml:space="preserve"> </w:t>
      </w:r>
      <w:r w:rsidRPr="005D7D7E">
        <w:rPr>
          <w:rFonts w:ascii="宋体" w:eastAsia="宋体" w:hAnsi="宋体" w:cs="宋体" w:hint="eastAsia"/>
          <w:b/>
          <w:color w:val="000000"/>
          <w:sz w:val="28"/>
          <w:szCs w:val="28"/>
        </w:rPr>
        <w:t>前期调研</w:t>
      </w:r>
    </w:p>
    <w:p w:rsidR="00037A20" w:rsidRPr="00B6156B" w:rsidP="00037A20">
      <w:pPr>
        <w:adjustRightInd w:val="0"/>
        <w:ind w:firstLine="482"/>
        <w:rPr>
          <w:rFonts w:ascii="宋体" w:hAnsi="宋体" w:cs="Arial" w:hint="eastAsia"/>
          <w:b/>
          <w:color w:val="000000"/>
          <w:sz w:val="24"/>
        </w:rPr>
      </w:pPr>
      <w:r w:rsidRPr="00B6156B">
        <w:rPr>
          <w:rFonts w:ascii="宋体" w:eastAsia="宋体" w:hAnsi="宋体" w:cs="宋体" w:hint="eastAsia"/>
          <w:b/>
          <w:color w:val="000000"/>
          <w:sz w:val="28"/>
        </w:rPr>
        <w:t>1.1</w:t>
      </w:r>
      <w:r>
        <w:rPr>
          <w:rFonts w:ascii="宋体" w:eastAsia="宋体" w:hAnsi="宋体" w:cs="宋体" w:hint="eastAsia"/>
          <w:b/>
          <w:color w:val="000000"/>
          <w:sz w:val="28"/>
        </w:rPr>
        <w:t xml:space="preserve"> </w:t>
      </w:r>
      <w:r w:rsidRPr="00B6156B">
        <w:rPr>
          <w:rFonts w:ascii="宋体" w:eastAsia="宋体" w:hAnsi="宋体" w:cs="宋体" w:hint="eastAsia"/>
          <w:b/>
          <w:color w:val="000000"/>
          <w:sz w:val="28"/>
        </w:rPr>
        <w:t>需求分析</w:t>
      </w:r>
    </w:p>
    <w:p w:rsidR="00037A20" w:rsidRPr="00DA6729" w:rsidP="00037A20">
      <w:pPr>
        <w:adjustRightInd w:val="0"/>
        <w:ind w:firstLine="420"/>
        <w:rPr>
          <w:rFonts w:ascii="宋体" w:hAnsi="宋体" w:hint="eastAsia"/>
          <w:color w:val="333333"/>
          <w:szCs w:val="21"/>
        </w:rPr>
        <w:sectPr w:rsidSect="00037A20">
          <w:type w:val="nextPage"/>
          <w:pgSz w:w="11906" w:h="16838"/>
          <w:pgMar w:top="1440" w:right="1800" w:bottom="1440" w:left="1800" w:header="851" w:footer="992" w:gutter="0"/>
          <w:pgNumType w:start="3"/>
          <w:cols w:space="425"/>
          <w:titlePg w:val="0"/>
          <w:docGrid w:type="lines" w:linePitch="312"/>
        </w:sectPr>
      </w:pPr>
      <w:r w:rsidRPr="00DA6729">
        <w:rPr>
          <w:rFonts w:ascii="宋体" w:eastAsia="宋体" w:hAnsi="宋体" w:cs="宋体"/>
          <w:color w:val="000000"/>
          <w:sz w:val="28"/>
          <w:szCs w:val="21"/>
        </w:rPr>
        <w:t>我国16岁以下</w:t>
      </w:r>
      <w:r>
        <w:rPr>
          <w:rFonts w:ascii="宋体" w:eastAsia="宋体" w:hAnsi="宋体" w:cs="宋体" w:hint="eastAsia"/>
          <w:color w:val="000000"/>
          <w:sz w:val="28"/>
          <w:szCs w:val="21"/>
        </w:rPr>
        <w:t>儿童</w:t>
      </w:r>
      <w:r w:rsidRPr="00DA6729">
        <w:rPr>
          <w:rFonts w:ascii="宋体" w:eastAsia="宋体" w:hAnsi="宋体" w:cs="宋体"/>
          <w:color w:val="000000"/>
          <w:sz w:val="28"/>
          <w:szCs w:val="21"/>
        </w:rPr>
        <w:t>有3亿多，其中6岁以下的1.71亿，7岁~16岁的达1.71亿，占全国人口的四分之一，其中独生子女占儿童总数的34%。但是，我国儿童家具在家具市场中所占的比重仅为5%左右，有品牌的儿童专业生产企业不到200家。这与约占4/1人口的儿童的比例极不相称，反之也说明市场的巨大潜力和空间。</w:t>
        <w:br/>
        <w:t>最近的一项国内城市家具市场调查表明，约有4/10的家庭，孩子已经有了自己的单间居室和家具，46%的家庭有购买儿童家具的欲望可见儿童市场有待进一步开发适销产品，其关键之处不在于色调明丽和卡通图案，而在于好用性、平安性、益智性和功能性。值得重视的是，家具企业应调研</w:t>
      </w:r>
      <w:r>
        <w:rPr>
          <w:rFonts w:ascii="宋体" w:eastAsia="宋体" w:hAnsi="宋体" w:cs="宋体" w:hint="eastAsia"/>
          <w:color w:val="000000"/>
          <w:sz w:val="28"/>
          <w:szCs w:val="21"/>
        </w:rPr>
        <w:t>儿童</w:t>
      </w:r>
    </w:p>
    <w:p w:rsidR="00037A20" w:rsidRPr="00DA6729" w:rsidP="00037A20">
      <w:pPr>
        <w:adjustRightInd w:val="0"/>
        <w:ind w:firstLine="420"/>
        <w:rPr>
          <w:rFonts w:ascii="宋体" w:hAnsi="宋体" w:hint="eastAsia"/>
          <w:color w:val="333333"/>
          <w:szCs w:val="21"/>
        </w:rPr>
      </w:pPr>
      <w:r w:rsidRPr="00DA6729">
        <w:rPr>
          <w:rFonts w:ascii="宋体" w:eastAsia="宋体" w:hAnsi="宋体" w:cs="宋体"/>
          <w:color w:val="000000"/>
          <w:sz w:val="28"/>
          <w:szCs w:val="21"/>
        </w:rPr>
        <w:t>房的户型和面积，针对户型的种类和具风光</w:t>
        <w:tab/>
        <w:t>积进行设计，易于摆放，并能合理支配功能分区，便利家长购买。在营销时，可通过不同户型和面积摆放的儿童家具进行展示和宣扬，同时制作专业的宣扬册，为家长们进行有效的服务，如不同户型如何选择儿童家具，如何配色，如何摆放，如何装饰，如何保养等等。</w:t>
      </w:r>
    </w:p>
    <w:p w:rsidR="00037A20" w:rsidRPr="00DA6729" w:rsidP="00037A20">
      <w:pPr>
        <w:adjustRightInd w:val="0"/>
        <w:ind w:firstLine="420"/>
        <w:rPr>
          <w:rFonts w:ascii="宋体" w:hAnsi="宋体" w:cs="Arial" w:hint="eastAsia"/>
          <w:color w:val="000000"/>
          <w:szCs w:val="21"/>
        </w:rPr>
      </w:pPr>
      <w:r w:rsidRPr="00DA6729">
        <w:rPr>
          <w:rFonts w:ascii="宋体" w:eastAsia="宋体" w:hAnsi="宋体" w:cs="宋体"/>
          <w:color w:val="000000"/>
          <w:sz w:val="28"/>
          <w:szCs w:val="21"/>
        </w:rPr>
        <w:t>现代中国家庭多为两代、三口之家或者三代、五口之家，孩子占据着中心位置，成为家庭物质生活和精神生活的重要消费者。最明显的表现就是越来越多的儿童拥有了自己独立的空间，儿童用品市场不断扩大。随着家具市场的不断细分，儿童家具与单身工寓家具一样，成为行业的后起之秀，不少企业看到了儿童家具的发展空间，纷纷起先设计、生产儿童家具，以各种方式扩大市场份额。鉴于儿童家具的特殊性和将来市场的规范，它的设计成为业界的新话题，是值得深化探讨的新课题。</w:t>
      </w:r>
      <w:r>
        <w:rPr>
          <w:rFonts w:ascii="宋体" w:eastAsia="宋体" w:hAnsi="宋体" w:cs="宋体"/>
          <w:color w:val="000000"/>
          <w:sz w:val="28"/>
          <w:szCs w:val="21"/>
        </w:rPr>
        <w:t xml:space="preserve"> </w:t>
      </w:r>
    </w:p>
    <w:p w:rsidR="00037A20" w:rsidRPr="00B6156B" w:rsidP="00037A20">
      <w:pPr>
        <w:adjustRightInd w:val="0"/>
        <w:ind w:firstLine="482"/>
        <w:rPr>
          <w:rFonts w:ascii="宋体" w:hAnsi="宋体" w:cs="Arial" w:hint="eastAsia"/>
          <w:b/>
          <w:color w:val="000000"/>
          <w:sz w:val="24"/>
        </w:rPr>
      </w:pPr>
      <w:r w:rsidRPr="00B6156B">
        <w:rPr>
          <w:rFonts w:ascii="宋体" w:eastAsia="宋体" w:hAnsi="宋体" w:cs="宋体" w:hint="eastAsia"/>
          <w:b/>
          <w:color w:val="000000"/>
          <w:sz w:val="28"/>
        </w:rPr>
        <w:t>1.2</w:t>
      </w:r>
      <w:r>
        <w:rPr>
          <w:rFonts w:ascii="宋体" w:eastAsia="宋体" w:hAnsi="宋体" w:cs="宋体" w:hint="eastAsia"/>
          <w:b/>
          <w:color w:val="000000"/>
          <w:sz w:val="28"/>
        </w:rPr>
        <w:t xml:space="preserve"> </w:t>
      </w:r>
      <w:r w:rsidRPr="00B6156B">
        <w:rPr>
          <w:rFonts w:ascii="宋体" w:eastAsia="宋体" w:hAnsi="宋体" w:cs="宋体" w:hint="eastAsia"/>
          <w:b/>
          <w:color w:val="000000"/>
          <w:sz w:val="28"/>
        </w:rPr>
        <w:t>市场分析</w:t>
      </w:r>
    </w:p>
    <w:p w:rsidR="00037A20" w:rsidRPr="00DA6729" w:rsidP="00037A20">
      <w:pPr>
        <w:pStyle w:val="NormalWeb"/>
        <w:shd w:val="clear" w:color="auto" w:fill="FFFFFF"/>
        <w:wordWrap/>
        <w:adjustRightInd w:val="0"/>
        <w:ind w:firstLine="420"/>
        <w:rPr>
          <w:rFonts w:cs="Arial"/>
          <w:color w:val="000000"/>
          <w:sz w:val="21"/>
          <w:szCs w:val="21"/>
        </w:rPr>
      </w:pPr>
      <w:r w:rsidRPr="00DA6729">
        <w:rPr>
          <w:rFonts w:ascii="宋体" w:eastAsia="宋体" w:hAnsi="宋体" w:cs="宋体"/>
          <w:color w:val="000000"/>
          <w:sz w:val="28"/>
          <w:szCs w:val="21"/>
        </w:rPr>
        <w:t xml:space="preserve">儿童家具在家具销售中的比例越来越大，激起了厂商对于这一市场的爱好。由于目前我国家具市场的细分不够，儿童家具还是一个尚待开发的市场，据调查显示，10.2%家庭的孩子已经有自己的居室和家具，45.6%的家庭正准备购买儿童家具，还有40%的家庭没有为儿童购买家具的支配，由此可见，儿童家具市场的发展空间特殊广袤。 </w:t>
        <w:br/>
        <w:t>现在的儿童家具市场大致可以概括为以下几点：</w:t>
      </w:r>
    </w:p>
    <w:p w:rsidR="00037A20" w:rsidRPr="00DA6729" w:rsidP="00037A20">
      <w:pPr>
        <w:adjustRightInd w:val="0"/>
        <w:ind w:left="2" w:firstLine="420"/>
        <w:rPr>
          <w:rFonts w:ascii="宋体" w:hAnsi="宋体" w:cs="Arial" w:hint="eastAsia"/>
          <w:color w:val="000000"/>
          <w:szCs w:val="21"/>
        </w:rPr>
        <w:sectPr w:rsidSect="00037A20">
          <w:type w:val="nextPage"/>
          <w:pgSz w:w="11906" w:h="16838"/>
          <w:pgMar w:top="1440" w:right="1800" w:bottom="1440" w:left="1800" w:header="851" w:footer="992" w:gutter="0"/>
          <w:pgNumType w:start="4"/>
          <w:cols w:space="425"/>
          <w:titlePg w:val="0"/>
          <w:docGrid w:type="lines" w:linePitch="312"/>
        </w:sectPr>
      </w:pPr>
      <w:r w:rsidRPr="00DA6729">
        <w:rPr>
          <w:rFonts w:ascii="宋体" w:eastAsia="宋体" w:hAnsi="宋体" w:cs="宋体"/>
          <w:color w:val="000000"/>
          <w:sz w:val="28"/>
          <w:szCs w:val="21"/>
        </w:rPr>
        <w:t>儿童家具消费者购买力提高，市场持续扩大，出口量持续增长。</w:t>
      </w:r>
      <w:r w:rsidRPr="00DA6729">
        <w:rPr>
          <w:rFonts w:ascii="宋体" w:eastAsia="宋体" w:hAnsi="宋体" w:cs="宋体"/>
          <w:color w:val="000000"/>
          <w:sz w:val="28"/>
          <w:szCs w:val="21"/>
        </w:rPr>
        <w:t xml:space="preserve"> </w:t>
        <w:br/>
        <w:t>新厂商不断增加，儿童家具成为不少企业的新开发对象，生产和销售专业化程度低，对于质量保证存在制约。</w:t>
      </w:r>
    </w:p>
    <w:p w:rsidR="00037A20" w:rsidRPr="00DA6729" w:rsidP="00037A20">
      <w:pPr>
        <w:adjustRightInd w:val="0"/>
        <w:ind w:left="2" w:firstLine="420"/>
        <w:rPr>
          <w:rFonts w:ascii="宋体" w:hAnsi="宋体" w:cs="Arial" w:hint="eastAsia"/>
          <w:color w:val="000000"/>
          <w:szCs w:val="21"/>
        </w:rPr>
      </w:pPr>
      <w:r w:rsidRPr="00DA6729">
        <w:rPr>
          <w:rFonts w:ascii="宋体" w:eastAsia="宋体" w:hAnsi="宋体" w:cs="宋体"/>
          <w:color w:val="000000"/>
          <w:sz w:val="28"/>
          <w:szCs w:val="21"/>
        </w:rPr>
        <w:t xml:space="preserve"> </w:t>
        <w:br/>
        <w:t>对儿童用品的探讨深度不够，设计水平低。成人家具的“缩水版”和简洁运用的卡通或色调成为儿童家具的普遍特征，停留在 “看起来像”的层面上，不能完整体现功能、平安与变更，不符合儿童的心理特征，也不能满足儿童快乐生活、健康成长的须要。</w:t>
      </w:r>
      <w:r w:rsidRPr="00DA6729">
        <w:rPr>
          <w:rFonts w:ascii="宋体" w:eastAsia="宋体" w:hAnsi="宋体" w:cs="宋体"/>
          <w:color w:val="000000"/>
          <w:sz w:val="28"/>
          <w:szCs w:val="21"/>
        </w:rPr>
        <w:t xml:space="preserve"> </w:t>
        <w:br/>
        <w:t>品牌家具缺乏，国内尚无具有品牌优势的儿童家具，一些国际品牌已进驻，而国内新生品牌还没拥有明显优势的顾客忠诚度。</w:t>
      </w:r>
      <w:r w:rsidRPr="00DA6729">
        <w:rPr>
          <w:rFonts w:ascii="宋体" w:eastAsia="宋体" w:hAnsi="宋体" w:cs="宋体"/>
          <w:color w:val="000000"/>
          <w:sz w:val="28"/>
          <w:szCs w:val="21"/>
        </w:rPr>
        <w:t xml:space="preserve"> </w:t>
      </w:r>
    </w:p>
    <w:p w:rsidR="00037A20" w:rsidRPr="00B6156B" w:rsidP="00037A20">
      <w:pPr>
        <w:adjustRightInd w:val="0"/>
        <w:ind w:firstLine="482"/>
        <w:rPr>
          <w:rFonts w:ascii="宋体" w:hAnsi="宋体" w:cs="Arial" w:hint="eastAsia"/>
          <w:b/>
          <w:color w:val="000000"/>
          <w:sz w:val="24"/>
        </w:rPr>
      </w:pPr>
      <w:r w:rsidRPr="00B6156B">
        <w:rPr>
          <w:rFonts w:ascii="宋体" w:eastAsia="宋体" w:hAnsi="宋体" w:cs="宋体" w:hint="eastAsia"/>
          <w:b/>
          <w:color w:val="000000"/>
          <w:sz w:val="28"/>
        </w:rPr>
        <w:t>1.3</w:t>
      </w:r>
      <w:r>
        <w:rPr>
          <w:rFonts w:ascii="宋体" w:eastAsia="宋体" w:hAnsi="宋体" w:cs="宋体" w:hint="eastAsia"/>
          <w:b/>
          <w:color w:val="000000"/>
          <w:sz w:val="28"/>
        </w:rPr>
        <w:t xml:space="preserve"> </w:t>
      </w:r>
      <w:r w:rsidRPr="00B6156B">
        <w:rPr>
          <w:rFonts w:ascii="宋体" w:eastAsia="宋体" w:hAnsi="宋体" w:cs="宋体" w:hint="eastAsia"/>
          <w:b/>
          <w:color w:val="000000"/>
          <w:sz w:val="28"/>
        </w:rPr>
        <w:t>消费者分析</w:t>
      </w:r>
    </w:p>
    <w:p w:rsidR="00037A20" w:rsidRPr="00DA6729" w:rsidP="00037A20">
      <w:pPr>
        <w:adjustRightInd w:val="0"/>
        <w:ind w:firstLine="420"/>
        <w:rPr>
          <w:rFonts w:ascii="宋体" w:hAnsi="宋体" w:cs="Arial" w:hint="eastAsia"/>
          <w:color w:val="000000"/>
          <w:szCs w:val="21"/>
        </w:rPr>
      </w:pPr>
      <w:r w:rsidRPr="00DA6729">
        <w:rPr>
          <w:rFonts w:ascii="宋体" w:eastAsia="宋体" w:hAnsi="宋体" w:cs="宋体"/>
          <w:color w:val="000000"/>
          <w:sz w:val="28"/>
          <w:szCs w:val="21"/>
        </w:rPr>
        <w:t>儿童家具消费现状与心理分析:</w:t>
        <w:br/>
        <w:t xml:space="preserve">儿童家具的购买一般来说都由家长确定，产品质量、价格以与孩子是否宠爱是购买的主导因素。据有关调查显示，消费者在购买儿童家具时，61.2%关注款式与价格，52.7%关注质量和色调。在价格方面，消费者比较认同3000－5000元的价格范围，目前市场上如远洋天地、新干线、都市人家、欧亚达、Ｅ风家具、七彩人生、多宠爱等本土品牌儿童家具为中高价位，而FLEXA（芙莱莎）、麦高比等国际品牌多在8000元以上，大众消费者多难以接受。 </w:t>
        <w:br/>
        <w:t>随着儿童家具品牌的建立、各种推介活动的增加，消费者对儿童家具的认知也越来越高，并且渐渐由被动变为主动，需求更趋多元化和理性化，对平安环保、生活学习功能、色调、益智趣味、产品质量等提出了更高要求，对价格、品牌与售后服务有了更全面的综合考虑。</w:t>
      </w:r>
    </w:p>
    <w:p w:rsidR="00037A20" w:rsidRPr="005D7D7E" w:rsidP="00037A20">
      <w:pPr>
        <w:adjustRightInd w:val="0"/>
        <w:rPr>
          <w:rFonts w:ascii="宋体" w:hAnsi="宋体" w:cs="Arial" w:hint="eastAsia"/>
          <w:b/>
          <w:color w:val="000000"/>
          <w:sz w:val="28"/>
          <w:szCs w:val="28"/>
        </w:rPr>
      </w:pPr>
      <w:r w:rsidRPr="005D7D7E">
        <w:rPr>
          <w:rFonts w:ascii="宋体" w:eastAsia="宋体" w:hAnsi="宋体" w:cs="宋体" w:hint="eastAsia"/>
          <w:b/>
          <w:color w:val="000000"/>
          <w:sz w:val="28"/>
          <w:szCs w:val="28"/>
        </w:rPr>
        <w:t>2.</w:t>
      </w:r>
      <w:r>
        <w:rPr>
          <w:rFonts w:ascii="宋体" w:eastAsia="宋体" w:hAnsi="宋体" w:cs="宋体" w:hint="eastAsia"/>
          <w:b/>
          <w:color w:val="000000"/>
          <w:sz w:val="28"/>
          <w:szCs w:val="28"/>
        </w:rPr>
        <w:t xml:space="preserve"> </w:t>
      </w:r>
      <w:r w:rsidRPr="005D7D7E">
        <w:rPr>
          <w:rFonts w:ascii="宋体" w:eastAsia="宋体" w:hAnsi="宋体" w:cs="宋体" w:hint="eastAsia"/>
          <w:b/>
          <w:color w:val="000000"/>
          <w:sz w:val="28"/>
          <w:szCs w:val="28"/>
        </w:rPr>
        <w:t>风格分析</w:t>
      </w:r>
    </w:p>
    <w:p w:rsidR="00037A20" w:rsidRPr="00B6156B" w:rsidP="00037A20">
      <w:pPr>
        <w:adjustRightInd w:val="0"/>
        <w:ind w:firstLine="482"/>
        <w:rPr>
          <w:rFonts w:ascii="宋体" w:hAnsi="宋体" w:cs="Arial" w:hint="eastAsia"/>
          <w:b/>
          <w:color w:val="000000"/>
          <w:sz w:val="24"/>
        </w:rPr>
      </w:pPr>
      <w:r w:rsidRPr="00B6156B">
        <w:rPr>
          <w:rFonts w:ascii="宋体" w:eastAsia="宋体" w:hAnsi="宋体" w:cs="宋体" w:hint="eastAsia"/>
          <w:b/>
          <w:color w:val="000000"/>
          <w:sz w:val="28"/>
        </w:rPr>
        <w:t>2.1</w:t>
      </w:r>
      <w:r>
        <w:rPr>
          <w:rFonts w:ascii="宋体" w:eastAsia="宋体" w:hAnsi="宋体" w:cs="宋体" w:hint="eastAsia"/>
          <w:b/>
          <w:color w:val="000000"/>
          <w:sz w:val="28"/>
        </w:rPr>
        <w:t xml:space="preserve"> </w:t>
      </w:r>
      <w:r w:rsidRPr="00B6156B">
        <w:rPr>
          <w:rFonts w:ascii="宋体" w:eastAsia="宋体" w:hAnsi="宋体" w:cs="宋体" w:hint="eastAsia"/>
          <w:b/>
          <w:color w:val="000000"/>
          <w:sz w:val="28"/>
        </w:rPr>
        <w:t>新中式</w:t>
      </w:r>
      <w:r w:rsidRPr="00B6156B">
        <w:rPr>
          <w:rFonts w:ascii="宋体" w:hAnsi="宋体" w:cs="Arial" w:hint="eastAsia"/>
          <w:b/>
          <w:color w:val="000000"/>
          <w:sz w:val="24"/>
        </w:rPr>
        <w:br/>
      </w:r>
      <w:r w:rsidRPr="00B6156B">
        <w:rPr>
          <w:rFonts w:ascii="宋体" w:hAnsi="宋体" w:cs="Arial" w:hint="eastAsia"/>
          <w:b/>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https://d.book118.com/677110121153006025</w:t>
        </w:r>
      </w:hyperlink>
    </w:p>
    <w:p w:rsidR="00037A20" w:rsidRPr="00B6156B" w:rsidP="00037A20">
      <w:pPr>
        <w:adjustRightInd w:val="0"/>
        <w:ind w:firstLine="482"/>
        <w:rPr>
          <w:rFonts w:ascii="宋体" w:hAnsi="宋体" w:cs="Arial" w:hint="eastAsia"/>
          <w:b/>
          <w:color w:val="000000"/>
          <w:sz w:val="24"/>
        </w:rPr>
      </w:pPr>
    </w:p>
    <w:sectPr w:rsidSect="00037A20">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1"/>
    <w:family w:val="roman"/>
    <w:notTrueType/>
    <w:pitch w:val="variable"/>
    <w:sig w:usb0="00000000" w:usb1="00000000" w:usb2="00000000" w:usb3="00000000" w:csb0="00000000" w:csb1="00000000"/>
  </w:font>
  <w:font w:name="华文中宋">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96E77"/>
    <w:multiLevelType w:val="hybridMultilevel"/>
    <w:tmpl w:val="C7FEE0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32E52EBC"/>
    <w:multiLevelType w:val="hybridMultilevel"/>
    <w:tmpl w:val="0D40C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922"/>
    <w:rsid w:val="00037A20"/>
    <w:rsid w:val="0007602B"/>
    <w:rsid w:val="000922DF"/>
    <w:rsid w:val="002D7C42"/>
    <w:rsid w:val="004625CE"/>
    <w:rsid w:val="00562C41"/>
    <w:rsid w:val="005D5922"/>
    <w:rsid w:val="005D7D7E"/>
    <w:rsid w:val="00711B41"/>
    <w:rsid w:val="009C72D0"/>
    <w:rsid w:val="00A976DF"/>
    <w:rsid w:val="00AE5FBE"/>
    <w:rsid w:val="00B6156B"/>
    <w:rsid w:val="00D559E6"/>
    <w:rsid w:val="00D717F0"/>
    <w:rsid w:val="00DA6729"/>
    <w:rsid w:val="00E742B7"/>
    <w:rsid w:val="00F928F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C21FC8"/>
    <w:pPr>
      <w:widowControl/>
      <w:wordWrap w:val="0"/>
      <w:jc w:val="left"/>
    </w:pPr>
    <w:rPr>
      <w:rFonts w:ascii="宋体" w:hAnsi="宋体" w:cs="宋体"/>
      <w:kern w:val="0"/>
      <w:sz w:val="24"/>
    </w:rPr>
  </w:style>
  <w:style w:type="character" w:styleId="Strong">
    <w:name w:val="Strong"/>
    <w:qFormat/>
    <w:rsid w:val="00C21FC8"/>
    <w:rPr>
      <w:b/>
      <w:bCs/>
    </w:rPr>
  </w:style>
  <w:style w:type="character" w:styleId="Hyperlink">
    <w:name w:val="Hyperlink"/>
    <w:rsid w:val="00C21FC8"/>
    <w:rPr>
      <w:color w:val="0000FF"/>
      <w:u w:val="single"/>
    </w:rPr>
  </w:style>
  <w:style w:type="paragraph" w:styleId="Footer">
    <w:name w:val="footer"/>
    <w:basedOn w:val="Normal"/>
    <w:rsid w:val="00454217"/>
    <w:pPr>
      <w:tabs>
        <w:tab w:val="center" w:pos="4153"/>
        <w:tab w:val="right" w:pos="8306"/>
      </w:tabs>
      <w:snapToGrid w:val="0"/>
      <w:jc w:val="left"/>
    </w:pPr>
    <w:rPr>
      <w:sz w:val="18"/>
      <w:szCs w:val="18"/>
    </w:rPr>
  </w:style>
  <w:style w:type="character" w:styleId="PageNumber">
    <w:name w:val="page number"/>
    <w:basedOn w:val="DefaultParagraphFont"/>
    <w:rsid w:val="00454217"/>
  </w:style>
  <w:style w:type="paragraph" w:styleId="Header">
    <w:name w:val="header"/>
    <w:basedOn w:val="Normal"/>
    <w:link w:val="Char"/>
    <w:rsid w:val="00105D07"/>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rsid w:val="00105D07"/>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7711012115300602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1754</Words>
  <Characters>10000</Characters>
  <Application>Microsoft Office Word</Application>
  <DocSecurity>0</DocSecurity>
  <Lines>83</Lines>
  <Paragraphs>23</Paragraphs>
  <ScaleCrop>false</ScaleCrop>
  <Company/>
  <LinksUpToDate>false</LinksUpToDate>
  <CharactersWithSpaces>11731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2020-01-12T02:30:00Z</dcterms:created>
  <dcterms:modified xsi:type="dcterms:W3CDTF">2020-01-12T02:30:00Z</dcterms:modified>
</cp:coreProperties>
</file>