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电力电子器件项目计划设计方案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38" w:history="1">
        <w:r>
          <w:rPr>
            <w:rFonts w:ascii="仿宋" w:eastAsia="仿宋" w:hAnsi="仿宋" w:cs="仿宋" w:hint="eastAsia"/>
            <w:lang w:eastAsia="zh-CN"/>
          </w:rPr>
          <w:t>概论</w:t>
        </w:r>
        <w:r>
          <w:tab/>
        </w:r>
        <w:r>
          <w:fldChar w:fldCharType="begin"/>
        </w:r>
        <w:r>
          <w:instrText xml:space="preserve"> PAGEREF _Toc7838 \h </w:instrText>
        </w:r>
        <w:r>
          <w:fldChar w:fldCharType="separate"/>
        </w:r>
        <w:r>
          <w:t>3</w:t>
        </w:r>
        <w:r>
          <w:fldChar w:fldCharType="end"/>
        </w:r>
      </w:hyperlink>
    </w:p>
    <w:p>
      <w:pPr>
        <w:pStyle w:val="TOC1"/>
        <w:tabs>
          <w:tab w:val="right" w:leader="dot" w:pos="8306"/>
        </w:tabs>
      </w:pPr>
      <w:hyperlink w:anchor="_Toc2202" w:history="1">
        <w:r>
          <w:rPr>
            <w:rFonts w:ascii="仿宋" w:eastAsia="仿宋" w:hAnsi="仿宋" w:cs="仿宋" w:hint="eastAsia"/>
            <w:lang w:eastAsia="zh-CN"/>
          </w:rPr>
          <w:t>一、工艺说明</w:t>
        </w:r>
        <w:r>
          <w:tab/>
        </w:r>
        <w:r>
          <w:fldChar w:fldCharType="begin"/>
        </w:r>
        <w:r>
          <w:instrText xml:space="preserve"> PAGEREF _Toc2202 \h </w:instrText>
        </w:r>
        <w:r>
          <w:fldChar w:fldCharType="separate"/>
        </w:r>
        <w:r>
          <w:t>3</w:t>
        </w:r>
        <w:r>
          <w:fldChar w:fldCharType="end"/>
        </w:r>
      </w:hyperlink>
    </w:p>
    <w:p>
      <w:pPr>
        <w:pStyle w:val="TOC2"/>
        <w:tabs>
          <w:tab w:val="right" w:leader="dot" w:pos="8306"/>
        </w:tabs>
      </w:pPr>
      <w:hyperlink w:anchor="_Toc26173" w:history="1">
        <w:r>
          <w:rPr>
            <w:rFonts w:ascii="仿宋" w:eastAsia="仿宋" w:hAnsi="仿宋" w:cs="仿宋" w:hint="eastAsia"/>
            <w:lang w:eastAsia="zh-CN"/>
          </w:rPr>
          <w:t>(一)、技术管理特点</w:t>
        </w:r>
        <w:r>
          <w:tab/>
        </w:r>
        <w:r>
          <w:fldChar w:fldCharType="begin"/>
        </w:r>
        <w:r>
          <w:instrText xml:space="preserve"> PAGEREF _Toc26173 \h </w:instrText>
        </w:r>
        <w:r>
          <w:fldChar w:fldCharType="separate"/>
        </w:r>
        <w:r>
          <w:t>3</w:t>
        </w:r>
        <w:r>
          <w:fldChar w:fldCharType="end"/>
        </w:r>
      </w:hyperlink>
    </w:p>
    <w:p>
      <w:pPr>
        <w:pStyle w:val="TOC2"/>
        <w:tabs>
          <w:tab w:val="right" w:leader="dot" w:pos="8306"/>
        </w:tabs>
      </w:pPr>
      <w:hyperlink w:anchor="_Toc11078" w:history="1">
        <w:r>
          <w:rPr>
            <w:rFonts w:ascii="仿宋" w:eastAsia="仿宋" w:hAnsi="仿宋" w:cs="仿宋" w:hint="eastAsia"/>
            <w:lang w:eastAsia="zh-CN"/>
          </w:rPr>
          <w:t>(二)、电力电子器件项目工艺技术设计方案</w:t>
        </w:r>
        <w:r>
          <w:tab/>
        </w:r>
        <w:r>
          <w:fldChar w:fldCharType="begin"/>
        </w:r>
        <w:r>
          <w:instrText xml:space="preserve"> PAGEREF _Toc11078 \h </w:instrText>
        </w:r>
        <w:r>
          <w:fldChar w:fldCharType="separate"/>
        </w:r>
        <w:r>
          <w:t>4</w:t>
        </w:r>
        <w:r>
          <w:fldChar w:fldCharType="end"/>
        </w:r>
      </w:hyperlink>
    </w:p>
    <w:p>
      <w:pPr>
        <w:pStyle w:val="TOC2"/>
        <w:tabs>
          <w:tab w:val="right" w:leader="dot" w:pos="8306"/>
        </w:tabs>
      </w:pPr>
      <w:hyperlink w:anchor="_Toc28737" w:history="1">
        <w:r>
          <w:rPr>
            <w:rFonts w:ascii="仿宋" w:eastAsia="仿宋" w:hAnsi="仿宋" w:cs="仿宋" w:hint="eastAsia"/>
            <w:lang w:eastAsia="zh-CN"/>
          </w:rPr>
          <w:t>(三)、设备选型方案</w:t>
        </w:r>
        <w:r>
          <w:tab/>
        </w:r>
        <w:r>
          <w:fldChar w:fldCharType="begin"/>
        </w:r>
        <w:r>
          <w:instrText xml:space="preserve"> PAGEREF _Toc28737 \h </w:instrText>
        </w:r>
        <w:r>
          <w:fldChar w:fldCharType="separate"/>
        </w:r>
        <w:r>
          <w:t>5</w:t>
        </w:r>
        <w:r>
          <w:fldChar w:fldCharType="end"/>
        </w:r>
      </w:hyperlink>
    </w:p>
    <w:p>
      <w:pPr>
        <w:pStyle w:val="TOC1"/>
        <w:tabs>
          <w:tab w:val="right" w:leader="dot" w:pos="8306"/>
        </w:tabs>
      </w:pPr>
      <w:hyperlink w:anchor="_Toc6969" w:history="1">
        <w:r>
          <w:rPr>
            <w:rFonts w:ascii="仿宋" w:eastAsia="仿宋" w:hAnsi="仿宋" w:cs="仿宋" w:hint="eastAsia"/>
            <w:lang w:eastAsia="zh-CN"/>
          </w:rPr>
          <w:t>二、电力电子器件项目危机管理</w:t>
        </w:r>
        <w:r>
          <w:tab/>
        </w:r>
        <w:r>
          <w:fldChar w:fldCharType="begin"/>
        </w:r>
        <w:r>
          <w:instrText xml:space="preserve"> PAGEREF _Toc6969 \h </w:instrText>
        </w:r>
        <w:r>
          <w:fldChar w:fldCharType="separate"/>
        </w:r>
        <w:r>
          <w:t>7</w:t>
        </w:r>
        <w:r>
          <w:fldChar w:fldCharType="end"/>
        </w:r>
      </w:hyperlink>
    </w:p>
    <w:p>
      <w:pPr>
        <w:pStyle w:val="TOC2"/>
        <w:tabs>
          <w:tab w:val="right" w:leader="dot" w:pos="8306"/>
        </w:tabs>
      </w:pPr>
      <w:hyperlink w:anchor="_Toc18951" w:history="1">
        <w:r>
          <w:rPr>
            <w:rFonts w:ascii="仿宋" w:eastAsia="仿宋" w:hAnsi="仿宋" w:cs="仿宋" w:hint="eastAsia"/>
            <w:lang w:eastAsia="zh-CN"/>
          </w:rPr>
          <w:t>(一)、危机预警与识别</w:t>
        </w:r>
        <w:r>
          <w:tab/>
        </w:r>
        <w:r>
          <w:fldChar w:fldCharType="begin"/>
        </w:r>
        <w:r>
          <w:instrText xml:space="preserve"> PAGEREF _Toc18951 \h </w:instrText>
        </w:r>
        <w:r>
          <w:fldChar w:fldCharType="separate"/>
        </w:r>
        <w:r>
          <w:t>7</w:t>
        </w:r>
        <w:r>
          <w:fldChar w:fldCharType="end"/>
        </w:r>
      </w:hyperlink>
    </w:p>
    <w:p>
      <w:pPr>
        <w:pStyle w:val="TOC2"/>
        <w:tabs>
          <w:tab w:val="right" w:leader="dot" w:pos="8306"/>
        </w:tabs>
      </w:pPr>
      <w:hyperlink w:anchor="_Toc5676" w:history="1">
        <w:r>
          <w:rPr>
            <w:rFonts w:ascii="仿宋" w:eastAsia="仿宋" w:hAnsi="仿宋" w:cs="仿宋" w:hint="eastAsia"/>
            <w:lang w:eastAsia="zh-CN"/>
          </w:rPr>
          <w:t>(二)、危机应对与恢复</w:t>
        </w:r>
        <w:r>
          <w:tab/>
        </w:r>
        <w:r>
          <w:fldChar w:fldCharType="begin"/>
        </w:r>
        <w:r>
          <w:instrText xml:space="preserve"> PAGEREF _Toc5676 \h </w:instrText>
        </w:r>
        <w:r>
          <w:fldChar w:fldCharType="separate"/>
        </w:r>
        <w:r>
          <w:t>8</w:t>
        </w:r>
        <w:r>
          <w:fldChar w:fldCharType="end"/>
        </w:r>
      </w:hyperlink>
    </w:p>
    <w:p>
      <w:pPr>
        <w:pStyle w:val="TOC1"/>
        <w:tabs>
          <w:tab w:val="right" w:leader="dot" w:pos="8306"/>
        </w:tabs>
      </w:pPr>
      <w:hyperlink w:anchor="_Toc12548" w:history="1">
        <w:r>
          <w:rPr>
            <w:rFonts w:ascii="仿宋" w:eastAsia="仿宋" w:hAnsi="仿宋" w:cs="仿宋" w:hint="eastAsia"/>
            <w:lang w:eastAsia="zh-CN"/>
          </w:rPr>
          <w:t>三、产品规划分析</w:t>
        </w:r>
        <w:r>
          <w:tab/>
        </w:r>
        <w:r>
          <w:fldChar w:fldCharType="begin"/>
        </w:r>
        <w:r>
          <w:instrText xml:space="preserve"> PAGEREF _Toc12548 \h </w:instrText>
        </w:r>
        <w:r>
          <w:fldChar w:fldCharType="separate"/>
        </w:r>
        <w:r>
          <w:t>9</w:t>
        </w:r>
        <w:r>
          <w:fldChar w:fldCharType="end"/>
        </w:r>
      </w:hyperlink>
    </w:p>
    <w:p>
      <w:pPr>
        <w:pStyle w:val="TOC2"/>
        <w:tabs>
          <w:tab w:val="right" w:leader="dot" w:pos="8306"/>
        </w:tabs>
      </w:pPr>
      <w:hyperlink w:anchor="_Toc2005" w:history="1">
        <w:r>
          <w:rPr>
            <w:rFonts w:ascii="仿宋" w:eastAsia="仿宋" w:hAnsi="仿宋" w:cs="仿宋" w:hint="eastAsia"/>
            <w:lang w:eastAsia="zh-CN"/>
          </w:rPr>
          <w:t>(一)、产品规划</w:t>
        </w:r>
        <w:r>
          <w:tab/>
        </w:r>
        <w:r>
          <w:fldChar w:fldCharType="begin"/>
        </w:r>
        <w:r>
          <w:instrText xml:space="preserve"> PAGEREF _Toc2005 \h </w:instrText>
        </w:r>
        <w:r>
          <w:fldChar w:fldCharType="separate"/>
        </w:r>
        <w:r>
          <w:t>9</w:t>
        </w:r>
        <w:r>
          <w:fldChar w:fldCharType="end"/>
        </w:r>
      </w:hyperlink>
    </w:p>
    <w:p>
      <w:pPr>
        <w:pStyle w:val="TOC2"/>
        <w:tabs>
          <w:tab w:val="right" w:leader="dot" w:pos="8306"/>
        </w:tabs>
      </w:pPr>
      <w:hyperlink w:anchor="_Toc24005" w:history="1">
        <w:r>
          <w:rPr>
            <w:rFonts w:ascii="仿宋" w:eastAsia="仿宋" w:hAnsi="仿宋" w:cs="仿宋" w:hint="eastAsia"/>
            <w:lang w:eastAsia="zh-CN"/>
          </w:rPr>
          <w:t>(二)、建设规模</w:t>
        </w:r>
        <w:r>
          <w:tab/>
        </w:r>
        <w:r>
          <w:fldChar w:fldCharType="begin"/>
        </w:r>
        <w:r>
          <w:instrText xml:space="preserve"> PAGEREF _Toc24005 \h </w:instrText>
        </w:r>
        <w:r>
          <w:fldChar w:fldCharType="separate"/>
        </w:r>
        <w:r>
          <w:t>10</w:t>
        </w:r>
        <w:r>
          <w:fldChar w:fldCharType="end"/>
        </w:r>
      </w:hyperlink>
    </w:p>
    <w:p>
      <w:pPr>
        <w:pStyle w:val="TOC1"/>
        <w:tabs>
          <w:tab w:val="right" w:leader="dot" w:pos="8306"/>
        </w:tabs>
      </w:pPr>
      <w:hyperlink w:anchor="_Toc7035" w:history="1">
        <w:r>
          <w:rPr>
            <w:rFonts w:ascii="仿宋" w:eastAsia="仿宋" w:hAnsi="仿宋" w:cs="仿宋" w:hint="eastAsia"/>
            <w:lang w:eastAsia="zh-CN"/>
          </w:rPr>
          <w:t>四、电力电子器件项目绩效评估</w:t>
        </w:r>
        <w:r>
          <w:tab/>
        </w:r>
        <w:r>
          <w:fldChar w:fldCharType="begin"/>
        </w:r>
        <w:r>
          <w:instrText xml:space="preserve"> PAGEREF _Toc7035 \h </w:instrText>
        </w:r>
        <w:r>
          <w:fldChar w:fldCharType="separate"/>
        </w:r>
        <w:r>
          <w:t>11</w:t>
        </w:r>
        <w:r>
          <w:fldChar w:fldCharType="end"/>
        </w:r>
      </w:hyperlink>
    </w:p>
    <w:p>
      <w:pPr>
        <w:pStyle w:val="TOC2"/>
        <w:tabs>
          <w:tab w:val="right" w:leader="dot" w:pos="8306"/>
        </w:tabs>
      </w:pPr>
      <w:hyperlink w:anchor="_Toc30651" w:history="1">
        <w:r>
          <w:rPr>
            <w:rFonts w:ascii="仿宋" w:eastAsia="仿宋" w:hAnsi="仿宋" w:cs="仿宋" w:hint="eastAsia"/>
            <w:lang w:eastAsia="zh-CN"/>
          </w:rPr>
          <w:t>(一)、绩效评估指标</w:t>
        </w:r>
        <w:r>
          <w:tab/>
        </w:r>
        <w:r>
          <w:fldChar w:fldCharType="begin"/>
        </w:r>
        <w:r>
          <w:instrText xml:space="preserve"> PAGEREF _Toc30651 \h </w:instrText>
        </w:r>
        <w:r>
          <w:fldChar w:fldCharType="separate"/>
        </w:r>
        <w:r>
          <w:t>11</w:t>
        </w:r>
        <w:r>
          <w:fldChar w:fldCharType="end"/>
        </w:r>
      </w:hyperlink>
    </w:p>
    <w:p>
      <w:pPr>
        <w:pStyle w:val="TOC2"/>
        <w:tabs>
          <w:tab w:val="right" w:leader="dot" w:pos="8306"/>
        </w:tabs>
      </w:pPr>
      <w:hyperlink w:anchor="_Toc26370" w:history="1">
        <w:r>
          <w:rPr>
            <w:rFonts w:ascii="仿宋" w:eastAsia="仿宋" w:hAnsi="仿宋" w:cs="仿宋" w:hint="eastAsia"/>
            <w:lang w:eastAsia="zh-CN"/>
          </w:rPr>
          <w:t>(二)、绩效评估方法</w:t>
        </w:r>
        <w:r>
          <w:tab/>
        </w:r>
        <w:r>
          <w:fldChar w:fldCharType="begin"/>
        </w:r>
        <w:r>
          <w:instrText xml:space="preserve"> PAGEREF _Toc26370 \h </w:instrText>
        </w:r>
        <w:r>
          <w:fldChar w:fldCharType="separate"/>
        </w:r>
        <w:r>
          <w:t>12</w:t>
        </w:r>
        <w:r>
          <w:fldChar w:fldCharType="end"/>
        </w:r>
      </w:hyperlink>
    </w:p>
    <w:p>
      <w:pPr>
        <w:pStyle w:val="TOC2"/>
        <w:tabs>
          <w:tab w:val="right" w:leader="dot" w:pos="8306"/>
        </w:tabs>
      </w:pPr>
      <w:hyperlink w:anchor="_Toc138" w:history="1">
        <w:r>
          <w:rPr>
            <w:rFonts w:ascii="仿宋" w:eastAsia="仿宋" w:hAnsi="仿宋" w:cs="仿宋" w:hint="eastAsia"/>
            <w:lang w:eastAsia="zh-CN"/>
          </w:rPr>
          <w:t>(三)、绩效评估周期</w:t>
        </w:r>
        <w:r>
          <w:tab/>
        </w:r>
        <w:r>
          <w:fldChar w:fldCharType="begin"/>
        </w:r>
        <w:r>
          <w:instrText xml:space="preserve"> PAGEREF _Toc138 \h </w:instrText>
        </w:r>
        <w:r>
          <w:fldChar w:fldCharType="separate"/>
        </w:r>
        <w:r>
          <w:t>13</w:t>
        </w:r>
        <w:r>
          <w:fldChar w:fldCharType="end"/>
        </w:r>
      </w:hyperlink>
    </w:p>
    <w:p>
      <w:pPr>
        <w:pStyle w:val="TOC1"/>
        <w:tabs>
          <w:tab w:val="right" w:leader="dot" w:pos="8306"/>
        </w:tabs>
      </w:pPr>
      <w:hyperlink w:anchor="_Toc25480" w:history="1">
        <w:r>
          <w:rPr>
            <w:rFonts w:ascii="仿宋" w:eastAsia="仿宋" w:hAnsi="仿宋" w:cs="仿宋" w:hint="eastAsia"/>
            <w:lang w:eastAsia="zh-CN"/>
          </w:rPr>
          <w:t>五、电力电子器件项目选址可行性分析</w:t>
        </w:r>
        <w:r>
          <w:tab/>
        </w:r>
        <w:r>
          <w:fldChar w:fldCharType="begin"/>
        </w:r>
        <w:r>
          <w:instrText xml:space="preserve"> PAGEREF _Toc25480 \h </w:instrText>
        </w:r>
        <w:r>
          <w:fldChar w:fldCharType="separate"/>
        </w:r>
        <w:r>
          <w:t>14</w:t>
        </w:r>
        <w:r>
          <w:fldChar w:fldCharType="end"/>
        </w:r>
      </w:hyperlink>
    </w:p>
    <w:p>
      <w:pPr>
        <w:pStyle w:val="TOC2"/>
        <w:tabs>
          <w:tab w:val="right" w:leader="dot" w:pos="8306"/>
        </w:tabs>
      </w:pPr>
      <w:hyperlink w:anchor="_Toc15035" w:history="1">
        <w:r>
          <w:rPr>
            <w:rFonts w:ascii="仿宋" w:eastAsia="仿宋" w:hAnsi="仿宋" w:cs="仿宋" w:hint="eastAsia"/>
            <w:lang w:eastAsia="zh-CN"/>
          </w:rPr>
          <w:t>(一)、电力电子器件项目选址</w:t>
        </w:r>
        <w:r>
          <w:tab/>
        </w:r>
        <w:r>
          <w:fldChar w:fldCharType="begin"/>
        </w:r>
        <w:r>
          <w:instrText xml:space="preserve"> PAGEREF _Toc15035 \h </w:instrText>
        </w:r>
        <w:r>
          <w:fldChar w:fldCharType="separate"/>
        </w:r>
        <w:r>
          <w:t>14</w:t>
        </w:r>
        <w:r>
          <w:fldChar w:fldCharType="end"/>
        </w:r>
      </w:hyperlink>
    </w:p>
    <w:p>
      <w:pPr>
        <w:pStyle w:val="TOC2"/>
        <w:tabs>
          <w:tab w:val="right" w:leader="dot" w:pos="8306"/>
        </w:tabs>
      </w:pPr>
      <w:hyperlink w:anchor="_Toc18383" w:history="1">
        <w:r>
          <w:rPr>
            <w:rFonts w:ascii="仿宋" w:eastAsia="仿宋" w:hAnsi="仿宋" w:cs="仿宋" w:hint="eastAsia"/>
            <w:lang w:eastAsia="zh-CN"/>
          </w:rPr>
          <w:t>(二)、用地控制指标</w:t>
        </w:r>
        <w:r>
          <w:tab/>
        </w:r>
        <w:r>
          <w:fldChar w:fldCharType="begin"/>
        </w:r>
        <w:r>
          <w:instrText xml:space="preserve"> PAGEREF _Toc18383 \h </w:instrText>
        </w:r>
        <w:r>
          <w:fldChar w:fldCharType="separate"/>
        </w:r>
        <w:r>
          <w:t>14</w:t>
        </w:r>
        <w:r>
          <w:fldChar w:fldCharType="end"/>
        </w:r>
      </w:hyperlink>
    </w:p>
    <w:p>
      <w:pPr>
        <w:pStyle w:val="TOC2"/>
        <w:tabs>
          <w:tab w:val="right" w:leader="dot" w:pos="8306"/>
        </w:tabs>
      </w:pPr>
      <w:hyperlink w:anchor="_Toc28408" w:history="1">
        <w:r>
          <w:rPr>
            <w:rFonts w:ascii="仿宋" w:eastAsia="仿宋" w:hAnsi="仿宋" w:cs="仿宋" w:hint="eastAsia"/>
            <w:lang w:eastAsia="zh-CN"/>
          </w:rPr>
          <w:t>(三)、节约用地措施</w:t>
        </w:r>
        <w:r>
          <w:tab/>
        </w:r>
        <w:r>
          <w:fldChar w:fldCharType="begin"/>
        </w:r>
        <w:r>
          <w:instrText xml:space="preserve"> PAGEREF _Toc28408 \h </w:instrText>
        </w:r>
        <w:r>
          <w:fldChar w:fldCharType="separate"/>
        </w:r>
        <w:r>
          <w:t>16</w:t>
        </w:r>
        <w:r>
          <w:fldChar w:fldCharType="end"/>
        </w:r>
      </w:hyperlink>
    </w:p>
    <w:p>
      <w:pPr>
        <w:pStyle w:val="TOC2"/>
        <w:tabs>
          <w:tab w:val="right" w:leader="dot" w:pos="8306"/>
        </w:tabs>
      </w:pPr>
      <w:hyperlink w:anchor="_Toc15107" w:history="1">
        <w:r>
          <w:rPr>
            <w:rFonts w:ascii="仿宋" w:eastAsia="仿宋" w:hAnsi="仿宋" w:cs="仿宋" w:hint="eastAsia"/>
            <w:lang w:eastAsia="zh-CN"/>
          </w:rPr>
          <w:t>(四)、总图布置方案</w:t>
        </w:r>
        <w:r>
          <w:tab/>
        </w:r>
        <w:r>
          <w:fldChar w:fldCharType="begin"/>
        </w:r>
        <w:r>
          <w:instrText xml:space="preserve"> PAGEREF _Toc15107 \h </w:instrText>
        </w:r>
        <w:r>
          <w:fldChar w:fldCharType="separate"/>
        </w:r>
        <w:r>
          <w:t>17</w:t>
        </w:r>
        <w:r>
          <w:fldChar w:fldCharType="end"/>
        </w:r>
      </w:hyperlink>
    </w:p>
    <w:p>
      <w:pPr>
        <w:pStyle w:val="TOC2"/>
        <w:tabs>
          <w:tab w:val="right" w:leader="dot" w:pos="8306"/>
        </w:tabs>
      </w:pPr>
      <w:hyperlink w:anchor="_Toc19520" w:history="1">
        <w:r>
          <w:rPr>
            <w:rFonts w:ascii="仿宋" w:eastAsia="仿宋" w:hAnsi="仿宋" w:cs="仿宋" w:hint="eastAsia"/>
            <w:lang w:eastAsia="zh-CN"/>
          </w:rPr>
          <w:t>(五)、选址综合评价</w:t>
        </w:r>
        <w:r>
          <w:tab/>
        </w:r>
        <w:r>
          <w:fldChar w:fldCharType="begin"/>
        </w:r>
        <w:r>
          <w:instrText xml:space="preserve"> PAGEREF _Toc19520 \h </w:instrText>
        </w:r>
        <w:r>
          <w:fldChar w:fldCharType="separate"/>
        </w:r>
        <w:r>
          <w:t>19</w:t>
        </w:r>
        <w:r>
          <w:fldChar w:fldCharType="end"/>
        </w:r>
      </w:hyperlink>
    </w:p>
    <w:p>
      <w:pPr>
        <w:pStyle w:val="TOC1"/>
        <w:tabs>
          <w:tab w:val="right" w:leader="dot" w:pos="8306"/>
        </w:tabs>
      </w:pPr>
      <w:hyperlink w:anchor="_Toc19101" w:history="1">
        <w:r>
          <w:rPr>
            <w:rFonts w:ascii="仿宋" w:eastAsia="仿宋" w:hAnsi="仿宋" w:cs="仿宋" w:hint="eastAsia"/>
            <w:lang w:eastAsia="zh-CN"/>
          </w:rPr>
          <w:t>六、电力电子器件项目概论</w:t>
        </w:r>
        <w:r>
          <w:tab/>
        </w:r>
        <w:r>
          <w:fldChar w:fldCharType="begin"/>
        </w:r>
        <w:r>
          <w:instrText xml:space="preserve"> PAGEREF _Toc19101 \h </w:instrText>
        </w:r>
        <w:r>
          <w:fldChar w:fldCharType="separate"/>
        </w:r>
        <w:r>
          <w:t>20</w:t>
        </w:r>
        <w:r>
          <w:fldChar w:fldCharType="end"/>
        </w:r>
      </w:hyperlink>
    </w:p>
    <w:p>
      <w:pPr>
        <w:pStyle w:val="TOC2"/>
        <w:tabs>
          <w:tab w:val="right" w:leader="dot" w:pos="8306"/>
        </w:tabs>
      </w:pPr>
      <w:hyperlink w:anchor="_Toc17083" w:history="1">
        <w:r>
          <w:rPr>
            <w:rFonts w:ascii="仿宋" w:eastAsia="仿宋" w:hAnsi="仿宋" w:cs="仿宋" w:hint="eastAsia"/>
            <w:lang w:eastAsia="zh-CN"/>
          </w:rPr>
          <w:t>(一)、电力电子器件项目概况</w:t>
        </w:r>
        <w:r>
          <w:tab/>
        </w:r>
        <w:r>
          <w:fldChar w:fldCharType="begin"/>
        </w:r>
        <w:r>
          <w:instrText xml:space="preserve"> PAGEREF _Toc17083 \h </w:instrText>
        </w:r>
        <w:r>
          <w:fldChar w:fldCharType="separate"/>
        </w:r>
        <w:r>
          <w:t>20</w:t>
        </w:r>
        <w:r>
          <w:fldChar w:fldCharType="end"/>
        </w:r>
      </w:hyperlink>
    </w:p>
    <w:p>
      <w:pPr>
        <w:pStyle w:val="TOC2"/>
        <w:tabs>
          <w:tab w:val="right" w:leader="dot" w:pos="8306"/>
        </w:tabs>
      </w:pPr>
      <w:hyperlink w:anchor="_Toc9330" w:history="1">
        <w:r>
          <w:rPr>
            <w:rFonts w:ascii="仿宋" w:eastAsia="仿宋" w:hAnsi="仿宋" w:cs="仿宋" w:hint="eastAsia"/>
            <w:lang w:eastAsia="zh-CN"/>
          </w:rPr>
          <w:t>(二)、电力电子器件项目目标</w:t>
        </w:r>
        <w:r>
          <w:tab/>
        </w:r>
        <w:r>
          <w:fldChar w:fldCharType="begin"/>
        </w:r>
        <w:r>
          <w:instrText xml:space="preserve"> PAGEREF _Toc9330 \h </w:instrText>
        </w:r>
        <w:r>
          <w:fldChar w:fldCharType="separate"/>
        </w:r>
        <w:r>
          <w:t>22</w:t>
        </w:r>
        <w:r>
          <w:fldChar w:fldCharType="end"/>
        </w:r>
      </w:hyperlink>
    </w:p>
    <w:p>
      <w:pPr>
        <w:pStyle w:val="TOC2"/>
        <w:tabs>
          <w:tab w:val="right" w:leader="dot" w:pos="8306"/>
        </w:tabs>
      </w:pPr>
      <w:hyperlink w:anchor="_Toc30220" w:history="1">
        <w:r>
          <w:rPr>
            <w:rFonts w:ascii="仿宋" w:eastAsia="仿宋" w:hAnsi="仿宋" w:cs="仿宋" w:hint="eastAsia"/>
            <w:lang w:eastAsia="zh-CN"/>
          </w:rPr>
          <w:t>(三)、电力电子器件项目提出的理由</w:t>
        </w:r>
        <w:r>
          <w:tab/>
        </w:r>
        <w:r>
          <w:fldChar w:fldCharType="begin"/>
        </w:r>
        <w:r>
          <w:instrText xml:space="preserve"> PAGEREF _Toc30220 \h </w:instrText>
        </w:r>
        <w:r>
          <w:fldChar w:fldCharType="separate"/>
        </w:r>
        <w:r>
          <w:t>23</w:t>
        </w:r>
        <w:r>
          <w:fldChar w:fldCharType="end"/>
        </w:r>
      </w:hyperlink>
    </w:p>
    <w:p>
      <w:pPr>
        <w:pStyle w:val="TOC2"/>
        <w:tabs>
          <w:tab w:val="right" w:leader="dot" w:pos="8306"/>
        </w:tabs>
      </w:pPr>
      <w:hyperlink w:anchor="_Toc24113" w:history="1">
        <w:r>
          <w:rPr>
            <w:rFonts w:ascii="仿宋" w:eastAsia="仿宋" w:hAnsi="仿宋" w:cs="仿宋" w:hint="eastAsia"/>
            <w:lang w:eastAsia="zh-CN"/>
          </w:rPr>
          <w:t>(四)、电力电子器件项目意义</w:t>
        </w:r>
        <w:r>
          <w:tab/>
        </w:r>
        <w:r>
          <w:fldChar w:fldCharType="begin"/>
        </w:r>
        <w:r>
          <w:instrText xml:space="preserve"> PAGEREF _Toc24113 \h </w:instrText>
        </w:r>
        <w:r>
          <w:fldChar w:fldCharType="separate"/>
        </w:r>
        <w:r>
          <w:t>25</w:t>
        </w:r>
        <w:r>
          <w:fldChar w:fldCharType="end"/>
        </w:r>
      </w:hyperlink>
    </w:p>
    <w:p>
      <w:pPr>
        <w:pStyle w:val="TOC2"/>
        <w:tabs>
          <w:tab w:val="right" w:leader="dot" w:pos="8306"/>
        </w:tabs>
      </w:pPr>
      <w:hyperlink w:anchor="_Toc2902" w:history="1">
        <w:r>
          <w:rPr>
            <w:rFonts w:ascii="仿宋" w:eastAsia="仿宋" w:hAnsi="仿宋" w:cs="仿宋" w:hint="eastAsia"/>
            <w:lang w:eastAsia="zh-CN"/>
          </w:rPr>
          <w:t>(五)、电力电子器件项目背景</w:t>
        </w:r>
        <w:r>
          <w:tab/>
        </w:r>
        <w:r>
          <w:fldChar w:fldCharType="begin"/>
        </w:r>
        <w:r>
          <w:instrText xml:space="preserve"> PAGEREF _Toc2902 \h </w:instrText>
        </w:r>
        <w:r>
          <w:fldChar w:fldCharType="separate"/>
        </w:r>
        <w:r>
          <w:t>25</w:t>
        </w:r>
        <w:r>
          <w:fldChar w:fldCharType="end"/>
        </w:r>
      </w:hyperlink>
    </w:p>
    <w:p>
      <w:pPr>
        <w:pStyle w:val="TOC1"/>
        <w:tabs>
          <w:tab w:val="right" w:leader="dot" w:pos="8306"/>
        </w:tabs>
      </w:pPr>
      <w:hyperlink w:anchor="_Toc7645" w:history="1">
        <w:r>
          <w:rPr>
            <w:rFonts w:ascii="仿宋" w:eastAsia="仿宋" w:hAnsi="仿宋" w:cs="仿宋" w:hint="eastAsia"/>
            <w:lang w:eastAsia="zh-CN"/>
          </w:rPr>
          <w:t>七、电力电子器件项目经营效益</w:t>
        </w:r>
        <w:r>
          <w:tab/>
        </w:r>
        <w:r>
          <w:fldChar w:fldCharType="begin"/>
        </w:r>
        <w:r>
          <w:instrText xml:space="preserve"> PAGEREF _Toc7645 \h </w:instrText>
        </w:r>
        <w:r>
          <w:fldChar w:fldCharType="separate"/>
        </w:r>
        <w:r>
          <w:t>26</w:t>
        </w:r>
        <w:r>
          <w:fldChar w:fldCharType="end"/>
        </w:r>
      </w:hyperlink>
    </w:p>
    <w:p>
      <w:pPr>
        <w:pStyle w:val="TOC2"/>
        <w:tabs>
          <w:tab w:val="right" w:leader="dot" w:pos="8306"/>
        </w:tabs>
      </w:pPr>
      <w:hyperlink w:anchor="_Toc30801" w:history="1">
        <w:r>
          <w:rPr>
            <w:rFonts w:ascii="仿宋" w:eastAsia="仿宋" w:hAnsi="仿宋" w:cs="仿宋" w:hint="eastAsia"/>
            <w:lang w:eastAsia="zh-CN"/>
          </w:rPr>
          <w:t>(一)、经济评价财务测算</w:t>
        </w:r>
        <w:r>
          <w:tab/>
        </w:r>
        <w:r>
          <w:fldChar w:fldCharType="begin"/>
        </w:r>
        <w:r>
          <w:instrText xml:space="preserve"> PAGEREF _Toc30801 \h </w:instrText>
        </w:r>
        <w:r>
          <w:fldChar w:fldCharType="separate"/>
        </w:r>
        <w:r>
          <w:t>26</w:t>
        </w:r>
        <w:r>
          <w:fldChar w:fldCharType="end"/>
        </w:r>
      </w:hyperlink>
    </w:p>
    <w:p>
      <w:pPr>
        <w:pStyle w:val="TOC2"/>
        <w:tabs>
          <w:tab w:val="right" w:leader="dot" w:pos="8306"/>
        </w:tabs>
      </w:pPr>
      <w:hyperlink w:anchor="_Toc21255" w:history="1">
        <w:r>
          <w:rPr>
            <w:rFonts w:ascii="仿宋" w:eastAsia="仿宋" w:hAnsi="仿宋" w:cs="仿宋" w:hint="eastAsia"/>
            <w:lang w:eastAsia="zh-CN"/>
          </w:rPr>
          <w:t>(二)、电力电子器件项目盈利能力分析</w:t>
        </w:r>
        <w:r>
          <w:tab/>
        </w:r>
        <w:r>
          <w:fldChar w:fldCharType="begin"/>
        </w:r>
        <w:r>
          <w:instrText xml:space="preserve"> PAGEREF _Toc21255 \h </w:instrText>
        </w:r>
        <w:r>
          <w:fldChar w:fldCharType="separate"/>
        </w:r>
        <w:r>
          <w:t>28</w:t>
        </w:r>
        <w:r>
          <w:fldChar w:fldCharType="end"/>
        </w:r>
      </w:hyperlink>
    </w:p>
    <w:p>
      <w:pPr>
        <w:pStyle w:val="TOC1"/>
        <w:tabs>
          <w:tab w:val="right" w:leader="dot" w:pos="8306"/>
        </w:tabs>
      </w:pPr>
      <w:hyperlink w:anchor="_Toc25634" w:history="1">
        <w:r>
          <w:rPr>
            <w:rFonts w:ascii="仿宋" w:eastAsia="仿宋" w:hAnsi="仿宋" w:cs="仿宋" w:hint="eastAsia"/>
            <w:lang w:eastAsia="zh-CN"/>
          </w:rPr>
          <w:t>八、电力电子器件项目人力资源培养与发展</w:t>
        </w:r>
        <w:r>
          <w:tab/>
        </w:r>
        <w:r>
          <w:fldChar w:fldCharType="begin"/>
        </w:r>
        <w:r>
          <w:instrText xml:space="preserve"> PAGEREF _Toc25634 \h </w:instrText>
        </w:r>
        <w:r>
          <w:fldChar w:fldCharType="separate"/>
        </w:r>
        <w:r>
          <w:t>28</w:t>
        </w:r>
        <w:r>
          <w:fldChar w:fldCharType="end"/>
        </w:r>
      </w:hyperlink>
    </w:p>
    <w:p>
      <w:pPr>
        <w:pStyle w:val="TOC2"/>
        <w:tabs>
          <w:tab w:val="right" w:leader="dot" w:pos="8306"/>
        </w:tabs>
      </w:pPr>
      <w:hyperlink w:anchor="_Toc28363" w:history="1">
        <w:r>
          <w:rPr>
            <w:rFonts w:ascii="仿宋" w:eastAsia="仿宋" w:hAnsi="仿宋" w:cs="仿宋" w:hint="eastAsia"/>
            <w:lang w:eastAsia="zh-CN"/>
          </w:rPr>
          <w:t>(一)、人才需求与规划</w:t>
        </w:r>
        <w:r>
          <w:tab/>
        </w:r>
        <w:r>
          <w:fldChar w:fldCharType="begin"/>
        </w:r>
        <w:r>
          <w:instrText xml:space="preserve"> PAGEREF _Toc28363 \h </w:instrText>
        </w:r>
        <w:r>
          <w:fldChar w:fldCharType="separate"/>
        </w:r>
        <w:r>
          <w:t>28</w:t>
        </w:r>
        <w:r>
          <w:fldChar w:fldCharType="end"/>
        </w:r>
      </w:hyperlink>
    </w:p>
    <w:p>
      <w:pPr>
        <w:pStyle w:val="TOC2"/>
        <w:tabs>
          <w:tab w:val="right" w:leader="dot" w:pos="8306"/>
        </w:tabs>
      </w:pPr>
      <w:hyperlink w:anchor="_Toc28625" w:history="1">
        <w:r>
          <w:rPr>
            <w:rFonts w:ascii="仿宋" w:eastAsia="仿宋" w:hAnsi="仿宋" w:cs="仿宋" w:hint="eastAsia"/>
            <w:lang w:eastAsia="zh-CN"/>
          </w:rPr>
          <w:t>(二)、培训与发展计划</w:t>
        </w:r>
        <w:r>
          <w:tab/>
        </w:r>
        <w:r>
          <w:fldChar w:fldCharType="begin"/>
        </w:r>
        <w:r>
          <w:instrText xml:space="preserve"> PAGEREF _Toc28625 \h </w:instrText>
        </w:r>
        <w:r>
          <w:fldChar w:fldCharType="separate"/>
        </w:r>
        <w:r>
          <w:t>29</w:t>
        </w:r>
        <w:r>
          <w:fldChar w:fldCharType="end"/>
        </w:r>
      </w:hyperlink>
    </w:p>
    <w:p>
      <w:pPr>
        <w:pStyle w:val="TOC1"/>
        <w:tabs>
          <w:tab w:val="right" w:leader="dot" w:pos="8306"/>
        </w:tabs>
      </w:pPr>
      <w:hyperlink w:anchor="_Toc14569" w:history="1">
        <w:r>
          <w:rPr>
            <w:rFonts w:ascii="仿宋" w:eastAsia="仿宋" w:hAnsi="仿宋" w:cs="仿宋" w:hint="eastAsia"/>
            <w:lang w:eastAsia="zh-CN"/>
          </w:rPr>
          <w:t>九、电力电子器件项目人力资源管理</w:t>
        </w:r>
        <w:r>
          <w:tab/>
        </w:r>
        <w:r>
          <w:fldChar w:fldCharType="begin"/>
        </w:r>
        <w:r>
          <w:instrText xml:space="preserve"> PAGEREF _Toc14569 \h </w:instrText>
        </w:r>
        <w:r>
          <w:fldChar w:fldCharType="separate"/>
        </w:r>
        <w:r>
          <w:t>29</w:t>
        </w:r>
        <w:r>
          <w:fldChar w:fldCharType="end"/>
        </w:r>
      </w:hyperlink>
    </w:p>
    <w:p>
      <w:pPr>
        <w:pStyle w:val="TOC2"/>
        <w:tabs>
          <w:tab w:val="right" w:leader="dot" w:pos="8306"/>
        </w:tabs>
      </w:pPr>
      <w:hyperlink w:anchor="_Toc11155" w:history="1">
        <w:r>
          <w:rPr>
            <w:rFonts w:ascii="仿宋" w:eastAsia="仿宋" w:hAnsi="仿宋" w:cs="仿宋" w:hint="eastAsia"/>
            <w:lang w:eastAsia="zh-CN"/>
          </w:rPr>
          <w:t>(一)、建立健全的预算管理制度</w:t>
        </w:r>
        <w:r>
          <w:tab/>
        </w:r>
        <w:r>
          <w:fldChar w:fldCharType="begin"/>
        </w:r>
        <w:r>
          <w:instrText xml:space="preserve"> PAGEREF _Toc11155 \h </w:instrText>
        </w:r>
        <w:r>
          <w:fldChar w:fldCharType="separate"/>
        </w:r>
        <w:r>
          <w:t>29</w:t>
        </w:r>
        <w:r>
          <w:fldChar w:fldCharType="end"/>
        </w:r>
      </w:hyperlink>
    </w:p>
    <w:p>
      <w:pPr>
        <w:pStyle w:val="TOC2"/>
        <w:tabs>
          <w:tab w:val="right" w:leader="dot" w:pos="8306"/>
        </w:tabs>
      </w:pPr>
      <w:hyperlink w:anchor="_Toc4718" w:history="1">
        <w:r>
          <w:rPr>
            <w:rFonts w:ascii="仿宋" w:eastAsia="仿宋" w:hAnsi="仿宋" w:cs="仿宋" w:hint="eastAsia"/>
            <w:lang w:eastAsia="zh-CN"/>
          </w:rPr>
          <w:t>(二)、加强资金流动监控</w:t>
        </w:r>
        <w:r>
          <w:tab/>
        </w:r>
        <w:r>
          <w:fldChar w:fldCharType="begin"/>
        </w:r>
        <w:r>
          <w:instrText xml:space="preserve"> PAGEREF _Toc4718 \h </w:instrText>
        </w:r>
        <w:r>
          <w:fldChar w:fldCharType="separate"/>
        </w:r>
        <w:r>
          <w:t>31</w:t>
        </w:r>
        <w:r>
          <w:fldChar w:fldCharType="end"/>
        </w:r>
      </w:hyperlink>
    </w:p>
    <w:p>
      <w:pPr>
        <w:pStyle w:val="TOC2"/>
        <w:tabs>
          <w:tab w:val="right" w:leader="dot" w:pos="8306"/>
        </w:tabs>
      </w:pPr>
      <w:hyperlink w:anchor="_Toc26436" w:history="1">
        <w:r>
          <w:rPr>
            <w:rFonts w:ascii="仿宋" w:eastAsia="仿宋" w:hAnsi="仿宋" w:cs="仿宋" w:hint="eastAsia"/>
            <w:lang w:eastAsia="zh-CN"/>
          </w:rPr>
          <w:t>(三)、制定完善的风险控制机制</w:t>
        </w:r>
        <w:r>
          <w:tab/>
        </w:r>
        <w:r>
          <w:fldChar w:fldCharType="begin"/>
        </w:r>
        <w:r>
          <w:instrText xml:space="preserve"> PAGEREF _Toc26436 \h </w:instrText>
        </w:r>
        <w:r>
          <w:fldChar w:fldCharType="separate"/>
        </w:r>
        <w:r>
          <w:t>32</w:t>
        </w:r>
        <w:r>
          <w:fldChar w:fldCharType="end"/>
        </w:r>
      </w:hyperlink>
    </w:p>
    <w:p>
      <w:pPr>
        <w:pStyle w:val="TOC2"/>
        <w:tabs>
          <w:tab w:val="right" w:leader="dot" w:pos="8306"/>
        </w:tabs>
      </w:pPr>
      <w:hyperlink w:anchor="_Toc15041" w:history="1">
        <w:r>
          <w:rPr>
            <w:rFonts w:ascii="仿宋" w:eastAsia="仿宋" w:hAnsi="仿宋" w:cs="仿宋" w:hint="eastAsia"/>
            <w:lang w:eastAsia="zh-CN"/>
          </w:rPr>
          <w:t>(四)、优化成本管理</w:t>
        </w:r>
        <w:r>
          <w:tab/>
        </w:r>
        <w:r>
          <w:fldChar w:fldCharType="begin"/>
        </w:r>
        <w:r>
          <w:instrText xml:space="preserve"> PAGEREF _Toc15041 \h </w:instrText>
        </w:r>
        <w:r>
          <w:fldChar w:fldCharType="separate"/>
        </w:r>
        <w:r>
          <w:t>34</w:t>
        </w:r>
        <w:r>
          <w:fldChar w:fldCharType="end"/>
        </w:r>
      </w:hyperlink>
    </w:p>
    <w:p>
      <w:pPr>
        <w:pStyle w:val="TOC1"/>
        <w:tabs>
          <w:tab w:val="right" w:leader="dot" w:pos="8306"/>
        </w:tabs>
      </w:pPr>
      <w:hyperlink w:anchor="_Toc16318" w:history="1">
        <w:r>
          <w:rPr>
            <w:rFonts w:ascii="仿宋" w:eastAsia="仿宋" w:hAnsi="仿宋" w:cs="仿宋" w:hint="eastAsia"/>
            <w:lang w:eastAsia="zh-CN"/>
          </w:rPr>
          <w:t>十、电力电子器件项目社会影响</w:t>
        </w:r>
        <w:r>
          <w:tab/>
        </w:r>
        <w:r>
          <w:fldChar w:fldCharType="begin"/>
        </w:r>
        <w:r>
          <w:instrText xml:space="preserve"> PAGEREF _Toc16318 \h </w:instrText>
        </w:r>
        <w:r>
          <w:fldChar w:fldCharType="separate"/>
        </w:r>
        <w:r>
          <w:t>35</w:t>
        </w:r>
        <w:r>
          <w:fldChar w:fldCharType="end"/>
        </w:r>
      </w:hyperlink>
    </w:p>
    <w:p>
      <w:pPr>
        <w:pStyle w:val="TOC2"/>
        <w:tabs>
          <w:tab w:val="right" w:leader="dot" w:pos="8306"/>
        </w:tabs>
      </w:pPr>
      <w:hyperlink w:anchor="_Toc4635" w:history="1">
        <w:r>
          <w:rPr>
            <w:rFonts w:ascii="仿宋" w:eastAsia="仿宋" w:hAnsi="仿宋" w:cs="仿宋" w:hint="eastAsia"/>
            <w:lang w:eastAsia="zh-CN"/>
          </w:rPr>
          <w:t>(一)、社会责任与义务</w:t>
        </w:r>
        <w:r>
          <w:tab/>
        </w:r>
        <w:r>
          <w:fldChar w:fldCharType="begin"/>
        </w:r>
        <w:r>
          <w:instrText xml:space="preserve"> PAGEREF _Toc4635 \h </w:instrText>
        </w:r>
        <w:r>
          <w:fldChar w:fldCharType="separate"/>
        </w:r>
        <w:r>
          <w:t>35</w:t>
        </w:r>
        <w:r>
          <w:fldChar w:fldCharType="end"/>
        </w:r>
      </w:hyperlink>
    </w:p>
    <w:p>
      <w:pPr>
        <w:pStyle w:val="TOC2"/>
        <w:tabs>
          <w:tab w:val="right" w:leader="dot" w:pos="8306"/>
        </w:tabs>
      </w:pPr>
      <w:hyperlink w:anchor="_Toc6138" w:history="1">
        <w:r>
          <w:rPr>
            <w:rFonts w:ascii="仿宋" w:eastAsia="仿宋" w:hAnsi="仿宋" w:cs="仿宋" w:hint="eastAsia"/>
            <w:lang w:eastAsia="zh-CN"/>
          </w:rPr>
          <w:t>(二)、社会参与与沟通</w:t>
        </w:r>
        <w:r>
          <w:tab/>
        </w:r>
        <w:r>
          <w:fldChar w:fldCharType="begin"/>
        </w:r>
        <w:r>
          <w:instrText xml:space="preserve"> PAGEREF _Toc6138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20" w:history="1">
        <w:r>
          <w:rPr>
            <w:rFonts w:ascii="仿宋" w:eastAsia="仿宋" w:hAnsi="仿宋" w:cs="仿宋" w:hint="eastAsia"/>
            <w:lang w:eastAsia="zh-CN"/>
          </w:rPr>
          <w:t>十一、电力电子器件项目创新与研发</w:t>
        </w:r>
        <w:r>
          <w:tab/>
        </w:r>
        <w:r>
          <w:fldChar w:fldCharType="begin"/>
        </w:r>
        <w:r>
          <w:instrText xml:space="preserve"> PAGEREF _Toc27820 \h </w:instrText>
        </w:r>
        <w:r>
          <w:fldChar w:fldCharType="separate"/>
        </w:r>
        <w:r>
          <w:t>37</w:t>
        </w:r>
        <w:r>
          <w:fldChar w:fldCharType="end"/>
        </w:r>
      </w:hyperlink>
    </w:p>
    <w:p>
      <w:pPr>
        <w:pStyle w:val="TOC2"/>
        <w:tabs>
          <w:tab w:val="right" w:leader="dot" w:pos="8306"/>
        </w:tabs>
      </w:pPr>
      <w:hyperlink w:anchor="_Toc25624" w:history="1">
        <w:r>
          <w:rPr>
            <w:rFonts w:ascii="仿宋" w:eastAsia="仿宋" w:hAnsi="仿宋" w:cs="仿宋" w:hint="eastAsia"/>
            <w:lang w:eastAsia="zh-CN"/>
          </w:rPr>
          <w:t>(一)、创新策略与方向</w:t>
        </w:r>
        <w:r>
          <w:tab/>
        </w:r>
        <w:r>
          <w:fldChar w:fldCharType="begin"/>
        </w:r>
        <w:r>
          <w:instrText xml:space="preserve"> PAGEREF _Toc25624 \h </w:instrText>
        </w:r>
        <w:r>
          <w:fldChar w:fldCharType="separate"/>
        </w:r>
        <w:r>
          <w:t>37</w:t>
        </w:r>
        <w:r>
          <w:fldChar w:fldCharType="end"/>
        </w:r>
      </w:hyperlink>
    </w:p>
    <w:p>
      <w:pPr>
        <w:pStyle w:val="TOC2"/>
        <w:tabs>
          <w:tab w:val="right" w:leader="dot" w:pos="8306"/>
        </w:tabs>
      </w:pPr>
      <w:hyperlink w:anchor="_Toc25597" w:history="1">
        <w:r>
          <w:rPr>
            <w:rFonts w:ascii="仿宋" w:eastAsia="仿宋" w:hAnsi="仿宋" w:cs="仿宋" w:hint="eastAsia"/>
            <w:lang w:eastAsia="zh-CN"/>
          </w:rPr>
          <w:t>(二)、研发规划与投入</w:t>
        </w:r>
        <w:r>
          <w:tab/>
        </w:r>
        <w:r>
          <w:fldChar w:fldCharType="begin"/>
        </w:r>
        <w:r>
          <w:instrText xml:space="preserve"> PAGEREF _Toc25597 \h </w:instrText>
        </w:r>
        <w:r>
          <w:fldChar w:fldCharType="separate"/>
        </w:r>
        <w:r>
          <w:t>38</w:t>
        </w:r>
        <w:r>
          <w:fldChar w:fldCharType="end"/>
        </w:r>
      </w:hyperlink>
    </w:p>
    <w:p>
      <w:pPr>
        <w:pStyle w:val="TOC1"/>
        <w:tabs>
          <w:tab w:val="right" w:leader="dot" w:pos="8306"/>
        </w:tabs>
      </w:pPr>
      <w:hyperlink w:anchor="_Toc7617" w:history="1">
        <w:r>
          <w:rPr>
            <w:rFonts w:ascii="仿宋" w:eastAsia="仿宋" w:hAnsi="仿宋" w:cs="仿宋" w:hint="eastAsia"/>
            <w:lang w:eastAsia="zh-CN"/>
          </w:rPr>
          <w:t>十二、电力电子器件项目风险管理</w:t>
        </w:r>
        <w:r>
          <w:tab/>
        </w:r>
        <w:r>
          <w:fldChar w:fldCharType="begin"/>
        </w:r>
        <w:r>
          <w:instrText xml:space="preserve"> PAGEREF _Toc7617 \h </w:instrText>
        </w:r>
        <w:r>
          <w:fldChar w:fldCharType="separate"/>
        </w:r>
        <w:r>
          <w:t>40</w:t>
        </w:r>
        <w:r>
          <w:fldChar w:fldCharType="end"/>
        </w:r>
      </w:hyperlink>
    </w:p>
    <w:p>
      <w:pPr>
        <w:pStyle w:val="TOC2"/>
        <w:tabs>
          <w:tab w:val="right" w:leader="dot" w:pos="8306"/>
        </w:tabs>
      </w:pPr>
      <w:hyperlink w:anchor="_Toc16463" w:history="1">
        <w:r>
          <w:rPr>
            <w:rFonts w:ascii="仿宋" w:eastAsia="仿宋" w:hAnsi="仿宋" w:cs="仿宋" w:hint="eastAsia"/>
            <w:lang w:eastAsia="zh-CN"/>
          </w:rPr>
          <w:t>(一)、风险识别与评估</w:t>
        </w:r>
        <w:r>
          <w:tab/>
        </w:r>
        <w:r>
          <w:fldChar w:fldCharType="begin"/>
        </w:r>
        <w:r>
          <w:instrText xml:space="preserve"> PAGEREF _Toc16463 \h </w:instrText>
        </w:r>
        <w:r>
          <w:fldChar w:fldCharType="separate"/>
        </w:r>
        <w:r>
          <w:t>40</w:t>
        </w:r>
        <w:r>
          <w:fldChar w:fldCharType="end"/>
        </w:r>
      </w:hyperlink>
    </w:p>
    <w:p>
      <w:pPr>
        <w:pStyle w:val="TOC2"/>
        <w:tabs>
          <w:tab w:val="right" w:leader="dot" w:pos="8306"/>
        </w:tabs>
      </w:pPr>
      <w:hyperlink w:anchor="_Toc13441" w:history="1">
        <w:r>
          <w:rPr>
            <w:rFonts w:ascii="仿宋" w:eastAsia="仿宋" w:hAnsi="仿宋" w:cs="仿宋" w:hint="eastAsia"/>
            <w:lang w:eastAsia="zh-CN"/>
          </w:rPr>
          <w:t>(二)、风险应对策略</w:t>
        </w:r>
        <w:r>
          <w:tab/>
        </w:r>
        <w:r>
          <w:fldChar w:fldCharType="begin"/>
        </w:r>
        <w:r>
          <w:instrText xml:space="preserve"> PAGEREF _Toc13441 \h </w:instrText>
        </w:r>
        <w:r>
          <w:fldChar w:fldCharType="separate"/>
        </w:r>
        <w:r>
          <w:t>41</w:t>
        </w:r>
        <w:r>
          <w:fldChar w:fldCharType="end"/>
        </w:r>
      </w:hyperlink>
    </w:p>
    <w:p>
      <w:pPr>
        <w:pStyle w:val="TOC2"/>
        <w:tabs>
          <w:tab w:val="right" w:leader="dot" w:pos="8306"/>
        </w:tabs>
      </w:pPr>
      <w:hyperlink w:anchor="_Toc8713" w:history="1">
        <w:r>
          <w:rPr>
            <w:rFonts w:ascii="仿宋" w:eastAsia="仿宋" w:hAnsi="仿宋" w:cs="仿宋" w:hint="eastAsia"/>
            <w:lang w:eastAsia="zh-CN"/>
          </w:rPr>
          <w:t>(三)、风险监控与控制</w:t>
        </w:r>
        <w:r>
          <w:tab/>
        </w:r>
        <w:r>
          <w:fldChar w:fldCharType="begin"/>
        </w:r>
        <w:r>
          <w:instrText xml:space="preserve"> PAGEREF _Toc8713 \h </w:instrText>
        </w:r>
        <w:r>
          <w:fldChar w:fldCharType="separate"/>
        </w:r>
        <w:r>
          <w:t>43</w:t>
        </w:r>
        <w:r>
          <w:fldChar w:fldCharType="end"/>
        </w:r>
      </w:hyperlink>
    </w:p>
    <w:p>
      <w:pPr>
        <w:pStyle w:val="TOC1"/>
        <w:tabs>
          <w:tab w:val="right" w:leader="dot" w:pos="8306"/>
        </w:tabs>
      </w:pPr>
      <w:hyperlink w:anchor="_Toc4974" w:history="1">
        <w:r>
          <w:rPr>
            <w:rFonts w:ascii="仿宋" w:eastAsia="仿宋" w:hAnsi="仿宋" w:cs="仿宋" w:hint="eastAsia"/>
            <w:lang w:eastAsia="zh-CN"/>
          </w:rPr>
          <w:t>十三、电力电子器件项目工程方案分析</w:t>
        </w:r>
        <w:r>
          <w:tab/>
        </w:r>
        <w:r>
          <w:fldChar w:fldCharType="begin"/>
        </w:r>
        <w:r>
          <w:instrText xml:space="preserve"> PAGEREF _Toc4974 \h </w:instrText>
        </w:r>
        <w:r>
          <w:fldChar w:fldCharType="separate"/>
        </w:r>
        <w:r>
          <w:t>44</w:t>
        </w:r>
        <w:r>
          <w:fldChar w:fldCharType="end"/>
        </w:r>
      </w:hyperlink>
    </w:p>
    <w:p>
      <w:pPr>
        <w:pStyle w:val="TOC2"/>
        <w:tabs>
          <w:tab w:val="right" w:leader="dot" w:pos="8306"/>
        </w:tabs>
      </w:pPr>
      <w:hyperlink w:anchor="_Toc18817" w:history="1">
        <w:r>
          <w:rPr>
            <w:rFonts w:ascii="仿宋" w:eastAsia="仿宋" w:hAnsi="仿宋" w:cs="仿宋" w:hint="eastAsia"/>
            <w:lang w:eastAsia="zh-CN"/>
          </w:rPr>
          <w:t>(一)、建筑工程设计原则</w:t>
        </w:r>
        <w:r>
          <w:tab/>
        </w:r>
        <w:r>
          <w:fldChar w:fldCharType="begin"/>
        </w:r>
        <w:r>
          <w:instrText xml:space="preserve"> PAGEREF _Toc18817 \h </w:instrText>
        </w:r>
        <w:r>
          <w:fldChar w:fldCharType="separate"/>
        </w:r>
        <w:r>
          <w:t>44</w:t>
        </w:r>
        <w:r>
          <w:fldChar w:fldCharType="end"/>
        </w:r>
      </w:hyperlink>
    </w:p>
    <w:p>
      <w:pPr>
        <w:pStyle w:val="TOC2"/>
        <w:tabs>
          <w:tab w:val="right" w:leader="dot" w:pos="8306"/>
        </w:tabs>
      </w:pPr>
      <w:hyperlink w:anchor="_Toc11572" w:history="1">
        <w:r>
          <w:rPr>
            <w:rFonts w:ascii="仿宋" w:eastAsia="仿宋" w:hAnsi="仿宋" w:cs="仿宋" w:hint="eastAsia"/>
            <w:lang w:eastAsia="zh-CN"/>
          </w:rPr>
          <w:t>(二)、土建工程建设指标</w:t>
        </w:r>
        <w:r>
          <w:tab/>
        </w:r>
        <w:r>
          <w:fldChar w:fldCharType="begin"/>
        </w:r>
        <w:r>
          <w:instrText xml:space="preserve"> PAGEREF _Toc11572 \h </w:instrText>
        </w:r>
        <w:r>
          <w:fldChar w:fldCharType="separate"/>
        </w:r>
        <w:r>
          <w:t>47</w:t>
        </w:r>
        <w:r>
          <w:fldChar w:fldCharType="end"/>
        </w:r>
      </w:hyperlink>
    </w:p>
    <w:p>
      <w:pPr>
        <w:pStyle w:val="TOC1"/>
        <w:tabs>
          <w:tab w:val="right" w:leader="dot" w:pos="8306"/>
        </w:tabs>
      </w:pPr>
      <w:hyperlink w:anchor="_Toc16966" w:history="1">
        <w:r>
          <w:rPr>
            <w:rFonts w:ascii="仿宋" w:eastAsia="仿宋" w:hAnsi="仿宋" w:cs="仿宋" w:hint="eastAsia"/>
            <w:lang w:eastAsia="zh-CN"/>
          </w:rPr>
          <w:t>十四、电力电子器件项目实施保障措施</w:t>
        </w:r>
        <w:r>
          <w:tab/>
        </w:r>
        <w:r>
          <w:fldChar w:fldCharType="begin"/>
        </w:r>
        <w:r>
          <w:instrText xml:space="preserve"> PAGEREF _Toc16966 \h </w:instrText>
        </w:r>
        <w:r>
          <w:fldChar w:fldCharType="separate"/>
        </w:r>
        <w:r>
          <w:t>49</w:t>
        </w:r>
        <w:r>
          <w:fldChar w:fldCharType="end"/>
        </w:r>
      </w:hyperlink>
    </w:p>
    <w:p>
      <w:pPr>
        <w:pStyle w:val="TOC2"/>
        <w:tabs>
          <w:tab w:val="right" w:leader="dot" w:pos="8306"/>
        </w:tabs>
      </w:pPr>
      <w:hyperlink w:anchor="_Toc3258" w:history="1">
        <w:r>
          <w:rPr>
            <w:rFonts w:ascii="仿宋" w:eastAsia="仿宋" w:hAnsi="仿宋" w:cs="仿宋" w:hint="eastAsia"/>
            <w:lang w:eastAsia="zh-CN"/>
          </w:rPr>
          <w:t>(一)、电力电子器件项目实施保障机制</w:t>
        </w:r>
        <w:r>
          <w:tab/>
        </w:r>
        <w:r>
          <w:fldChar w:fldCharType="begin"/>
        </w:r>
        <w:r>
          <w:instrText xml:space="preserve"> PAGEREF _Toc3258 \h </w:instrText>
        </w:r>
        <w:r>
          <w:fldChar w:fldCharType="separate"/>
        </w:r>
        <w:r>
          <w:t>49</w:t>
        </w:r>
        <w:r>
          <w:fldChar w:fldCharType="end"/>
        </w:r>
      </w:hyperlink>
    </w:p>
    <w:p>
      <w:pPr>
        <w:pStyle w:val="TOC2"/>
        <w:tabs>
          <w:tab w:val="right" w:leader="dot" w:pos="8306"/>
        </w:tabs>
      </w:pPr>
      <w:hyperlink w:anchor="_Toc29137" w:history="1">
        <w:r>
          <w:rPr>
            <w:rFonts w:ascii="仿宋" w:eastAsia="仿宋" w:hAnsi="仿宋" w:cs="仿宋" w:hint="eastAsia"/>
            <w:lang w:eastAsia="zh-CN"/>
          </w:rPr>
          <w:t>(二)、电力电子器件项目法律合规要求</w:t>
        </w:r>
        <w:r>
          <w:tab/>
        </w:r>
        <w:r>
          <w:fldChar w:fldCharType="begin"/>
        </w:r>
        <w:r>
          <w:instrText xml:space="preserve"> PAGEREF _Toc29137 \h </w:instrText>
        </w:r>
        <w:r>
          <w:fldChar w:fldCharType="separate"/>
        </w:r>
        <w:r>
          <w:t>52</w:t>
        </w:r>
        <w:r>
          <w:fldChar w:fldCharType="end"/>
        </w:r>
      </w:hyperlink>
    </w:p>
    <w:p>
      <w:pPr>
        <w:pStyle w:val="TOC2"/>
        <w:tabs>
          <w:tab w:val="right" w:leader="dot" w:pos="8306"/>
        </w:tabs>
      </w:pPr>
      <w:hyperlink w:anchor="_Toc4324" w:history="1">
        <w:r>
          <w:rPr>
            <w:rFonts w:ascii="仿宋" w:eastAsia="仿宋" w:hAnsi="仿宋" w:cs="仿宋" w:hint="eastAsia"/>
            <w:lang w:eastAsia="zh-CN"/>
          </w:rPr>
          <w:t>(三)、电力电子器件项目合同管理与法律事务</w:t>
        </w:r>
        <w:r>
          <w:tab/>
        </w:r>
        <w:r>
          <w:fldChar w:fldCharType="begin"/>
        </w:r>
        <w:r>
          <w:instrText xml:space="preserve"> PAGEREF _Toc4324 \h </w:instrText>
        </w:r>
        <w:r>
          <w:fldChar w:fldCharType="separate"/>
        </w:r>
        <w:r>
          <w:t>57</w:t>
        </w:r>
        <w:r>
          <w:fldChar w:fldCharType="end"/>
        </w:r>
      </w:hyperlink>
    </w:p>
    <w:p>
      <w:pPr>
        <w:pStyle w:val="TOC2"/>
        <w:tabs>
          <w:tab w:val="right" w:leader="dot" w:pos="8306"/>
        </w:tabs>
      </w:pPr>
      <w:hyperlink w:anchor="_Toc13718" w:history="1">
        <w:r>
          <w:rPr>
            <w:rFonts w:ascii="仿宋" w:eastAsia="仿宋" w:hAnsi="仿宋" w:cs="仿宋" w:hint="eastAsia"/>
            <w:lang w:eastAsia="zh-CN"/>
          </w:rPr>
          <w:t>(四)、电力电子器件项目知识产权保护策略</w:t>
        </w:r>
        <w:r>
          <w:tab/>
        </w:r>
        <w:r>
          <w:fldChar w:fldCharType="begin"/>
        </w:r>
        <w:r>
          <w:instrText xml:space="preserve"> PAGEREF _Toc13718 \h </w:instrText>
        </w:r>
        <w:r>
          <w:fldChar w:fldCharType="separate"/>
        </w:r>
        <w:r>
          <w:t>63</w:t>
        </w:r>
        <w:r>
          <w:fldChar w:fldCharType="end"/>
        </w:r>
      </w:hyperlink>
    </w:p>
    <w:p>
      <w:pPr>
        <w:pStyle w:val="TOC1"/>
        <w:tabs>
          <w:tab w:val="right" w:leader="dot" w:pos="8306"/>
        </w:tabs>
      </w:pPr>
      <w:hyperlink w:anchor="_Toc15083" w:history="1">
        <w:r>
          <w:rPr>
            <w:rFonts w:ascii="仿宋" w:eastAsia="仿宋" w:hAnsi="仿宋" w:cs="仿宋" w:hint="eastAsia"/>
            <w:lang w:eastAsia="zh-CN"/>
          </w:rPr>
          <w:t>十五、营销与推广策略</w:t>
        </w:r>
        <w:r>
          <w:tab/>
        </w:r>
        <w:r>
          <w:fldChar w:fldCharType="begin"/>
        </w:r>
        <w:r>
          <w:instrText xml:space="preserve"> PAGEREF _Toc15083 \h </w:instrText>
        </w:r>
        <w:r>
          <w:fldChar w:fldCharType="separate"/>
        </w:r>
        <w:r>
          <w:t>66</w:t>
        </w:r>
        <w:r>
          <w:fldChar w:fldCharType="end"/>
        </w:r>
      </w:hyperlink>
    </w:p>
    <w:p>
      <w:pPr>
        <w:pStyle w:val="TOC2"/>
        <w:tabs>
          <w:tab w:val="right" w:leader="dot" w:pos="8306"/>
        </w:tabs>
      </w:pPr>
      <w:hyperlink w:anchor="_Toc9501" w:history="1">
        <w:r>
          <w:rPr>
            <w:rFonts w:ascii="仿宋" w:eastAsia="仿宋" w:hAnsi="仿宋" w:cs="仿宋" w:hint="eastAsia"/>
            <w:lang w:eastAsia="zh-CN"/>
          </w:rPr>
          <w:t>(一)、产品/服务定位与特点</w:t>
        </w:r>
        <w:r>
          <w:tab/>
        </w:r>
        <w:r>
          <w:fldChar w:fldCharType="begin"/>
        </w:r>
        <w:r>
          <w:instrText xml:space="preserve"> PAGEREF _Toc9501 \h </w:instrText>
        </w:r>
        <w:r>
          <w:fldChar w:fldCharType="separate"/>
        </w:r>
        <w:r>
          <w:t>66</w:t>
        </w:r>
        <w:r>
          <w:fldChar w:fldCharType="end"/>
        </w:r>
      </w:hyperlink>
    </w:p>
    <w:p>
      <w:pPr>
        <w:pStyle w:val="TOC2"/>
        <w:tabs>
          <w:tab w:val="right" w:leader="dot" w:pos="8306"/>
        </w:tabs>
      </w:pPr>
      <w:hyperlink w:anchor="_Toc15013" w:history="1">
        <w:r>
          <w:rPr>
            <w:rFonts w:ascii="仿宋" w:eastAsia="仿宋" w:hAnsi="仿宋" w:cs="仿宋" w:hint="eastAsia"/>
            <w:lang w:eastAsia="zh-CN"/>
          </w:rPr>
          <w:t>(二)、市场定位与竞争分析</w:t>
        </w:r>
        <w:r>
          <w:tab/>
        </w:r>
        <w:r>
          <w:fldChar w:fldCharType="begin"/>
        </w:r>
        <w:r>
          <w:instrText xml:space="preserve"> PAGEREF _Toc15013 \h </w:instrText>
        </w:r>
        <w:r>
          <w:fldChar w:fldCharType="separate"/>
        </w:r>
        <w:r>
          <w:t>67</w:t>
        </w:r>
        <w:r>
          <w:fldChar w:fldCharType="end"/>
        </w:r>
      </w:hyperlink>
    </w:p>
    <w:p>
      <w:pPr>
        <w:pStyle w:val="TOC2"/>
        <w:tabs>
          <w:tab w:val="right" w:leader="dot" w:pos="8306"/>
        </w:tabs>
      </w:pPr>
      <w:hyperlink w:anchor="_Toc30116" w:history="1">
        <w:r>
          <w:rPr>
            <w:rFonts w:ascii="仿宋" w:eastAsia="仿宋" w:hAnsi="仿宋" w:cs="仿宋" w:hint="eastAsia"/>
            <w:lang w:eastAsia="zh-CN"/>
          </w:rPr>
          <w:t>(三)、营销渠道与策略</w:t>
        </w:r>
        <w:r>
          <w:tab/>
        </w:r>
        <w:r>
          <w:fldChar w:fldCharType="begin"/>
        </w:r>
        <w:r>
          <w:instrText xml:space="preserve"> PAGEREF _Toc30116 \h </w:instrText>
        </w:r>
        <w:r>
          <w:fldChar w:fldCharType="separate"/>
        </w:r>
        <w:r>
          <w:t>68</w:t>
        </w:r>
        <w:r>
          <w:fldChar w:fldCharType="end"/>
        </w:r>
      </w:hyperlink>
    </w:p>
    <w:p>
      <w:pPr>
        <w:pStyle w:val="TOC2"/>
        <w:tabs>
          <w:tab w:val="right" w:leader="dot" w:pos="8306"/>
        </w:tabs>
      </w:pPr>
      <w:hyperlink w:anchor="_Toc10767" w:history="1">
        <w:r>
          <w:rPr>
            <w:rFonts w:ascii="仿宋" w:eastAsia="仿宋" w:hAnsi="仿宋" w:cs="仿宋" w:hint="eastAsia"/>
            <w:lang w:eastAsia="zh-CN"/>
          </w:rPr>
          <w:t>(四)、推广与宣传活动</w:t>
        </w:r>
        <w:r>
          <w:tab/>
        </w:r>
        <w:r>
          <w:fldChar w:fldCharType="begin"/>
        </w:r>
        <w:r>
          <w:instrText xml:space="preserve"> PAGEREF _Toc10767 \h </w:instrText>
        </w:r>
        <w:r>
          <w:fldChar w:fldCharType="separate"/>
        </w:r>
        <w:r>
          <w:t>69</w:t>
        </w:r>
        <w:r>
          <w:fldChar w:fldCharType="end"/>
        </w:r>
      </w:hyperlink>
    </w:p>
    <w:p>
      <w:pPr>
        <w:pStyle w:val="TOC1"/>
        <w:tabs>
          <w:tab w:val="right" w:leader="dot" w:pos="8306"/>
        </w:tabs>
      </w:pPr>
      <w:hyperlink w:anchor="_Toc5128" w:history="1">
        <w:r>
          <w:rPr>
            <w:rFonts w:ascii="仿宋" w:eastAsia="仿宋" w:hAnsi="仿宋" w:cs="仿宋" w:hint="eastAsia"/>
            <w:lang w:eastAsia="zh-CN"/>
          </w:rPr>
          <w:t>十六、利益相关者分析与沟通计划</w:t>
        </w:r>
        <w:r>
          <w:tab/>
        </w:r>
        <w:r>
          <w:fldChar w:fldCharType="begin"/>
        </w:r>
        <w:r>
          <w:instrText xml:space="preserve"> PAGEREF _Toc5128 \h </w:instrText>
        </w:r>
        <w:r>
          <w:fldChar w:fldCharType="separate"/>
        </w:r>
        <w:r>
          <w:t>75</w:t>
        </w:r>
        <w:r>
          <w:fldChar w:fldCharType="end"/>
        </w:r>
      </w:hyperlink>
    </w:p>
    <w:p>
      <w:pPr>
        <w:pStyle w:val="TOC2"/>
        <w:tabs>
          <w:tab w:val="right" w:leader="dot" w:pos="8306"/>
        </w:tabs>
      </w:pPr>
      <w:hyperlink w:anchor="_Toc23070" w:history="1">
        <w:r>
          <w:rPr>
            <w:rFonts w:ascii="仿宋" w:eastAsia="仿宋" w:hAnsi="仿宋" w:cs="仿宋" w:hint="eastAsia"/>
            <w:lang w:eastAsia="zh-CN"/>
          </w:rPr>
          <w:t>(一)、利益相关者分析</w:t>
        </w:r>
        <w:r>
          <w:tab/>
        </w:r>
        <w:r>
          <w:fldChar w:fldCharType="begin"/>
        </w:r>
        <w:r>
          <w:instrText xml:space="preserve"> PAGEREF _Toc23070 \h </w:instrText>
        </w:r>
        <w:r>
          <w:fldChar w:fldCharType="separate"/>
        </w:r>
        <w:r>
          <w:t>75</w:t>
        </w:r>
        <w:r>
          <w:fldChar w:fldCharType="end"/>
        </w:r>
      </w:hyperlink>
    </w:p>
    <w:p>
      <w:pPr>
        <w:pStyle w:val="TOC2"/>
        <w:tabs>
          <w:tab w:val="right" w:leader="dot" w:pos="8306"/>
        </w:tabs>
      </w:pPr>
      <w:hyperlink w:anchor="_Toc28364" w:history="1">
        <w:r>
          <w:rPr>
            <w:rFonts w:ascii="仿宋" w:eastAsia="仿宋" w:hAnsi="仿宋" w:cs="仿宋" w:hint="eastAsia"/>
            <w:lang w:eastAsia="zh-CN"/>
          </w:rPr>
          <w:t>(二)、沟通计划</w:t>
        </w:r>
        <w:r>
          <w:tab/>
        </w:r>
        <w:r>
          <w:fldChar w:fldCharType="begin"/>
        </w:r>
        <w:r>
          <w:instrText xml:space="preserve"> PAGEREF _Toc28364 \h </w:instrText>
        </w:r>
        <w:r>
          <w:fldChar w:fldCharType="separate"/>
        </w:r>
        <w:r>
          <w:t>76</w:t>
        </w:r>
        <w:r>
          <w:fldChar w:fldCharType="end"/>
        </w:r>
      </w:hyperlink>
    </w:p>
    <w:p>
      <w:pPr>
        <w:pStyle w:val="TOC1"/>
        <w:tabs>
          <w:tab w:val="right" w:leader="dot" w:pos="8306"/>
        </w:tabs>
      </w:pPr>
      <w:hyperlink w:anchor="_Toc25378" w:history="1">
        <w:r>
          <w:rPr>
            <w:rFonts w:ascii="仿宋" w:eastAsia="仿宋" w:hAnsi="仿宋" w:cs="仿宋" w:hint="eastAsia"/>
            <w:lang w:eastAsia="zh-CN"/>
          </w:rPr>
          <w:t>十七、质量管理体系</w:t>
        </w:r>
        <w:r>
          <w:tab/>
        </w:r>
        <w:r>
          <w:fldChar w:fldCharType="begin"/>
        </w:r>
        <w:r>
          <w:instrText xml:space="preserve"> PAGEREF _Toc25378 \h </w:instrText>
        </w:r>
        <w:r>
          <w:fldChar w:fldCharType="separate"/>
        </w:r>
        <w:r>
          <w:t>77</w:t>
        </w:r>
        <w:r>
          <w:fldChar w:fldCharType="end"/>
        </w:r>
      </w:hyperlink>
    </w:p>
    <w:p>
      <w:pPr>
        <w:pStyle w:val="TOC2"/>
        <w:tabs>
          <w:tab w:val="right" w:leader="dot" w:pos="8306"/>
        </w:tabs>
      </w:pPr>
      <w:hyperlink w:anchor="_Toc31089" w:history="1">
        <w:r>
          <w:rPr>
            <w:rFonts w:ascii="仿宋" w:eastAsia="仿宋" w:hAnsi="仿宋" w:cs="仿宋" w:hint="eastAsia"/>
            <w:lang w:eastAsia="zh-CN"/>
          </w:rPr>
          <w:t>(一)、质量目标与方针</w:t>
        </w:r>
        <w:r>
          <w:tab/>
        </w:r>
        <w:r>
          <w:fldChar w:fldCharType="begin"/>
        </w:r>
        <w:r>
          <w:instrText xml:space="preserve"> PAGEREF _Toc31089 \h </w:instrText>
        </w:r>
        <w:r>
          <w:fldChar w:fldCharType="separate"/>
        </w:r>
        <w:r>
          <w:t>77</w:t>
        </w:r>
        <w:r>
          <w:fldChar w:fldCharType="end"/>
        </w:r>
      </w:hyperlink>
    </w:p>
    <w:p>
      <w:pPr>
        <w:pStyle w:val="TOC2"/>
        <w:tabs>
          <w:tab w:val="right" w:leader="dot" w:pos="8306"/>
        </w:tabs>
      </w:pPr>
      <w:hyperlink w:anchor="_Toc32067" w:history="1">
        <w:r>
          <w:rPr>
            <w:rFonts w:ascii="仿宋" w:eastAsia="仿宋" w:hAnsi="仿宋" w:cs="仿宋" w:hint="eastAsia"/>
            <w:lang w:eastAsia="zh-CN"/>
          </w:rPr>
          <w:t>(二)、质量管理责任</w:t>
        </w:r>
        <w:r>
          <w:tab/>
        </w:r>
        <w:r>
          <w:fldChar w:fldCharType="begin"/>
        </w:r>
        <w:r>
          <w:instrText xml:space="preserve"> PAGEREF _Toc32067 \h </w:instrText>
        </w:r>
        <w:r>
          <w:fldChar w:fldCharType="separate"/>
        </w:r>
        <w:r>
          <w:t>78</w:t>
        </w:r>
        <w:r>
          <w:fldChar w:fldCharType="end"/>
        </w:r>
      </w:hyperlink>
    </w:p>
    <w:p>
      <w:pPr>
        <w:pStyle w:val="TOC2"/>
        <w:tabs>
          <w:tab w:val="right" w:leader="dot" w:pos="8306"/>
        </w:tabs>
      </w:pPr>
      <w:hyperlink w:anchor="_Toc31616" w:history="1">
        <w:r>
          <w:rPr>
            <w:rFonts w:ascii="仿宋" w:eastAsia="仿宋" w:hAnsi="仿宋" w:cs="仿宋" w:hint="eastAsia"/>
            <w:lang w:eastAsia="zh-CN"/>
          </w:rPr>
          <w:t>(三)、质量管理体系文件</w:t>
        </w:r>
        <w:r>
          <w:tab/>
        </w:r>
        <w:r>
          <w:fldChar w:fldCharType="begin"/>
        </w:r>
        <w:r>
          <w:instrText xml:space="preserve"> PAGEREF _Toc31616 \h </w:instrText>
        </w:r>
        <w:r>
          <w:fldChar w:fldCharType="separate"/>
        </w:r>
        <w:r>
          <w:t>79</w:t>
        </w:r>
        <w:r>
          <w:fldChar w:fldCharType="end"/>
        </w:r>
      </w:hyperlink>
    </w:p>
    <w:p>
      <w:pPr>
        <w:pStyle w:val="TOC2"/>
        <w:tabs>
          <w:tab w:val="right" w:leader="dot" w:pos="8306"/>
        </w:tabs>
      </w:pPr>
      <w:hyperlink w:anchor="_Toc2526" w:history="1">
        <w:r>
          <w:rPr>
            <w:rFonts w:ascii="仿宋" w:eastAsia="仿宋" w:hAnsi="仿宋" w:cs="仿宋" w:hint="eastAsia"/>
            <w:lang w:eastAsia="zh-CN"/>
          </w:rPr>
          <w:t>(四)、质量培训与教育</w:t>
        </w:r>
        <w:r>
          <w:tab/>
        </w:r>
        <w:r>
          <w:fldChar w:fldCharType="begin"/>
        </w:r>
        <w:r>
          <w:instrText xml:space="preserve"> PAGEREF _Toc2526 \h </w:instrText>
        </w:r>
        <w:r>
          <w:fldChar w:fldCharType="separate"/>
        </w:r>
        <w:r>
          <w:t>82</w:t>
        </w:r>
        <w:r>
          <w:fldChar w:fldCharType="end"/>
        </w:r>
      </w:hyperlink>
    </w:p>
    <w:p>
      <w:pPr>
        <w:pStyle w:val="TOC2"/>
        <w:tabs>
          <w:tab w:val="right" w:leader="dot" w:pos="8306"/>
        </w:tabs>
      </w:pPr>
      <w:hyperlink w:anchor="_Toc4340" w:history="1">
        <w:r>
          <w:rPr>
            <w:rFonts w:ascii="仿宋" w:eastAsia="仿宋" w:hAnsi="仿宋" w:cs="仿宋" w:hint="eastAsia"/>
            <w:lang w:eastAsia="zh-CN"/>
          </w:rPr>
          <w:t>(五)、质量审核与评价</w:t>
        </w:r>
        <w:r>
          <w:tab/>
        </w:r>
        <w:r>
          <w:fldChar w:fldCharType="begin"/>
        </w:r>
        <w:r>
          <w:instrText xml:space="preserve"> PAGEREF _Toc4340 \h </w:instrText>
        </w:r>
        <w:r>
          <w:fldChar w:fldCharType="separate"/>
        </w:r>
        <w:r>
          <w:t>83</w:t>
        </w:r>
        <w:r>
          <w:fldChar w:fldCharType="end"/>
        </w:r>
      </w:hyperlink>
    </w:p>
    <w:p>
      <w:pPr>
        <w:pStyle w:val="TOC2"/>
        <w:tabs>
          <w:tab w:val="right" w:leader="dot" w:pos="8306"/>
        </w:tabs>
      </w:pPr>
      <w:hyperlink w:anchor="_Toc15564" w:history="1">
        <w:r>
          <w:rPr>
            <w:rFonts w:ascii="仿宋" w:eastAsia="仿宋" w:hAnsi="仿宋" w:cs="仿宋" w:hint="eastAsia"/>
            <w:lang w:eastAsia="zh-CN"/>
          </w:rPr>
          <w:t>(六)、不符合与纠正措施</w:t>
        </w:r>
        <w:r>
          <w:tab/>
        </w:r>
        <w:r>
          <w:fldChar w:fldCharType="begin"/>
        </w:r>
        <w:r>
          <w:instrText xml:space="preserve"> PAGEREF _Toc15564 \h </w:instrText>
        </w:r>
        <w:r>
          <w:fldChar w:fldCharType="separate"/>
        </w:r>
        <w:r>
          <w:t>84</w:t>
        </w:r>
        <w:r>
          <w:fldChar w:fldCharType="end"/>
        </w:r>
      </w:hyperlink>
    </w:p>
    <w:p>
      <w:pPr>
        <w:pStyle w:val="TOC1"/>
        <w:tabs>
          <w:tab w:val="right" w:leader="dot" w:pos="8306"/>
        </w:tabs>
      </w:pPr>
      <w:hyperlink w:anchor="_Toc12010" w:history="1">
        <w:r>
          <w:rPr>
            <w:rFonts w:ascii="仿宋" w:eastAsia="仿宋" w:hAnsi="仿宋" w:cs="仿宋" w:hint="eastAsia"/>
            <w:lang w:eastAsia="zh-CN"/>
          </w:rPr>
          <w:t>十八、电力电子器件项目变更管理</w:t>
        </w:r>
        <w:r>
          <w:tab/>
        </w:r>
        <w:r>
          <w:fldChar w:fldCharType="begin"/>
        </w:r>
        <w:r>
          <w:instrText xml:space="preserve"> PAGEREF _Toc12010 \h </w:instrText>
        </w:r>
        <w:r>
          <w:fldChar w:fldCharType="separate"/>
        </w:r>
        <w:r>
          <w:t>85</w:t>
        </w:r>
        <w:r>
          <w:fldChar w:fldCharType="end"/>
        </w:r>
      </w:hyperlink>
    </w:p>
    <w:p>
      <w:pPr>
        <w:pStyle w:val="TOC2"/>
        <w:tabs>
          <w:tab w:val="right" w:leader="dot" w:pos="8306"/>
        </w:tabs>
      </w:pPr>
      <w:hyperlink w:anchor="_Toc3284" w:history="1">
        <w:r>
          <w:rPr>
            <w:rFonts w:ascii="仿宋" w:eastAsia="仿宋" w:hAnsi="仿宋" w:cs="仿宋" w:hint="eastAsia"/>
            <w:lang w:eastAsia="zh-CN"/>
          </w:rPr>
          <w:t>(一)、变更申请与评估</w:t>
        </w:r>
        <w:r>
          <w:tab/>
        </w:r>
        <w:r>
          <w:fldChar w:fldCharType="begin"/>
        </w:r>
        <w:r>
          <w:instrText xml:space="preserve"> PAGEREF _Toc3284 \h </w:instrText>
        </w:r>
        <w:r>
          <w:fldChar w:fldCharType="separate"/>
        </w:r>
        <w:r>
          <w:t>85</w:t>
        </w:r>
        <w:r>
          <w:fldChar w:fldCharType="end"/>
        </w:r>
      </w:hyperlink>
    </w:p>
    <w:p>
      <w:pPr>
        <w:pStyle w:val="TOC2"/>
        <w:tabs>
          <w:tab w:val="right" w:leader="dot" w:pos="8306"/>
        </w:tabs>
      </w:pPr>
      <w:hyperlink w:anchor="_Toc22196" w:history="1">
        <w:r>
          <w:rPr>
            <w:rFonts w:ascii="仿宋" w:eastAsia="仿宋" w:hAnsi="仿宋" w:cs="仿宋" w:hint="eastAsia"/>
            <w:lang w:eastAsia="zh-CN"/>
          </w:rPr>
          <w:t>(二)、变更实施与控制</w:t>
        </w:r>
        <w:r>
          <w:tab/>
        </w:r>
        <w:r>
          <w:fldChar w:fldCharType="begin"/>
        </w:r>
        <w:r>
          <w:instrText xml:space="preserve"> PAGEREF _Toc22196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17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器件项目的技术管理特点体现在其创新导向。通过引入最先进的技术趋势和解决方案，电力电子器件项目致力于提升科技含量、提高质量和效率水平。这意味着我们将采用最新的工具和方法，确保电力电子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力电子器件项目技术管理的显著特征。通过整合不同领域的技术资源，我们实现了跨学科的协同工作。这有助于优化技术架构，提高整体效能。此外，整合性策略还促进了不同技术团队之间的紧密沟通和高效合作，确保电力电子器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力电子器件项目所采用的技术。通过不断优化技术方案，电力电子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力电子器件项目团队将在电力电子器件项目初期识别可能的技术风险，并采取相应的预防和应对措施。通过建立健全的风险评估机制，电力电子器件项目能够在实施过程中及时发现并解决潜在的技术问题，保障电力电子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力电子器件项目中，技术将成为电力电子器件项目成功的有力支持。这一深度剖析揭示了技术管理在电力电子器件项目实施中的关键作用，为电力电子器件项目的技术基础奠定了坚实的基础。</w:t>
      </w:r>
    </w:p>
    <w:p>
      <w:pPr>
        <w:pStyle w:val="Heading2"/>
        <w:ind w:firstLine="560" w:firstLineChars="200"/>
        <w:rPr>
          <w:rFonts w:ascii="仿宋" w:eastAsia="仿宋" w:hAnsi="仿宋" w:cs="仿宋" w:hint="eastAsia"/>
          <w:sz w:val="28"/>
          <w:lang w:eastAsia="zh-CN"/>
        </w:rPr>
      </w:pPr>
      <w:bookmarkStart w:id="4" w:name="_Toc11078"/>
      <w:r>
        <w:rPr>
          <w:rFonts w:ascii="仿宋" w:eastAsia="仿宋" w:hAnsi="仿宋" w:cs="仿宋" w:hint="eastAsia"/>
          <w:sz w:val="28"/>
          <w:lang w:eastAsia="zh-CN"/>
        </w:rPr>
        <w:t>(二)、电力电子器件项目工艺技术设计方案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力电子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力电子器件项目将严格按照相关行业规范要求进行组织。通过有效控制产品质量，电力电子器件项目将致力于为顾客提供优质的电力电子器件项目产品和良好的服务。这体现了电力电子器件项目对于生产活动合规性和质量标准的高度重视，为电力电子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力电子器件项目注重生态效益和清洁生产原则。电力电子器件项目建设将紧密结合地方特色经济发展，与社会经济发展规划和区域环境保护规划方案相协调一致。通过与当地区域自然生态系统的结合，电力电子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力电子器件项目产品具有多样化的客户需求和个性化的特点。因此，电力电子器件项目产品规格品种多样，且单批生产数量较小。为满足这一特点，电力电子器件项目承办单位将建设先进的柔性制造生产线。通过广泛应用柔性制造技术，电力电子器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力电子器件项目采用的技术具有较高的技术含量和自动化水平，处于国内先进水平。这一技术选用不仅体现了对生产效率、质量和环境友好性的高标准要求，同时为电力电子器件项目的可持续发展奠定了坚实的基础。</w:t>
      </w:r>
    </w:p>
    <w:p>
      <w:pPr>
        <w:pStyle w:val="Heading2"/>
        <w:ind w:firstLine="560" w:firstLineChars="200"/>
        <w:rPr>
          <w:rFonts w:ascii="仿宋" w:eastAsia="仿宋" w:hAnsi="仿宋" w:cs="仿宋" w:hint="eastAsia"/>
          <w:sz w:val="28"/>
          <w:lang w:eastAsia="zh-CN"/>
        </w:rPr>
      </w:pPr>
      <w:bookmarkStart w:id="5" w:name="_Toc2873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为确保电力电子器件项目的高效生产和技术实施，我们制定了一套精心设计的设备选型方案，以满足电力电子器件项目生产、质量和环保的要求。该方案的主要特点如下：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力电子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针对电力电子器件项目产品的多样性和小批量生产的特点，我们将建设柔性制造生产线。通过在设备选型中考虑柔性制造技术，可以灵活应对不同产品规格和生产需求，实现生产线的高度灵活性和适应性。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969"/>
      <w:r>
        <w:rPr>
          <w:rFonts w:ascii="仿宋" w:eastAsia="仿宋" w:hAnsi="仿宋" w:cs="仿宋" w:hint="eastAsia"/>
          <w:sz w:val="28"/>
          <w:lang w:eastAsia="zh-CN"/>
        </w:rPr>
        <w:t>二、电力电子器件项目危机管理</w:t>
      </w:r>
      <w:bookmarkEnd w:id="6"/>
    </w:p>
    <w:p>
      <w:pPr>
        <w:pStyle w:val="Heading2"/>
        <w:rPr>
          <w:rFonts w:ascii="仿宋" w:eastAsia="仿宋" w:hAnsi="仿宋" w:cs="仿宋" w:hint="eastAsia"/>
          <w:lang w:eastAsia="zh-CN"/>
        </w:rPr>
      </w:pPr>
      <w:bookmarkStart w:id="7" w:name="_Toc1895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电子器件项目危机管理中，危机预警与识别是确保电力电子器件项目稳健运行的核心步骤。通过建立全面的监测机制，电力电子器件项目团队旨在及时发现和理解潜在的风险和危机因素，以便采取及时的预防和应对措施，确保电力电子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首先，通过深入的风险评估，电力电子器件项目团队全面分析了整个电力电子器件项目和各个阶段可能存在的威胁。这包括准确评估每个潜在风险的发生概率和可能影响的程度，为后续危机预警提供了有力支持。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力电子器件项目团队着重于明确定义电力电子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电力电子器件项目进展的持续监控，团队能够及时发现潜在问题并作出迅速反应。电力电子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在这一阶段，团队的专业素养和反应速度将发挥至关重要的作用，以确保潜在危机能够在初期得到有效的处理，最大程度地减轻负面影响。通过危机预警与识别，电力电子器件项目得以更有序、可控地推进。</w:t>
      </w:r>
    </w:p>
    <w:p>
      <w:pPr>
        <w:pStyle w:val="Heading2"/>
        <w:ind w:firstLine="560" w:firstLineChars="200"/>
        <w:rPr>
          <w:rFonts w:ascii="仿宋" w:eastAsia="仿宋" w:hAnsi="仿宋" w:cs="仿宋" w:hint="eastAsia"/>
          <w:sz w:val="28"/>
          <w:lang w:eastAsia="zh-CN"/>
        </w:rPr>
      </w:pPr>
      <w:bookmarkStart w:id="8" w:name="_Toc567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在危机发生时，电力电子器件项目团队立即行动，成立了应急小组。该小组的任务是迅速制定并实施紧急应对措施，以最小化潜在损失。以下是采取的主要措施：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暂停电力电子器件项目进度：为遏制危机蔓延，电力电子器件项目暂时停止进行，以便全面评估当前状况。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资源重新分配：重新评估电力电子器件项目资源的分配，确保最大限度地减小损失。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实时沟通：与关键利益相关者建立实时沟通机制，向他们传递电力电子器件项目危机的实际状况，保障电力电子器件项目核心利益。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在紧急应对的同时，电力电子器件项目团队强调了团队协作和有效沟通的重要性。以下是团队协作的关键举措：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信息共享机制：建立了信息共享平台，确保团队成员能够及时获取电力电子器件项目危机的实时信息。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领导者沟通：电力电子器件项目领导者通过定期会议和即时沟通工具，指导团队应对危机，保持团队稳定运行。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随着危机得到初步控制，电力电子器件项目团队转向制定恢复计划，以确保电力电子器件项目能够从中迅速恢复。主要恢复计划包括：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修复受损的进度计划：重新评估电力电子器件项目进度，制定修复计划，确保电力电子器件项目尽快回归正常进程。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重新调整资源分配：优化资源分配，确保电力电子器件项目在有限资源下高效运转。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风险管理机制加强：对电力电子器件项目风险进行全面评估，制定更强化的风险管理策略，以预防未来可能的危机。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254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00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电力电子器件项目的主要产品是XXXX，预计年产值为XXX万元。这一产品在市场中占据着重要的地位，其广泛的应用范围使得该电力电子器件项目的市场前景非常广阔。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电子器件项目的xxx产品作为重要的原材料之一，将在多个领域发挥关键作用。其在建筑、交通、能源等方面的广泛应用将为整个产业链提供强大的支持，形成产业协同效应。电力电子器件项目的年产值XXX万XXX万XXX万万元不仅反映了其在市场上的巨大潜力，更预示着它对国民经济的积极贡献。这种关联度高、涉及面广的产业关系，使得该电力电子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400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器件项目总征地面积为XXXX平方米，相当于约XX.XX亩，其中净用地面积为XXXX平方米，红线范围内相当于约XX.XX亩。这一用地规模充分考虑了电力电子器件项目的建设需求，保障了电力电子器件项目在合适的空间内得以充分发展。电力电子器件项目规划的总建筑面积为XXXX平方米，其中主体工程建设占XXXX平方米，计容建筑面积达XXXX平方米。预计建筑工程的投资将达到XXXX万元，为电力电子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器件项目计划购置的设备共计XXXX台（套），设备购置费用为XXXX万元。这一设备购置计划充分考虑到电力电子器件项目的生产需求和技术要求，确保了电力电子器件项目在生产运营中具备先进的技术装备和高效的生产能力。设备的合理配置将为电力电子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器件项目计划总投资为XXXX万元，预计年实现营业收入为XXXX万元。这一产能规模的设定旨在确保电力电子器件项目能够在投资与回报之间取得平衡，实现长期可持续的发展。电力电子器件项目的总投资充分考虑到各个方面的需求，包括用地建设、设备购置等多个环节，以确保电力电子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7035"/>
      <w:r>
        <w:rPr>
          <w:rFonts w:ascii="仿宋" w:eastAsia="仿宋" w:hAnsi="仿宋" w:cs="仿宋" w:hint="eastAsia"/>
          <w:sz w:val="28"/>
          <w:lang w:eastAsia="zh-CN"/>
        </w:rPr>
        <w:t>四、电力电子器件项目绩效评估</w:t>
      </w:r>
      <w:bookmarkEnd w:id="12"/>
    </w:p>
    <w:p>
      <w:pPr>
        <w:pStyle w:val="Heading2"/>
        <w:rPr>
          <w:rFonts w:ascii="仿宋" w:eastAsia="仿宋" w:hAnsi="仿宋" w:cs="仿宋" w:hint="eastAsia"/>
          <w:lang w:eastAsia="zh-CN"/>
        </w:rPr>
      </w:pPr>
      <w:bookmarkStart w:id="13" w:name="_Toc3065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电子器件项目中，我们设计了一套全面的绩效评估指标，以确保电力电子器件项目的可控和成功交付。这些指标跨足电力电子器件项目目标、成本、进度和质量等多个维度，为我们提供了全面洞察电力电子器件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力电子器件项目目标达成率是我们关注的首要指标。我们设定了明确的目标，并通过定期监测和评估，迅速发现并应对潜在的目标偏差。这为电力电子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成本绩效是另一个核心关注点。通过实际成本与预算成本的对比分析，我们深入了解成本差异的原因，及时调整资源分配，保持电力电子器件项目在经济效益方面的合理水平。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器件项目进度作为关键的绩效指标之一，得到了精心的关注。我们制定了详细的电力电子器件项目进度计划，并设立了进度符合度指标，确保实际进度与计划进度保持一致。这使我们能够快速发现和解决潜在的进度问题，保持电力电子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力电子器件项目绩效的不可或缺的一环。我们引入了一系列的质量标准和客户满意度指标，以确保电力电子器件项目交付的成果在质量上达到或超越预期水平。通过持续监测这些指标，我们努力提升电力电子器件项目整体质量水平，为电力电子器件项目的成功交付提供有力保障。通过这些科学且全面的绩效评估，我们能够更好地引导电力电子器件项目的持续改进，确保电力电子器件项目目标的顺利达成。</w:t>
      </w:r>
    </w:p>
    <w:p>
      <w:pPr>
        <w:pStyle w:val="Heading2"/>
        <w:ind w:firstLine="560" w:firstLineChars="200"/>
        <w:rPr>
          <w:rFonts w:ascii="仿宋" w:eastAsia="仿宋" w:hAnsi="仿宋" w:cs="仿宋" w:hint="eastAsia"/>
          <w:sz w:val="28"/>
          <w:lang w:eastAsia="zh-CN"/>
        </w:rPr>
      </w:pPr>
      <w:bookmarkStart w:id="14" w:name="_Toc2637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绩效评估是电力电子器件项目中的关键环节，为确保电力电子器件项目达到预期目标，我们采用了多层次、多维度的绩效评估方法。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从定性角度来看，我们注重电力电子器件项目的战略目标对齐，确保每个决策和行动都与电力电子器件项目整体目标保持一致。团队会定期召开战略对齐会议，审视当前工作与电力电子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力电子器件项目进度、质量、成本和风险等方面。这些指标通过数据收集和分析，为电力电子器件项目管理团队提供了客观的评估依据。例如，我们通过电力电子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绩效评估不仅仅停留在电力电子器件项目内部，还考虑了电力电子器件项目对外部环境的影响。我们定期进行干系人满意度调查，以了解各利益相关方对电力电子器件项目的期望和满意度，并及时做出调整。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这种多层次、多角度的绩效评估方法，使得我们能够全面了解电力电子器件项目的运行状态，及时做出调整，确保电力电子器件项目在不断变化的环境中保持稳健前行。</w:t>
      </w:r>
    </w:p>
    <w:p>
      <w:pPr>
        <w:pStyle w:val="Heading2"/>
        <w:ind w:firstLine="560" w:firstLineChars="200"/>
        <w:rPr>
          <w:rFonts w:ascii="仿宋" w:eastAsia="仿宋" w:hAnsi="仿宋" w:cs="仿宋" w:hint="eastAsia"/>
          <w:sz w:val="28"/>
          <w:lang w:eastAsia="zh-CN"/>
        </w:rPr>
      </w:pPr>
      <w:bookmarkStart w:id="15" w:name="_Toc13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为了确保电力电子器件项目的有效管理和不断优化，我们采用了精心设计的绩效评估周期。这个周期旨在实现灵活、实时和全面的评估，以适应电力电子器件项目执行中的各种挑战。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力电子器件项目的不同需求，分为短期、中期和长期。短期评估关注每个迭代或工作周期，以及时发现和解决当前任务中的问题。中期评估涵盖几个迭代，深入了解整体电力电子器件项目的趋势和性能。长期评估则着眼于整个电力电子器件项目阶段，确保电力电子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力电子器件项目管理工具和协作平台，团队成员能够随时更新和分享电力电子器件项目数据。这种实时性的反馈机制使我们能够及时察觉潜在问题，快速调整，保持电力电子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力电子器件项目的决策制定密不可分。每个周期的电力电子器件项目回顾会议成为集体总结经验、识别问题深层次原因并找到创新解决方案的平台。这种定期的反思与调整机制使电力电子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5480"/>
      <w:r>
        <w:rPr>
          <w:rFonts w:ascii="仿宋" w:eastAsia="仿宋" w:hAnsi="仿宋" w:cs="仿宋" w:hint="eastAsia"/>
          <w:sz w:val="28"/>
          <w:lang w:eastAsia="zh-CN"/>
        </w:rPr>
        <w:t>五、电力电子器件项目选址可行性分析</w:t>
      </w:r>
      <w:bookmarkEnd w:id="16"/>
    </w:p>
    <w:p>
      <w:pPr>
        <w:pStyle w:val="Heading2"/>
        <w:rPr>
          <w:rFonts w:ascii="仿宋" w:eastAsia="仿宋" w:hAnsi="仿宋" w:cs="仿宋" w:hint="eastAsia"/>
          <w:lang w:eastAsia="zh-CN"/>
        </w:rPr>
      </w:pPr>
      <w:bookmarkStart w:id="17" w:name="_Toc15035"/>
      <w:r>
        <w:rPr>
          <w:rFonts w:ascii="仿宋" w:eastAsia="仿宋" w:hAnsi="仿宋" w:cs="仿宋" w:hint="eastAsia"/>
          <w:lang w:eastAsia="zh-CN"/>
        </w:rPr>
        <w:t>(一)、电力电子器件项目选址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该电力电子器件项目选址位于XX省XX市XX区XXX街道</w:t>
      </w:r>
    </w:p>
    <w:p>
      <w:pPr>
        <w:pStyle w:val="Heading2"/>
        <w:ind w:firstLine="560" w:firstLineChars="200"/>
        <w:rPr>
          <w:rFonts w:ascii="仿宋" w:eastAsia="仿宋" w:hAnsi="仿宋" w:cs="仿宋" w:hint="eastAsia"/>
          <w:sz w:val="28"/>
          <w:lang w:eastAsia="zh-CN"/>
        </w:rPr>
      </w:pPr>
      <w:bookmarkStart w:id="18" w:name="_Toc1838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电力电子器件项目的征地面积将根据电力电子器件项目的实际规模和需求进行精确规划。具体面积XXX平方米，旨在确保电力电子器件项目不仅能够满足当前的发展需求，还能够预留空间以适应未来的扩展。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净用地面积是在征地面积基础上去除不可利用面积后的实际可开发用地。具体面积XXX平方米，考虑到环保、交通、安全等多方面因素，以确保电力电子器件项目在整体利用效率上达到最优。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电力电子器件项目计划建设的建筑总规模具体面积XXX平方米。这一规模的确定综合考虑了电力电子器件项目的性质、规模，以及城市规划的相关要求，确保建筑布局与周边环境协调一致。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绿地率是电力电子器件项目用地中被规划为绿地的比例。具体面积XXX平方米，旨在通过合理规划绿地，改善电力电子器件项目周边环境，提升居民生活质量，并符合城市整体绿化规划。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容积率是用地上可以建设的建筑总体积与用地面积之比。具体面积XXX，通过合理的容积率规划，确保电力电子器件项目建筑规模与周边环境和谐共生。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力电子器件项目选址与当地城市规划相一致，具体面积XXX平方米。通过与城市规划部门深入沟通，确保电力电子器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电力电子器件项目选址符合当地产业政策，具体面积XXX平方米。这包括电力电子器件项目对当地经济的促进作用，以及对相关产业的带动效应，确保电力电子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用地总体要求必须符合环保和可持续发展的原则，具体面积XXX平方米。通过采用绿色建筑设计、节能减排等措施，确保电力电子器件项目在建设和运营过程中对环境的影响最小化，达到可持续发展的要求。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确保电力电子器件项目选址具备必要的公共设施配套，具体面积XXX平方米。这包括交通便利性、教育、医疗等基础设施，以提高居民生活品质，使得电力电子器件项目选址更具吸引力。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考虑用地总体要求对当地社会稳定性的影响，具体面积XXX平方米。通过深入了解当地社区反馈，确保电力电子器件项目的选址和建设过程对当地社会和谐稳定产生积极作用。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力电子器件项目选址不仅符合法规和规划，还在实际操作中具有可行性。这一全面规划将为电力电子器件项目的成功实施提供坚实的基础，确保电力电子器件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840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https://d.book118.com/677120146164006030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电力电子器件项目计划设计方案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056537"/>
    <w:rsid w:val="450565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12014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2024-01-12T14:51:00Z</dcterms:created>
  <dcterms:modified xsi:type="dcterms:W3CDTF">2024-01-12T14:51:31Z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58B6E58A99FF4FFCB7A47577D348A468_11</vt:lpwstr>
  </property>
  <property fmtid="{D5CDD505-2E9C-101B-9397-08002B2CF9AE}" pid="3" name="KSOProductBuildVer">
    <vt:lpwstr>2052-12.1.0.16120</vt:lpwstr>
  </property>
</Properties>
</file>