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会议电视系统(含终端)项目规划设计方案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0" w:history="1">
        <w:r>
          <w:rPr>
            <w:rFonts w:ascii="仿宋" w:eastAsia="仿宋" w:hAnsi="仿宋" w:cs="仿宋" w:hint="eastAsia"/>
            <w:lang w:eastAsia="zh-CN"/>
          </w:rPr>
          <w:t>概论</w:t>
        </w:r>
        <w:r>
          <w:tab/>
        </w:r>
        <w:r>
          <w:fldChar w:fldCharType="begin"/>
        </w:r>
        <w:r>
          <w:instrText xml:space="preserve"> PAGEREF _Toc13460 \h </w:instrText>
        </w:r>
        <w:r>
          <w:fldChar w:fldCharType="separate"/>
        </w:r>
        <w:r>
          <w:t>3</w:t>
        </w:r>
        <w:r>
          <w:fldChar w:fldCharType="end"/>
        </w:r>
      </w:hyperlink>
    </w:p>
    <w:p>
      <w:pPr>
        <w:pStyle w:val="TOC1"/>
        <w:tabs>
          <w:tab w:val="right" w:leader="dot" w:pos="8306"/>
        </w:tabs>
      </w:pPr>
      <w:hyperlink w:anchor="_Toc18970" w:history="1">
        <w:r>
          <w:rPr>
            <w:rFonts w:ascii="仿宋" w:eastAsia="仿宋" w:hAnsi="仿宋" w:cs="仿宋" w:hint="eastAsia"/>
            <w:lang w:eastAsia="zh-CN"/>
          </w:rPr>
          <w:t>一、会议电视系统(含终端)项目建设单位说明</w:t>
        </w:r>
        <w:r>
          <w:tab/>
        </w:r>
        <w:r>
          <w:fldChar w:fldCharType="begin"/>
        </w:r>
        <w:r>
          <w:instrText xml:space="preserve"> PAGEREF _Toc18970 \h </w:instrText>
        </w:r>
        <w:r>
          <w:fldChar w:fldCharType="separate"/>
        </w:r>
        <w:r>
          <w:t>3</w:t>
        </w:r>
        <w:r>
          <w:fldChar w:fldCharType="end"/>
        </w:r>
      </w:hyperlink>
    </w:p>
    <w:p>
      <w:pPr>
        <w:pStyle w:val="TOC2"/>
        <w:tabs>
          <w:tab w:val="right" w:leader="dot" w:pos="8306"/>
        </w:tabs>
      </w:pPr>
      <w:hyperlink w:anchor="_Toc18103" w:history="1">
        <w:r>
          <w:rPr>
            <w:rFonts w:ascii="仿宋" w:eastAsia="仿宋" w:hAnsi="仿宋" w:cs="仿宋" w:hint="eastAsia"/>
            <w:lang w:eastAsia="zh-CN"/>
          </w:rPr>
          <w:t>(一)、会议电视系统(含终端)项目承办单位基本情况</w:t>
        </w:r>
        <w:r>
          <w:tab/>
        </w:r>
        <w:r>
          <w:fldChar w:fldCharType="begin"/>
        </w:r>
        <w:r>
          <w:instrText xml:space="preserve"> PAGEREF _Toc18103 \h </w:instrText>
        </w:r>
        <w:r>
          <w:fldChar w:fldCharType="separate"/>
        </w:r>
        <w:r>
          <w:t>3</w:t>
        </w:r>
        <w:r>
          <w:fldChar w:fldCharType="end"/>
        </w:r>
      </w:hyperlink>
    </w:p>
    <w:p>
      <w:pPr>
        <w:pStyle w:val="TOC2"/>
        <w:tabs>
          <w:tab w:val="right" w:leader="dot" w:pos="8306"/>
        </w:tabs>
      </w:pPr>
      <w:hyperlink w:anchor="_Toc3458" w:history="1">
        <w:r>
          <w:rPr>
            <w:rFonts w:ascii="仿宋" w:eastAsia="仿宋" w:hAnsi="仿宋" w:cs="仿宋" w:hint="eastAsia"/>
            <w:lang w:eastAsia="zh-CN"/>
          </w:rPr>
          <w:t>(二)、公司经济效益分析</w:t>
        </w:r>
        <w:r>
          <w:tab/>
        </w:r>
        <w:r>
          <w:fldChar w:fldCharType="begin"/>
        </w:r>
        <w:r>
          <w:instrText xml:space="preserve"> PAGEREF _Toc3458 \h </w:instrText>
        </w:r>
        <w:r>
          <w:fldChar w:fldCharType="separate"/>
        </w:r>
        <w:r>
          <w:t>4</w:t>
        </w:r>
        <w:r>
          <w:fldChar w:fldCharType="end"/>
        </w:r>
      </w:hyperlink>
    </w:p>
    <w:p>
      <w:pPr>
        <w:pStyle w:val="TOC1"/>
        <w:tabs>
          <w:tab w:val="right" w:leader="dot" w:pos="8306"/>
        </w:tabs>
      </w:pPr>
      <w:hyperlink w:anchor="_Toc26284" w:history="1">
        <w:r>
          <w:rPr>
            <w:rFonts w:ascii="仿宋" w:eastAsia="仿宋" w:hAnsi="仿宋" w:cs="仿宋" w:hint="eastAsia"/>
            <w:lang w:eastAsia="zh-CN"/>
          </w:rPr>
          <w:t>二、会议电视系统(含终端)项目危机管理</w:t>
        </w:r>
        <w:r>
          <w:tab/>
        </w:r>
        <w:r>
          <w:fldChar w:fldCharType="begin"/>
        </w:r>
        <w:r>
          <w:instrText xml:space="preserve"> PAGEREF _Toc26284 \h </w:instrText>
        </w:r>
        <w:r>
          <w:fldChar w:fldCharType="separate"/>
        </w:r>
        <w:r>
          <w:t>5</w:t>
        </w:r>
        <w:r>
          <w:fldChar w:fldCharType="end"/>
        </w:r>
      </w:hyperlink>
    </w:p>
    <w:p>
      <w:pPr>
        <w:pStyle w:val="TOC2"/>
        <w:tabs>
          <w:tab w:val="right" w:leader="dot" w:pos="8306"/>
        </w:tabs>
      </w:pPr>
      <w:hyperlink w:anchor="_Toc26689" w:history="1">
        <w:r>
          <w:rPr>
            <w:rFonts w:ascii="仿宋" w:eastAsia="仿宋" w:hAnsi="仿宋" w:cs="仿宋" w:hint="eastAsia"/>
            <w:lang w:eastAsia="zh-CN"/>
          </w:rPr>
          <w:t>(一)、危机预警与识别</w:t>
        </w:r>
        <w:r>
          <w:tab/>
        </w:r>
        <w:r>
          <w:fldChar w:fldCharType="begin"/>
        </w:r>
        <w:r>
          <w:instrText xml:space="preserve"> PAGEREF _Toc26689 \h </w:instrText>
        </w:r>
        <w:r>
          <w:fldChar w:fldCharType="separate"/>
        </w:r>
        <w:r>
          <w:t>5</w:t>
        </w:r>
        <w:r>
          <w:fldChar w:fldCharType="end"/>
        </w:r>
      </w:hyperlink>
    </w:p>
    <w:p>
      <w:pPr>
        <w:pStyle w:val="TOC2"/>
        <w:tabs>
          <w:tab w:val="right" w:leader="dot" w:pos="8306"/>
        </w:tabs>
      </w:pPr>
      <w:hyperlink w:anchor="_Toc15160" w:history="1">
        <w:r>
          <w:rPr>
            <w:rFonts w:ascii="仿宋" w:eastAsia="仿宋" w:hAnsi="仿宋" w:cs="仿宋" w:hint="eastAsia"/>
            <w:lang w:eastAsia="zh-CN"/>
          </w:rPr>
          <w:t>(二)、危机应对与恢复</w:t>
        </w:r>
        <w:r>
          <w:tab/>
        </w:r>
        <w:r>
          <w:fldChar w:fldCharType="begin"/>
        </w:r>
        <w:r>
          <w:instrText xml:space="preserve"> PAGEREF _Toc15160 \h </w:instrText>
        </w:r>
        <w:r>
          <w:fldChar w:fldCharType="separate"/>
        </w:r>
        <w:r>
          <w:t>6</w:t>
        </w:r>
        <w:r>
          <w:fldChar w:fldCharType="end"/>
        </w:r>
      </w:hyperlink>
    </w:p>
    <w:p>
      <w:pPr>
        <w:pStyle w:val="TOC1"/>
        <w:tabs>
          <w:tab w:val="right" w:leader="dot" w:pos="8306"/>
        </w:tabs>
      </w:pPr>
      <w:hyperlink w:anchor="_Toc32351" w:history="1">
        <w:r>
          <w:rPr>
            <w:rFonts w:ascii="仿宋" w:eastAsia="仿宋" w:hAnsi="仿宋" w:cs="仿宋" w:hint="eastAsia"/>
            <w:lang w:eastAsia="zh-CN"/>
          </w:rPr>
          <w:t>三、工艺说明</w:t>
        </w:r>
        <w:r>
          <w:tab/>
        </w:r>
        <w:r>
          <w:fldChar w:fldCharType="begin"/>
        </w:r>
        <w:r>
          <w:instrText xml:space="preserve"> PAGEREF _Toc32351 \h </w:instrText>
        </w:r>
        <w:r>
          <w:fldChar w:fldCharType="separate"/>
        </w:r>
        <w:r>
          <w:t>7</w:t>
        </w:r>
        <w:r>
          <w:fldChar w:fldCharType="end"/>
        </w:r>
      </w:hyperlink>
    </w:p>
    <w:p>
      <w:pPr>
        <w:pStyle w:val="TOC2"/>
        <w:tabs>
          <w:tab w:val="right" w:leader="dot" w:pos="8306"/>
        </w:tabs>
      </w:pPr>
      <w:hyperlink w:anchor="_Toc30520" w:history="1">
        <w:r>
          <w:rPr>
            <w:rFonts w:ascii="仿宋" w:eastAsia="仿宋" w:hAnsi="仿宋" w:cs="仿宋" w:hint="eastAsia"/>
            <w:lang w:eastAsia="zh-CN"/>
          </w:rPr>
          <w:t>(一)、技术管理特点</w:t>
        </w:r>
        <w:r>
          <w:tab/>
        </w:r>
        <w:r>
          <w:fldChar w:fldCharType="begin"/>
        </w:r>
        <w:r>
          <w:instrText xml:space="preserve"> PAGEREF _Toc30520 \h </w:instrText>
        </w:r>
        <w:r>
          <w:fldChar w:fldCharType="separate"/>
        </w:r>
        <w:r>
          <w:t>7</w:t>
        </w:r>
        <w:r>
          <w:fldChar w:fldCharType="end"/>
        </w:r>
      </w:hyperlink>
    </w:p>
    <w:p>
      <w:pPr>
        <w:pStyle w:val="TOC2"/>
        <w:tabs>
          <w:tab w:val="right" w:leader="dot" w:pos="8306"/>
        </w:tabs>
      </w:pPr>
      <w:hyperlink w:anchor="_Toc8816" w:history="1">
        <w:r>
          <w:rPr>
            <w:rFonts w:ascii="仿宋" w:eastAsia="仿宋" w:hAnsi="仿宋" w:cs="仿宋" w:hint="eastAsia"/>
            <w:lang w:eastAsia="zh-CN"/>
          </w:rPr>
          <w:t>(二)、会议电视系统(含终端)项目工艺技术设计方案</w:t>
        </w:r>
        <w:r>
          <w:tab/>
        </w:r>
        <w:r>
          <w:fldChar w:fldCharType="begin"/>
        </w:r>
        <w:r>
          <w:instrText xml:space="preserve"> PAGEREF _Toc8816 \h </w:instrText>
        </w:r>
        <w:r>
          <w:fldChar w:fldCharType="separate"/>
        </w:r>
        <w:r>
          <w:t>8</w:t>
        </w:r>
        <w:r>
          <w:fldChar w:fldCharType="end"/>
        </w:r>
      </w:hyperlink>
    </w:p>
    <w:p>
      <w:pPr>
        <w:pStyle w:val="TOC2"/>
        <w:tabs>
          <w:tab w:val="right" w:leader="dot" w:pos="8306"/>
        </w:tabs>
      </w:pPr>
      <w:hyperlink w:anchor="_Toc2419" w:history="1">
        <w:r>
          <w:rPr>
            <w:rFonts w:ascii="仿宋" w:eastAsia="仿宋" w:hAnsi="仿宋" w:cs="仿宋" w:hint="eastAsia"/>
            <w:lang w:eastAsia="zh-CN"/>
          </w:rPr>
          <w:t>(三)、设备选型方案</w:t>
        </w:r>
        <w:r>
          <w:tab/>
        </w:r>
        <w:r>
          <w:fldChar w:fldCharType="begin"/>
        </w:r>
        <w:r>
          <w:instrText xml:space="preserve"> PAGEREF _Toc2419 \h </w:instrText>
        </w:r>
        <w:r>
          <w:fldChar w:fldCharType="separate"/>
        </w:r>
        <w:r>
          <w:t>10</w:t>
        </w:r>
        <w:r>
          <w:fldChar w:fldCharType="end"/>
        </w:r>
      </w:hyperlink>
    </w:p>
    <w:p>
      <w:pPr>
        <w:pStyle w:val="TOC1"/>
        <w:tabs>
          <w:tab w:val="right" w:leader="dot" w:pos="8306"/>
        </w:tabs>
      </w:pPr>
      <w:hyperlink w:anchor="_Toc23704" w:history="1">
        <w:r>
          <w:rPr>
            <w:rFonts w:ascii="仿宋" w:eastAsia="仿宋" w:hAnsi="仿宋" w:cs="仿宋" w:hint="eastAsia"/>
            <w:lang w:eastAsia="zh-CN"/>
          </w:rPr>
          <w:t>四、会议电视系统(含终端)项目文档管理</w:t>
        </w:r>
        <w:r>
          <w:tab/>
        </w:r>
        <w:r>
          <w:fldChar w:fldCharType="begin"/>
        </w:r>
        <w:r>
          <w:instrText xml:space="preserve"> PAGEREF _Toc23704 \h </w:instrText>
        </w:r>
        <w:r>
          <w:fldChar w:fldCharType="separate"/>
        </w:r>
        <w:r>
          <w:t>11</w:t>
        </w:r>
        <w:r>
          <w:fldChar w:fldCharType="end"/>
        </w:r>
      </w:hyperlink>
    </w:p>
    <w:p>
      <w:pPr>
        <w:pStyle w:val="TOC2"/>
        <w:tabs>
          <w:tab w:val="right" w:leader="dot" w:pos="8306"/>
        </w:tabs>
      </w:pPr>
      <w:hyperlink w:anchor="_Toc17419" w:history="1">
        <w:r>
          <w:rPr>
            <w:rFonts w:ascii="仿宋" w:eastAsia="仿宋" w:hAnsi="仿宋" w:cs="仿宋" w:hint="eastAsia"/>
            <w:lang w:eastAsia="zh-CN"/>
          </w:rPr>
          <w:t>(一)、文档编制与审查</w:t>
        </w:r>
        <w:r>
          <w:tab/>
        </w:r>
        <w:r>
          <w:fldChar w:fldCharType="begin"/>
        </w:r>
        <w:r>
          <w:instrText xml:space="preserve"> PAGEREF _Toc17419 \h </w:instrText>
        </w:r>
        <w:r>
          <w:fldChar w:fldCharType="separate"/>
        </w:r>
        <w:r>
          <w:t>11</w:t>
        </w:r>
        <w:r>
          <w:fldChar w:fldCharType="end"/>
        </w:r>
      </w:hyperlink>
    </w:p>
    <w:p>
      <w:pPr>
        <w:pStyle w:val="TOC2"/>
        <w:tabs>
          <w:tab w:val="right" w:leader="dot" w:pos="8306"/>
        </w:tabs>
      </w:pPr>
      <w:hyperlink w:anchor="_Toc16061" w:history="1">
        <w:r>
          <w:rPr>
            <w:rFonts w:ascii="仿宋" w:eastAsia="仿宋" w:hAnsi="仿宋" w:cs="仿宋" w:hint="eastAsia"/>
            <w:lang w:eastAsia="zh-CN"/>
          </w:rPr>
          <w:t>(二)、文档发布与分发</w:t>
        </w:r>
        <w:r>
          <w:tab/>
        </w:r>
        <w:r>
          <w:fldChar w:fldCharType="begin"/>
        </w:r>
        <w:r>
          <w:instrText xml:space="preserve"> PAGEREF _Toc16061 \h </w:instrText>
        </w:r>
        <w:r>
          <w:fldChar w:fldCharType="separate"/>
        </w:r>
        <w:r>
          <w:t>13</w:t>
        </w:r>
        <w:r>
          <w:fldChar w:fldCharType="end"/>
        </w:r>
      </w:hyperlink>
    </w:p>
    <w:p>
      <w:pPr>
        <w:pStyle w:val="TOC2"/>
        <w:tabs>
          <w:tab w:val="right" w:leader="dot" w:pos="8306"/>
        </w:tabs>
      </w:pPr>
      <w:hyperlink w:anchor="_Toc114" w:history="1">
        <w:r>
          <w:rPr>
            <w:rFonts w:ascii="仿宋" w:eastAsia="仿宋" w:hAnsi="仿宋" w:cs="仿宋" w:hint="eastAsia"/>
            <w:lang w:eastAsia="zh-CN"/>
          </w:rPr>
          <w:t>(三)、文档存档与归档</w:t>
        </w:r>
        <w:r>
          <w:tab/>
        </w:r>
        <w:r>
          <w:fldChar w:fldCharType="begin"/>
        </w:r>
        <w:r>
          <w:instrText xml:space="preserve"> PAGEREF _Toc114 \h </w:instrText>
        </w:r>
        <w:r>
          <w:fldChar w:fldCharType="separate"/>
        </w:r>
        <w:r>
          <w:t>14</w:t>
        </w:r>
        <w:r>
          <w:fldChar w:fldCharType="end"/>
        </w:r>
      </w:hyperlink>
    </w:p>
    <w:p>
      <w:pPr>
        <w:pStyle w:val="TOC1"/>
        <w:tabs>
          <w:tab w:val="right" w:leader="dot" w:pos="8306"/>
        </w:tabs>
      </w:pPr>
      <w:hyperlink w:anchor="_Toc5924" w:history="1">
        <w:r>
          <w:rPr>
            <w:rFonts w:ascii="仿宋" w:eastAsia="仿宋" w:hAnsi="仿宋" w:cs="仿宋" w:hint="eastAsia"/>
            <w:lang w:eastAsia="zh-CN"/>
          </w:rPr>
          <w:t>五、会议电视系统(含终端)项目土建工程</w:t>
        </w:r>
        <w:r>
          <w:tab/>
        </w:r>
        <w:r>
          <w:fldChar w:fldCharType="begin"/>
        </w:r>
        <w:r>
          <w:instrText xml:space="preserve"> PAGEREF _Toc5924 \h </w:instrText>
        </w:r>
        <w:r>
          <w:fldChar w:fldCharType="separate"/>
        </w:r>
        <w:r>
          <w:t>15</w:t>
        </w:r>
        <w:r>
          <w:fldChar w:fldCharType="end"/>
        </w:r>
      </w:hyperlink>
    </w:p>
    <w:p>
      <w:pPr>
        <w:pStyle w:val="TOC2"/>
        <w:tabs>
          <w:tab w:val="right" w:leader="dot" w:pos="8306"/>
        </w:tabs>
      </w:pPr>
      <w:hyperlink w:anchor="_Toc11276" w:history="1">
        <w:r>
          <w:rPr>
            <w:rFonts w:ascii="仿宋" w:eastAsia="仿宋" w:hAnsi="仿宋" w:cs="仿宋" w:hint="eastAsia"/>
            <w:lang w:eastAsia="zh-CN"/>
          </w:rPr>
          <w:t>(一)、建筑工程设计原则</w:t>
        </w:r>
        <w:r>
          <w:tab/>
        </w:r>
        <w:r>
          <w:fldChar w:fldCharType="begin"/>
        </w:r>
        <w:r>
          <w:instrText xml:space="preserve"> PAGEREF _Toc11276 \h </w:instrText>
        </w:r>
        <w:r>
          <w:fldChar w:fldCharType="separate"/>
        </w:r>
        <w:r>
          <w:t>15</w:t>
        </w:r>
        <w:r>
          <w:fldChar w:fldCharType="end"/>
        </w:r>
      </w:hyperlink>
    </w:p>
    <w:p>
      <w:pPr>
        <w:pStyle w:val="TOC2"/>
        <w:tabs>
          <w:tab w:val="right" w:leader="dot" w:pos="8306"/>
        </w:tabs>
      </w:pPr>
      <w:hyperlink w:anchor="_Toc23817" w:history="1">
        <w:r>
          <w:rPr>
            <w:rFonts w:ascii="仿宋" w:eastAsia="仿宋" w:hAnsi="仿宋" w:cs="仿宋" w:hint="eastAsia"/>
            <w:lang w:eastAsia="zh-CN"/>
          </w:rPr>
          <w:t>(二)、土建工程设计年限及安全等级</w:t>
        </w:r>
        <w:r>
          <w:tab/>
        </w:r>
        <w:r>
          <w:fldChar w:fldCharType="begin"/>
        </w:r>
        <w:r>
          <w:instrText xml:space="preserve"> PAGEREF _Toc23817 \h </w:instrText>
        </w:r>
        <w:r>
          <w:fldChar w:fldCharType="separate"/>
        </w:r>
        <w:r>
          <w:t>16</w:t>
        </w:r>
        <w:r>
          <w:fldChar w:fldCharType="end"/>
        </w:r>
      </w:hyperlink>
    </w:p>
    <w:p>
      <w:pPr>
        <w:pStyle w:val="TOC2"/>
        <w:tabs>
          <w:tab w:val="right" w:leader="dot" w:pos="8306"/>
        </w:tabs>
      </w:pPr>
      <w:hyperlink w:anchor="_Toc19177" w:history="1">
        <w:r>
          <w:rPr>
            <w:rFonts w:ascii="仿宋" w:eastAsia="仿宋" w:hAnsi="仿宋" w:cs="仿宋" w:hint="eastAsia"/>
            <w:lang w:eastAsia="zh-CN"/>
          </w:rPr>
          <w:t>(三)、建筑工程设计总体要求</w:t>
        </w:r>
        <w:r>
          <w:tab/>
        </w:r>
        <w:r>
          <w:fldChar w:fldCharType="begin"/>
        </w:r>
        <w:r>
          <w:instrText xml:space="preserve"> PAGEREF _Toc19177 \h </w:instrText>
        </w:r>
        <w:r>
          <w:fldChar w:fldCharType="separate"/>
        </w:r>
        <w:r>
          <w:t>17</w:t>
        </w:r>
        <w:r>
          <w:fldChar w:fldCharType="end"/>
        </w:r>
      </w:hyperlink>
    </w:p>
    <w:p>
      <w:pPr>
        <w:pStyle w:val="TOC2"/>
        <w:tabs>
          <w:tab w:val="right" w:leader="dot" w:pos="8306"/>
        </w:tabs>
      </w:pPr>
      <w:hyperlink w:anchor="_Toc20214" w:history="1">
        <w:r>
          <w:rPr>
            <w:rFonts w:ascii="仿宋" w:eastAsia="仿宋" w:hAnsi="仿宋" w:cs="仿宋" w:hint="eastAsia"/>
            <w:lang w:eastAsia="zh-CN"/>
          </w:rPr>
          <w:t>(四)、土建工程建设指标</w:t>
        </w:r>
        <w:r>
          <w:tab/>
        </w:r>
        <w:r>
          <w:fldChar w:fldCharType="begin"/>
        </w:r>
        <w:r>
          <w:instrText xml:space="preserve"> PAGEREF _Toc20214 \h </w:instrText>
        </w:r>
        <w:r>
          <w:fldChar w:fldCharType="separate"/>
        </w:r>
        <w:r>
          <w:t>18</w:t>
        </w:r>
        <w:r>
          <w:fldChar w:fldCharType="end"/>
        </w:r>
      </w:hyperlink>
    </w:p>
    <w:p>
      <w:pPr>
        <w:pStyle w:val="TOC1"/>
        <w:tabs>
          <w:tab w:val="right" w:leader="dot" w:pos="8306"/>
        </w:tabs>
      </w:pPr>
      <w:hyperlink w:anchor="_Toc10551" w:history="1">
        <w:r>
          <w:rPr>
            <w:rFonts w:ascii="仿宋" w:eastAsia="仿宋" w:hAnsi="仿宋" w:cs="仿宋" w:hint="eastAsia"/>
            <w:lang w:eastAsia="zh-CN"/>
          </w:rPr>
          <w:t>六、会议电视系统(含终端)项目选址可行性分析</w:t>
        </w:r>
        <w:r>
          <w:tab/>
        </w:r>
        <w:r>
          <w:fldChar w:fldCharType="begin"/>
        </w:r>
        <w:r>
          <w:instrText xml:space="preserve"> PAGEREF _Toc10551 \h </w:instrText>
        </w:r>
        <w:r>
          <w:fldChar w:fldCharType="separate"/>
        </w:r>
        <w:r>
          <w:t>18</w:t>
        </w:r>
        <w:r>
          <w:fldChar w:fldCharType="end"/>
        </w:r>
      </w:hyperlink>
    </w:p>
    <w:p>
      <w:pPr>
        <w:pStyle w:val="TOC2"/>
        <w:tabs>
          <w:tab w:val="right" w:leader="dot" w:pos="8306"/>
        </w:tabs>
      </w:pPr>
      <w:hyperlink w:anchor="_Toc14570" w:history="1">
        <w:r>
          <w:rPr>
            <w:rFonts w:ascii="仿宋" w:eastAsia="仿宋" w:hAnsi="仿宋" w:cs="仿宋" w:hint="eastAsia"/>
            <w:lang w:eastAsia="zh-CN"/>
          </w:rPr>
          <w:t>(一)、会议电视系统(含终端)项目选址</w:t>
        </w:r>
        <w:r>
          <w:tab/>
        </w:r>
        <w:r>
          <w:fldChar w:fldCharType="begin"/>
        </w:r>
        <w:r>
          <w:instrText xml:space="preserve"> PAGEREF _Toc14570 \h </w:instrText>
        </w:r>
        <w:r>
          <w:fldChar w:fldCharType="separate"/>
        </w:r>
        <w:r>
          <w:t>18</w:t>
        </w:r>
        <w:r>
          <w:fldChar w:fldCharType="end"/>
        </w:r>
      </w:hyperlink>
    </w:p>
    <w:p>
      <w:pPr>
        <w:pStyle w:val="TOC2"/>
        <w:tabs>
          <w:tab w:val="right" w:leader="dot" w:pos="8306"/>
        </w:tabs>
      </w:pPr>
      <w:hyperlink w:anchor="_Toc31070" w:history="1">
        <w:r>
          <w:rPr>
            <w:rFonts w:ascii="仿宋" w:eastAsia="仿宋" w:hAnsi="仿宋" w:cs="仿宋" w:hint="eastAsia"/>
            <w:lang w:eastAsia="zh-CN"/>
          </w:rPr>
          <w:t>(二)、用地控制指标</w:t>
        </w:r>
        <w:r>
          <w:tab/>
        </w:r>
        <w:r>
          <w:fldChar w:fldCharType="begin"/>
        </w:r>
        <w:r>
          <w:instrText xml:space="preserve"> PAGEREF _Toc31070 \h </w:instrText>
        </w:r>
        <w:r>
          <w:fldChar w:fldCharType="separate"/>
        </w:r>
        <w:r>
          <w:t>18</w:t>
        </w:r>
        <w:r>
          <w:fldChar w:fldCharType="end"/>
        </w:r>
      </w:hyperlink>
    </w:p>
    <w:p>
      <w:pPr>
        <w:pStyle w:val="TOC2"/>
        <w:tabs>
          <w:tab w:val="right" w:leader="dot" w:pos="8306"/>
        </w:tabs>
      </w:pPr>
      <w:hyperlink w:anchor="_Toc18569" w:history="1">
        <w:r>
          <w:rPr>
            <w:rFonts w:ascii="仿宋" w:eastAsia="仿宋" w:hAnsi="仿宋" w:cs="仿宋" w:hint="eastAsia"/>
            <w:lang w:eastAsia="zh-CN"/>
          </w:rPr>
          <w:t>(三)、节约用地措施</w:t>
        </w:r>
        <w:r>
          <w:tab/>
        </w:r>
        <w:r>
          <w:fldChar w:fldCharType="begin"/>
        </w:r>
        <w:r>
          <w:instrText xml:space="preserve"> PAGEREF _Toc18569 \h </w:instrText>
        </w:r>
        <w:r>
          <w:fldChar w:fldCharType="separate"/>
        </w:r>
        <w:r>
          <w:t>20</w:t>
        </w:r>
        <w:r>
          <w:fldChar w:fldCharType="end"/>
        </w:r>
      </w:hyperlink>
    </w:p>
    <w:p>
      <w:pPr>
        <w:pStyle w:val="TOC2"/>
        <w:tabs>
          <w:tab w:val="right" w:leader="dot" w:pos="8306"/>
        </w:tabs>
      </w:pPr>
      <w:hyperlink w:anchor="_Toc19428" w:history="1">
        <w:r>
          <w:rPr>
            <w:rFonts w:ascii="仿宋" w:eastAsia="仿宋" w:hAnsi="仿宋" w:cs="仿宋" w:hint="eastAsia"/>
            <w:lang w:eastAsia="zh-CN"/>
          </w:rPr>
          <w:t>(四)、总图布置方案</w:t>
        </w:r>
        <w:r>
          <w:tab/>
        </w:r>
        <w:r>
          <w:fldChar w:fldCharType="begin"/>
        </w:r>
        <w:r>
          <w:instrText xml:space="preserve"> PAGEREF _Toc19428 \h </w:instrText>
        </w:r>
        <w:r>
          <w:fldChar w:fldCharType="separate"/>
        </w:r>
        <w:r>
          <w:t>22</w:t>
        </w:r>
        <w:r>
          <w:fldChar w:fldCharType="end"/>
        </w:r>
      </w:hyperlink>
    </w:p>
    <w:p>
      <w:pPr>
        <w:pStyle w:val="TOC2"/>
        <w:tabs>
          <w:tab w:val="right" w:leader="dot" w:pos="8306"/>
        </w:tabs>
      </w:pPr>
      <w:hyperlink w:anchor="_Toc18409" w:history="1">
        <w:r>
          <w:rPr>
            <w:rFonts w:ascii="仿宋" w:eastAsia="仿宋" w:hAnsi="仿宋" w:cs="仿宋" w:hint="eastAsia"/>
            <w:lang w:eastAsia="zh-CN"/>
          </w:rPr>
          <w:t>(五)、选址综合评价</w:t>
        </w:r>
        <w:r>
          <w:tab/>
        </w:r>
        <w:r>
          <w:fldChar w:fldCharType="begin"/>
        </w:r>
        <w:r>
          <w:instrText xml:space="preserve"> PAGEREF _Toc18409 \h </w:instrText>
        </w:r>
        <w:r>
          <w:fldChar w:fldCharType="separate"/>
        </w:r>
        <w:r>
          <w:t>23</w:t>
        </w:r>
        <w:r>
          <w:fldChar w:fldCharType="end"/>
        </w:r>
      </w:hyperlink>
    </w:p>
    <w:p>
      <w:pPr>
        <w:pStyle w:val="TOC1"/>
        <w:tabs>
          <w:tab w:val="right" w:leader="dot" w:pos="8306"/>
        </w:tabs>
      </w:pPr>
      <w:hyperlink w:anchor="_Toc30604" w:history="1">
        <w:r>
          <w:rPr>
            <w:rFonts w:ascii="仿宋" w:eastAsia="仿宋" w:hAnsi="仿宋" w:cs="仿宋" w:hint="eastAsia"/>
            <w:lang w:eastAsia="zh-CN"/>
          </w:rPr>
          <w:t>七、会议电视系统(含终端)项目环境影响分析</w:t>
        </w:r>
        <w:r>
          <w:tab/>
        </w:r>
        <w:r>
          <w:fldChar w:fldCharType="begin"/>
        </w:r>
        <w:r>
          <w:instrText xml:space="preserve"> PAGEREF _Toc30604 \h </w:instrText>
        </w:r>
        <w:r>
          <w:fldChar w:fldCharType="separate"/>
        </w:r>
        <w:r>
          <w:t>24</w:t>
        </w:r>
        <w:r>
          <w:fldChar w:fldCharType="end"/>
        </w:r>
      </w:hyperlink>
    </w:p>
    <w:p>
      <w:pPr>
        <w:pStyle w:val="TOC2"/>
        <w:tabs>
          <w:tab w:val="right" w:leader="dot" w:pos="8306"/>
        </w:tabs>
      </w:pPr>
      <w:hyperlink w:anchor="_Toc7101" w:history="1">
        <w:r>
          <w:rPr>
            <w:rFonts w:ascii="仿宋" w:eastAsia="仿宋" w:hAnsi="仿宋" w:cs="仿宋" w:hint="eastAsia"/>
            <w:lang w:eastAsia="zh-CN"/>
          </w:rPr>
          <w:t>(一)、建设区域环境质量现状</w:t>
        </w:r>
        <w:r>
          <w:tab/>
        </w:r>
        <w:r>
          <w:fldChar w:fldCharType="begin"/>
        </w:r>
        <w:r>
          <w:instrText xml:space="preserve"> PAGEREF _Toc7101 \h </w:instrText>
        </w:r>
        <w:r>
          <w:fldChar w:fldCharType="separate"/>
        </w:r>
        <w:r>
          <w:t>24</w:t>
        </w:r>
        <w:r>
          <w:fldChar w:fldCharType="end"/>
        </w:r>
      </w:hyperlink>
    </w:p>
    <w:p>
      <w:pPr>
        <w:pStyle w:val="TOC2"/>
        <w:tabs>
          <w:tab w:val="right" w:leader="dot" w:pos="8306"/>
        </w:tabs>
      </w:pPr>
      <w:hyperlink w:anchor="_Toc31564" w:history="1">
        <w:r>
          <w:rPr>
            <w:rFonts w:ascii="仿宋" w:eastAsia="仿宋" w:hAnsi="仿宋" w:cs="仿宋" w:hint="eastAsia"/>
            <w:lang w:eastAsia="zh-CN"/>
          </w:rPr>
          <w:t>(二)、建设期环境保护</w:t>
        </w:r>
        <w:r>
          <w:tab/>
        </w:r>
        <w:r>
          <w:fldChar w:fldCharType="begin"/>
        </w:r>
        <w:r>
          <w:instrText xml:space="preserve"> PAGEREF _Toc31564 \h </w:instrText>
        </w:r>
        <w:r>
          <w:fldChar w:fldCharType="separate"/>
        </w:r>
        <w:r>
          <w:t>25</w:t>
        </w:r>
        <w:r>
          <w:fldChar w:fldCharType="end"/>
        </w:r>
      </w:hyperlink>
    </w:p>
    <w:p>
      <w:pPr>
        <w:pStyle w:val="TOC2"/>
        <w:tabs>
          <w:tab w:val="right" w:leader="dot" w:pos="8306"/>
        </w:tabs>
      </w:pPr>
      <w:hyperlink w:anchor="_Toc2030" w:history="1">
        <w:r>
          <w:rPr>
            <w:rFonts w:ascii="仿宋" w:eastAsia="仿宋" w:hAnsi="仿宋" w:cs="仿宋" w:hint="eastAsia"/>
            <w:lang w:eastAsia="zh-CN"/>
          </w:rPr>
          <w:t>(三)、运营期环境保护</w:t>
        </w:r>
        <w:r>
          <w:tab/>
        </w:r>
        <w:r>
          <w:fldChar w:fldCharType="begin"/>
        </w:r>
        <w:r>
          <w:instrText xml:space="preserve"> PAGEREF _Toc2030 \h </w:instrText>
        </w:r>
        <w:r>
          <w:fldChar w:fldCharType="separate"/>
        </w:r>
        <w:r>
          <w:t>27</w:t>
        </w:r>
        <w:r>
          <w:fldChar w:fldCharType="end"/>
        </w:r>
      </w:hyperlink>
    </w:p>
    <w:p>
      <w:pPr>
        <w:pStyle w:val="TOC2"/>
        <w:tabs>
          <w:tab w:val="right" w:leader="dot" w:pos="8306"/>
        </w:tabs>
      </w:pPr>
      <w:hyperlink w:anchor="_Toc28938" w:history="1">
        <w:r>
          <w:rPr>
            <w:rFonts w:ascii="仿宋" w:eastAsia="仿宋" w:hAnsi="仿宋" w:cs="仿宋" w:hint="eastAsia"/>
            <w:lang w:eastAsia="zh-CN"/>
          </w:rPr>
          <w:t>(四)、会议电视系统(含终端)项目建设对区域经济的影响</w:t>
        </w:r>
        <w:r>
          <w:tab/>
        </w:r>
        <w:r>
          <w:fldChar w:fldCharType="begin"/>
        </w:r>
        <w:r>
          <w:instrText xml:space="preserve"> PAGEREF _Toc28938 \h </w:instrText>
        </w:r>
        <w:r>
          <w:fldChar w:fldCharType="separate"/>
        </w:r>
        <w:r>
          <w:t>28</w:t>
        </w:r>
        <w:r>
          <w:fldChar w:fldCharType="end"/>
        </w:r>
      </w:hyperlink>
    </w:p>
    <w:p>
      <w:pPr>
        <w:pStyle w:val="TOC2"/>
        <w:tabs>
          <w:tab w:val="right" w:leader="dot" w:pos="8306"/>
        </w:tabs>
      </w:pPr>
      <w:hyperlink w:anchor="_Toc5601" w:history="1">
        <w:r>
          <w:rPr>
            <w:rFonts w:ascii="仿宋" w:eastAsia="仿宋" w:hAnsi="仿宋" w:cs="仿宋" w:hint="eastAsia"/>
            <w:lang w:eastAsia="zh-CN"/>
          </w:rPr>
          <w:t>(五)、废弃物处理</w:t>
        </w:r>
        <w:r>
          <w:tab/>
        </w:r>
        <w:r>
          <w:fldChar w:fldCharType="begin"/>
        </w:r>
        <w:r>
          <w:instrText xml:space="preserve"> PAGEREF _Toc5601 \h </w:instrText>
        </w:r>
        <w:r>
          <w:fldChar w:fldCharType="separate"/>
        </w:r>
        <w:r>
          <w:t>30</w:t>
        </w:r>
        <w:r>
          <w:fldChar w:fldCharType="end"/>
        </w:r>
      </w:hyperlink>
    </w:p>
    <w:p>
      <w:pPr>
        <w:pStyle w:val="TOC2"/>
        <w:tabs>
          <w:tab w:val="right" w:leader="dot" w:pos="8306"/>
        </w:tabs>
      </w:pPr>
      <w:hyperlink w:anchor="_Toc8009" w:history="1">
        <w:r>
          <w:rPr>
            <w:rFonts w:ascii="仿宋" w:eastAsia="仿宋" w:hAnsi="仿宋" w:cs="仿宋" w:hint="eastAsia"/>
            <w:lang w:eastAsia="zh-CN"/>
          </w:rPr>
          <w:t>(六)、特殊环境影响分析</w:t>
        </w:r>
        <w:r>
          <w:tab/>
        </w:r>
        <w:r>
          <w:fldChar w:fldCharType="begin"/>
        </w:r>
        <w:r>
          <w:instrText xml:space="preserve"> PAGEREF _Toc8009 \h </w:instrText>
        </w:r>
        <w:r>
          <w:fldChar w:fldCharType="separate"/>
        </w:r>
        <w:r>
          <w:t>31</w:t>
        </w:r>
        <w:r>
          <w:fldChar w:fldCharType="end"/>
        </w:r>
      </w:hyperlink>
    </w:p>
    <w:p>
      <w:pPr>
        <w:pStyle w:val="TOC2"/>
        <w:tabs>
          <w:tab w:val="right" w:leader="dot" w:pos="8306"/>
        </w:tabs>
      </w:pPr>
      <w:hyperlink w:anchor="_Toc4600" w:history="1">
        <w:r>
          <w:rPr>
            <w:rFonts w:ascii="仿宋" w:eastAsia="仿宋" w:hAnsi="仿宋" w:cs="仿宋" w:hint="eastAsia"/>
            <w:lang w:eastAsia="zh-CN"/>
          </w:rPr>
          <w:t>(七)、清洁生产</w:t>
        </w:r>
        <w:r>
          <w:tab/>
        </w:r>
        <w:r>
          <w:fldChar w:fldCharType="begin"/>
        </w:r>
        <w:r>
          <w:instrText xml:space="preserve"> PAGEREF _Toc4600 \h </w:instrText>
        </w:r>
        <w:r>
          <w:fldChar w:fldCharType="separate"/>
        </w:r>
        <w:r>
          <w:t>32</w:t>
        </w:r>
        <w:r>
          <w:fldChar w:fldCharType="end"/>
        </w:r>
      </w:hyperlink>
    </w:p>
    <w:p>
      <w:pPr>
        <w:pStyle w:val="TOC2"/>
        <w:tabs>
          <w:tab w:val="right" w:leader="dot" w:pos="8306"/>
        </w:tabs>
      </w:pPr>
      <w:hyperlink w:anchor="_Toc26920" w:history="1">
        <w:r>
          <w:rPr>
            <w:rFonts w:ascii="仿宋" w:eastAsia="仿宋" w:hAnsi="仿宋" w:cs="仿宋" w:hint="eastAsia"/>
            <w:lang w:eastAsia="zh-CN"/>
          </w:rPr>
          <w:t>(八)、环境保护综合评价</w:t>
        </w:r>
        <w:r>
          <w:tab/>
        </w:r>
        <w:r>
          <w:fldChar w:fldCharType="begin"/>
        </w:r>
        <w:r>
          <w:instrText xml:space="preserve"> PAGEREF _Toc26920 \h </w:instrText>
        </w:r>
        <w:r>
          <w:fldChar w:fldCharType="separate"/>
        </w:r>
        <w:r>
          <w:t>34</w:t>
        </w:r>
        <w:r>
          <w:fldChar w:fldCharType="end"/>
        </w:r>
      </w:hyperlink>
    </w:p>
    <w:p>
      <w:pPr>
        <w:pStyle w:val="TOC1"/>
        <w:tabs>
          <w:tab w:val="right" w:leader="dot" w:pos="8306"/>
        </w:tabs>
      </w:pPr>
      <w:hyperlink w:anchor="_Toc529" w:history="1">
        <w:r>
          <w:rPr>
            <w:rFonts w:ascii="仿宋" w:eastAsia="仿宋" w:hAnsi="仿宋" w:cs="仿宋" w:hint="eastAsia"/>
            <w:lang w:eastAsia="zh-CN"/>
          </w:rPr>
          <w:t>八、会议电视系统(含终端)项目人力资源管理</w:t>
        </w:r>
        <w:r>
          <w:tab/>
        </w:r>
        <w:r>
          <w:fldChar w:fldCharType="begin"/>
        </w:r>
        <w:r>
          <w:instrText xml:space="preserve"> PAGEREF _Toc529 \h </w:instrText>
        </w:r>
        <w:r>
          <w:fldChar w:fldCharType="separate"/>
        </w:r>
        <w:r>
          <w:t>35</w:t>
        </w:r>
        <w:r>
          <w:fldChar w:fldCharType="end"/>
        </w:r>
      </w:hyperlink>
    </w:p>
    <w:p>
      <w:pPr>
        <w:pStyle w:val="TOC2"/>
        <w:tabs>
          <w:tab w:val="right" w:leader="dot" w:pos="8306"/>
        </w:tabs>
      </w:pPr>
      <w:hyperlink w:anchor="_Toc5981" w:history="1">
        <w:r>
          <w:rPr>
            <w:rFonts w:ascii="仿宋" w:eastAsia="仿宋" w:hAnsi="仿宋" w:cs="仿宋" w:hint="eastAsia"/>
            <w:lang w:eastAsia="zh-CN"/>
          </w:rPr>
          <w:t>(一)、建立健全的预算管理制度</w:t>
        </w:r>
        <w:r>
          <w:tab/>
        </w:r>
        <w:r>
          <w:fldChar w:fldCharType="begin"/>
        </w:r>
        <w:r>
          <w:instrText xml:space="preserve"> PAGEREF _Toc5981 \h </w:instrText>
        </w:r>
        <w:r>
          <w:fldChar w:fldCharType="separate"/>
        </w:r>
        <w:r>
          <w:t>35</w:t>
        </w:r>
        <w:r>
          <w:fldChar w:fldCharType="end"/>
        </w:r>
      </w:hyperlink>
    </w:p>
    <w:p>
      <w:pPr>
        <w:pStyle w:val="TOC2"/>
        <w:tabs>
          <w:tab w:val="right" w:leader="dot" w:pos="8306"/>
        </w:tabs>
      </w:pPr>
      <w:hyperlink w:anchor="_Toc17681" w:history="1">
        <w:r>
          <w:rPr>
            <w:rFonts w:ascii="仿宋" w:eastAsia="仿宋" w:hAnsi="仿宋" w:cs="仿宋" w:hint="eastAsia"/>
            <w:lang w:eastAsia="zh-CN"/>
          </w:rPr>
          <w:t>(二)、加强资金流动监控</w:t>
        </w:r>
        <w:r>
          <w:tab/>
        </w:r>
        <w:r>
          <w:fldChar w:fldCharType="begin"/>
        </w:r>
        <w:r>
          <w:instrText xml:space="preserve"> PAGEREF _Toc17681 \h </w:instrText>
        </w:r>
        <w:r>
          <w:fldChar w:fldCharType="separate"/>
        </w:r>
        <w:r>
          <w:t>37</w:t>
        </w:r>
        <w:r>
          <w:fldChar w:fldCharType="end"/>
        </w:r>
      </w:hyperlink>
    </w:p>
    <w:p>
      <w:pPr>
        <w:pStyle w:val="TOC2"/>
        <w:tabs>
          <w:tab w:val="right" w:leader="dot" w:pos="8306"/>
        </w:tabs>
      </w:pPr>
      <w:hyperlink w:anchor="_Toc2586" w:history="1">
        <w:r>
          <w:rPr>
            <w:rFonts w:ascii="仿宋" w:eastAsia="仿宋" w:hAnsi="仿宋" w:cs="仿宋" w:hint="eastAsia"/>
            <w:lang w:eastAsia="zh-CN"/>
          </w:rPr>
          <w:t>(三)、制定完善的风险控制机制</w:t>
        </w:r>
        <w:r>
          <w:tab/>
        </w:r>
        <w:r>
          <w:fldChar w:fldCharType="begin"/>
        </w:r>
        <w:r>
          <w:instrText xml:space="preserve"> PAGEREF _Toc2586 \h </w:instrText>
        </w:r>
        <w:r>
          <w:fldChar w:fldCharType="separate"/>
        </w:r>
        <w:r>
          <w:t>38</w:t>
        </w:r>
        <w:r>
          <w:fldChar w:fldCharType="end"/>
        </w:r>
      </w:hyperlink>
    </w:p>
    <w:p>
      <w:pPr>
        <w:pStyle w:val="TOC2"/>
        <w:tabs>
          <w:tab w:val="right" w:leader="dot" w:pos="8306"/>
        </w:tabs>
      </w:pPr>
      <w:hyperlink w:anchor="_Toc19394" w:history="1">
        <w:r>
          <w:rPr>
            <w:rFonts w:ascii="仿宋" w:eastAsia="仿宋" w:hAnsi="仿宋" w:cs="仿宋" w:hint="eastAsia"/>
            <w:lang w:eastAsia="zh-CN"/>
          </w:rPr>
          <w:t>(四)、优化成本管理</w:t>
        </w:r>
        <w:r>
          <w:tab/>
        </w:r>
        <w:r>
          <w:fldChar w:fldCharType="begin"/>
        </w:r>
        <w:r>
          <w:instrText xml:space="preserve"> PAGEREF _Toc19394 \h </w:instrText>
        </w:r>
        <w:r>
          <w:fldChar w:fldCharType="separate"/>
        </w:r>
        <w:r>
          <w:t>40</w:t>
        </w:r>
        <w:r>
          <w:fldChar w:fldCharType="end"/>
        </w:r>
      </w:hyperlink>
    </w:p>
    <w:p>
      <w:pPr>
        <w:pStyle w:val="TOC1"/>
        <w:tabs>
          <w:tab w:val="right" w:leader="dot" w:pos="8306"/>
        </w:tabs>
      </w:pPr>
      <w:hyperlink w:anchor="_Toc8950" w:history="1">
        <w:r>
          <w:rPr>
            <w:rFonts w:ascii="仿宋" w:eastAsia="仿宋" w:hAnsi="仿宋" w:cs="仿宋" w:hint="eastAsia"/>
            <w:lang w:eastAsia="zh-CN"/>
          </w:rPr>
          <w:t>九、会议电视系统(含终端)项目技术管理</w:t>
        </w:r>
        <w:r>
          <w:tab/>
        </w:r>
        <w:r>
          <w:fldChar w:fldCharType="begin"/>
        </w:r>
        <w:r>
          <w:instrText xml:space="preserve"> PAGEREF _Toc8950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4" w:history="1">
        <w:r>
          <w:rPr>
            <w:rFonts w:ascii="仿宋" w:eastAsia="仿宋" w:hAnsi="仿宋" w:cs="仿宋" w:hint="eastAsia"/>
            <w:lang w:eastAsia="zh-CN"/>
          </w:rPr>
          <w:t>(一)、技术方案选用方向</w:t>
        </w:r>
        <w:r>
          <w:tab/>
        </w:r>
        <w:r>
          <w:fldChar w:fldCharType="begin"/>
        </w:r>
        <w:r>
          <w:instrText xml:space="preserve"> PAGEREF _Toc7554 \h </w:instrText>
        </w:r>
        <w:r>
          <w:fldChar w:fldCharType="separate"/>
        </w:r>
        <w:r>
          <w:t>41</w:t>
        </w:r>
        <w:r>
          <w:fldChar w:fldCharType="end"/>
        </w:r>
      </w:hyperlink>
    </w:p>
    <w:p>
      <w:pPr>
        <w:pStyle w:val="TOC2"/>
        <w:tabs>
          <w:tab w:val="right" w:leader="dot" w:pos="8306"/>
        </w:tabs>
      </w:pPr>
      <w:hyperlink w:anchor="_Toc28504" w:history="1">
        <w:r>
          <w:rPr>
            <w:rFonts w:ascii="仿宋" w:eastAsia="仿宋" w:hAnsi="仿宋" w:cs="仿宋" w:hint="eastAsia"/>
            <w:lang w:eastAsia="zh-CN"/>
          </w:rPr>
          <w:t>(二)、工艺技术方案选用原则</w:t>
        </w:r>
        <w:r>
          <w:tab/>
        </w:r>
        <w:r>
          <w:fldChar w:fldCharType="begin"/>
        </w:r>
        <w:r>
          <w:instrText xml:space="preserve"> PAGEREF _Toc28504 \h </w:instrText>
        </w:r>
        <w:r>
          <w:fldChar w:fldCharType="separate"/>
        </w:r>
        <w:r>
          <w:t>43</w:t>
        </w:r>
        <w:r>
          <w:fldChar w:fldCharType="end"/>
        </w:r>
      </w:hyperlink>
    </w:p>
    <w:p>
      <w:pPr>
        <w:pStyle w:val="TOC2"/>
        <w:tabs>
          <w:tab w:val="right" w:leader="dot" w:pos="8306"/>
        </w:tabs>
      </w:pPr>
      <w:hyperlink w:anchor="_Toc12187" w:history="1">
        <w:r>
          <w:rPr>
            <w:rFonts w:ascii="仿宋" w:eastAsia="仿宋" w:hAnsi="仿宋" w:cs="仿宋" w:hint="eastAsia"/>
            <w:lang w:eastAsia="zh-CN"/>
          </w:rPr>
          <w:t>(三)、工艺技术方案要求</w:t>
        </w:r>
        <w:r>
          <w:tab/>
        </w:r>
        <w:r>
          <w:fldChar w:fldCharType="begin"/>
        </w:r>
        <w:r>
          <w:instrText xml:space="preserve"> PAGEREF _Toc12187 \h </w:instrText>
        </w:r>
        <w:r>
          <w:fldChar w:fldCharType="separate"/>
        </w:r>
        <w:r>
          <w:t>45</w:t>
        </w:r>
        <w:r>
          <w:fldChar w:fldCharType="end"/>
        </w:r>
      </w:hyperlink>
    </w:p>
    <w:p>
      <w:pPr>
        <w:pStyle w:val="TOC1"/>
        <w:tabs>
          <w:tab w:val="right" w:leader="dot" w:pos="8306"/>
        </w:tabs>
      </w:pPr>
      <w:hyperlink w:anchor="_Toc7920" w:history="1">
        <w:r>
          <w:rPr>
            <w:rFonts w:ascii="仿宋" w:eastAsia="仿宋" w:hAnsi="仿宋" w:cs="仿宋" w:hint="eastAsia"/>
            <w:lang w:eastAsia="zh-CN"/>
          </w:rPr>
          <w:t>十、会议电视系统(含终端)项目财务管理</w:t>
        </w:r>
        <w:r>
          <w:tab/>
        </w:r>
        <w:r>
          <w:fldChar w:fldCharType="begin"/>
        </w:r>
        <w:r>
          <w:instrText xml:space="preserve"> PAGEREF _Toc7920 \h </w:instrText>
        </w:r>
        <w:r>
          <w:fldChar w:fldCharType="separate"/>
        </w:r>
        <w:r>
          <w:t>47</w:t>
        </w:r>
        <w:r>
          <w:fldChar w:fldCharType="end"/>
        </w:r>
      </w:hyperlink>
    </w:p>
    <w:p>
      <w:pPr>
        <w:pStyle w:val="TOC2"/>
        <w:tabs>
          <w:tab w:val="right" w:leader="dot" w:pos="8306"/>
        </w:tabs>
      </w:pPr>
      <w:hyperlink w:anchor="_Toc3139" w:history="1">
        <w:r>
          <w:rPr>
            <w:rFonts w:ascii="仿宋" w:eastAsia="仿宋" w:hAnsi="仿宋" w:cs="仿宋" w:hint="eastAsia"/>
            <w:lang w:eastAsia="zh-CN"/>
          </w:rPr>
          <w:t>(一)、资金需求大</w:t>
        </w:r>
        <w:r>
          <w:tab/>
        </w:r>
        <w:r>
          <w:fldChar w:fldCharType="begin"/>
        </w:r>
        <w:r>
          <w:instrText xml:space="preserve"> PAGEREF _Toc3139 \h </w:instrText>
        </w:r>
        <w:r>
          <w:fldChar w:fldCharType="separate"/>
        </w:r>
        <w:r>
          <w:t>47</w:t>
        </w:r>
        <w:r>
          <w:fldChar w:fldCharType="end"/>
        </w:r>
      </w:hyperlink>
    </w:p>
    <w:p>
      <w:pPr>
        <w:pStyle w:val="TOC2"/>
        <w:tabs>
          <w:tab w:val="right" w:leader="dot" w:pos="8306"/>
        </w:tabs>
      </w:pPr>
      <w:hyperlink w:anchor="_Toc28484" w:history="1">
        <w:r>
          <w:rPr>
            <w:rFonts w:ascii="仿宋" w:eastAsia="仿宋" w:hAnsi="仿宋" w:cs="仿宋" w:hint="eastAsia"/>
            <w:lang w:eastAsia="zh-CN"/>
          </w:rPr>
          <w:t>(二)、研发周期长</w:t>
        </w:r>
        <w:r>
          <w:tab/>
        </w:r>
        <w:r>
          <w:fldChar w:fldCharType="begin"/>
        </w:r>
        <w:r>
          <w:instrText xml:space="preserve"> PAGEREF _Toc28484 \h </w:instrText>
        </w:r>
        <w:r>
          <w:fldChar w:fldCharType="separate"/>
        </w:r>
        <w:r>
          <w:t>49</w:t>
        </w:r>
        <w:r>
          <w:fldChar w:fldCharType="end"/>
        </w:r>
      </w:hyperlink>
    </w:p>
    <w:p>
      <w:pPr>
        <w:pStyle w:val="TOC2"/>
        <w:tabs>
          <w:tab w:val="right" w:leader="dot" w:pos="8306"/>
        </w:tabs>
      </w:pPr>
      <w:hyperlink w:anchor="_Toc28295" w:history="1">
        <w:r>
          <w:rPr>
            <w:rFonts w:ascii="仿宋" w:eastAsia="仿宋" w:hAnsi="仿宋" w:cs="仿宋" w:hint="eastAsia"/>
            <w:lang w:eastAsia="zh-CN"/>
          </w:rPr>
          <w:t>(三)、市场风险大</w:t>
        </w:r>
        <w:r>
          <w:tab/>
        </w:r>
        <w:r>
          <w:fldChar w:fldCharType="begin"/>
        </w:r>
        <w:r>
          <w:instrText xml:space="preserve"> PAGEREF _Toc28295 \h </w:instrText>
        </w:r>
        <w:r>
          <w:fldChar w:fldCharType="separate"/>
        </w:r>
        <w:r>
          <w:t>50</w:t>
        </w:r>
        <w:r>
          <w:fldChar w:fldCharType="end"/>
        </w:r>
      </w:hyperlink>
    </w:p>
    <w:p>
      <w:pPr>
        <w:pStyle w:val="TOC2"/>
        <w:tabs>
          <w:tab w:val="right" w:leader="dot" w:pos="8306"/>
        </w:tabs>
      </w:pPr>
      <w:hyperlink w:anchor="_Toc15452" w:history="1">
        <w:r>
          <w:rPr>
            <w:rFonts w:ascii="仿宋" w:eastAsia="仿宋" w:hAnsi="仿宋" w:cs="仿宋" w:hint="eastAsia"/>
            <w:lang w:eastAsia="zh-CN"/>
          </w:rPr>
          <w:t>(四)、利润率高</w:t>
        </w:r>
        <w:r>
          <w:tab/>
        </w:r>
        <w:r>
          <w:fldChar w:fldCharType="begin"/>
        </w:r>
        <w:r>
          <w:instrText xml:space="preserve"> PAGEREF _Toc15452 \h </w:instrText>
        </w:r>
        <w:r>
          <w:fldChar w:fldCharType="separate"/>
        </w:r>
        <w:r>
          <w:t>53</w:t>
        </w:r>
        <w:r>
          <w:fldChar w:fldCharType="end"/>
        </w:r>
      </w:hyperlink>
    </w:p>
    <w:p>
      <w:pPr>
        <w:pStyle w:val="TOC1"/>
        <w:tabs>
          <w:tab w:val="right" w:leader="dot" w:pos="8306"/>
        </w:tabs>
      </w:pPr>
      <w:hyperlink w:anchor="_Toc25269" w:history="1">
        <w:r>
          <w:rPr>
            <w:rFonts w:ascii="仿宋" w:eastAsia="仿宋" w:hAnsi="仿宋" w:cs="仿宋" w:hint="eastAsia"/>
            <w:lang w:eastAsia="zh-CN"/>
          </w:rPr>
          <w:t>十一、会议电视系统(含终端)项目经营效益</w:t>
        </w:r>
        <w:r>
          <w:tab/>
        </w:r>
        <w:r>
          <w:fldChar w:fldCharType="begin"/>
        </w:r>
        <w:r>
          <w:instrText xml:space="preserve"> PAGEREF _Toc25269 \h </w:instrText>
        </w:r>
        <w:r>
          <w:fldChar w:fldCharType="separate"/>
        </w:r>
        <w:r>
          <w:t>55</w:t>
        </w:r>
        <w:r>
          <w:fldChar w:fldCharType="end"/>
        </w:r>
      </w:hyperlink>
    </w:p>
    <w:p>
      <w:pPr>
        <w:pStyle w:val="TOC2"/>
        <w:tabs>
          <w:tab w:val="right" w:leader="dot" w:pos="8306"/>
        </w:tabs>
      </w:pPr>
      <w:hyperlink w:anchor="_Toc10253" w:history="1">
        <w:r>
          <w:rPr>
            <w:rFonts w:ascii="仿宋" w:eastAsia="仿宋" w:hAnsi="仿宋" w:cs="仿宋" w:hint="eastAsia"/>
            <w:lang w:eastAsia="zh-CN"/>
          </w:rPr>
          <w:t>(一)、经济评价财务测算</w:t>
        </w:r>
        <w:r>
          <w:tab/>
        </w:r>
        <w:r>
          <w:fldChar w:fldCharType="begin"/>
        </w:r>
        <w:r>
          <w:instrText xml:space="preserve"> PAGEREF _Toc10253 \h </w:instrText>
        </w:r>
        <w:r>
          <w:fldChar w:fldCharType="separate"/>
        </w:r>
        <w:r>
          <w:t>55</w:t>
        </w:r>
        <w:r>
          <w:fldChar w:fldCharType="end"/>
        </w:r>
      </w:hyperlink>
    </w:p>
    <w:p>
      <w:pPr>
        <w:pStyle w:val="TOC2"/>
        <w:tabs>
          <w:tab w:val="right" w:leader="dot" w:pos="8306"/>
        </w:tabs>
      </w:pPr>
      <w:hyperlink w:anchor="_Toc14088" w:history="1">
        <w:r>
          <w:rPr>
            <w:rFonts w:ascii="仿宋" w:eastAsia="仿宋" w:hAnsi="仿宋" w:cs="仿宋" w:hint="eastAsia"/>
            <w:lang w:eastAsia="zh-CN"/>
          </w:rPr>
          <w:t>(二)、会议电视系统(含终端)项目盈利能力分析</w:t>
        </w:r>
        <w:r>
          <w:tab/>
        </w:r>
        <w:r>
          <w:fldChar w:fldCharType="begin"/>
        </w:r>
        <w:r>
          <w:instrText xml:space="preserve"> PAGEREF _Toc14088 \h </w:instrText>
        </w:r>
        <w:r>
          <w:fldChar w:fldCharType="separate"/>
        </w:r>
        <w:r>
          <w:t>56</w:t>
        </w:r>
        <w:r>
          <w:fldChar w:fldCharType="end"/>
        </w:r>
      </w:hyperlink>
    </w:p>
    <w:p>
      <w:pPr>
        <w:pStyle w:val="TOC1"/>
        <w:tabs>
          <w:tab w:val="right" w:leader="dot" w:pos="8306"/>
        </w:tabs>
      </w:pPr>
      <w:hyperlink w:anchor="_Toc5248" w:history="1">
        <w:r>
          <w:rPr>
            <w:rFonts w:ascii="仿宋" w:eastAsia="仿宋" w:hAnsi="仿宋" w:cs="仿宋" w:hint="eastAsia"/>
            <w:lang w:eastAsia="zh-CN"/>
          </w:rPr>
          <w:t>十二、会议电视系统(含终端)项目风险管理</w:t>
        </w:r>
        <w:r>
          <w:tab/>
        </w:r>
        <w:r>
          <w:fldChar w:fldCharType="begin"/>
        </w:r>
        <w:r>
          <w:instrText xml:space="preserve"> PAGEREF _Toc5248 \h </w:instrText>
        </w:r>
        <w:r>
          <w:fldChar w:fldCharType="separate"/>
        </w:r>
        <w:r>
          <w:t>57</w:t>
        </w:r>
        <w:r>
          <w:fldChar w:fldCharType="end"/>
        </w:r>
      </w:hyperlink>
    </w:p>
    <w:p>
      <w:pPr>
        <w:pStyle w:val="TOC2"/>
        <w:tabs>
          <w:tab w:val="right" w:leader="dot" w:pos="8306"/>
        </w:tabs>
      </w:pPr>
      <w:hyperlink w:anchor="_Toc9875" w:history="1">
        <w:r>
          <w:rPr>
            <w:rFonts w:ascii="仿宋" w:eastAsia="仿宋" w:hAnsi="仿宋" w:cs="仿宋" w:hint="eastAsia"/>
            <w:lang w:eastAsia="zh-CN"/>
          </w:rPr>
          <w:t>(一)、风险识别与评估</w:t>
        </w:r>
        <w:r>
          <w:tab/>
        </w:r>
        <w:r>
          <w:fldChar w:fldCharType="begin"/>
        </w:r>
        <w:r>
          <w:instrText xml:space="preserve"> PAGEREF _Toc9875 \h </w:instrText>
        </w:r>
        <w:r>
          <w:fldChar w:fldCharType="separate"/>
        </w:r>
        <w:r>
          <w:t>57</w:t>
        </w:r>
        <w:r>
          <w:fldChar w:fldCharType="end"/>
        </w:r>
      </w:hyperlink>
    </w:p>
    <w:p>
      <w:pPr>
        <w:pStyle w:val="TOC2"/>
        <w:tabs>
          <w:tab w:val="right" w:leader="dot" w:pos="8306"/>
        </w:tabs>
      </w:pPr>
      <w:hyperlink w:anchor="_Toc21460" w:history="1">
        <w:r>
          <w:rPr>
            <w:rFonts w:ascii="仿宋" w:eastAsia="仿宋" w:hAnsi="仿宋" w:cs="仿宋" w:hint="eastAsia"/>
            <w:lang w:eastAsia="zh-CN"/>
          </w:rPr>
          <w:t>(二)、风险应对策略</w:t>
        </w:r>
        <w:r>
          <w:tab/>
        </w:r>
        <w:r>
          <w:fldChar w:fldCharType="begin"/>
        </w:r>
        <w:r>
          <w:instrText xml:space="preserve"> PAGEREF _Toc21460 \h </w:instrText>
        </w:r>
        <w:r>
          <w:fldChar w:fldCharType="separate"/>
        </w:r>
        <w:r>
          <w:t>58</w:t>
        </w:r>
        <w:r>
          <w:fldChar w:fldCharType="end"/>
        </w:r>
      </w:hyperlink>
    </w:p>
    <w:p>
      <w:pPr>
        <w:pStyle w:val="TOC2"/>
        <w:tabs>
          <w:tab w:val="right" w:leader="dot" w:pos="8306"/>
        </w:tabs>
      </w:pPr>
      <w:hyperlink w:anchor="_Toc14542" w:history="1">
        <w:r>
          <w:rPr>
            <w:rFonts w:ascii="仿宋" w:eastAsia="仿宋" w:hAnsi="仿宋" w:cs="仿宋" w:hint="eastAsia"/>
            <w:lang w:eastAsia="zh-CN"/>
          </w:rPr>
          <w:t>(三)、风险监控与控制</w:t>
        </w:r>
        <w:r>
          <w:tab/>
        </w:r>
        <w:r>
          <w:fldChar w:fldCharType="begin"/>
        </w:r>
        <w:r>
          <w:instrText xml:space="preserve"> PAGEREF _Toc14542 \h </w:instrText>
        </w:r>
        <w:r>
          <w:fldChar w:fldCharType="separate"/>
        </w:r>
        <w:r>
          <w:t>60</w:t>
        </w:r>
        <w:r>
          <w:fldChar w:fldCharType="end"/>
        </w:r>
      </w:hyperlink>
    </w:p>
    <w:p>
      <w:pPr>
        <w:pStyle w:val="TOC1"/>
        <w:tabs>
          <w:tab w:val="right" w:leader="dot" w:pos="8306"/>
        </w:tabs>
      </w:pPr>
      <w:hyperlink w:anchor="_Toc15902" w:history="1">
        <w:r>
          <w:rPr>
            <w:rFonts w:ascii="仿宋" w:eastAsia="仿宋" w:hAnsi="仿宋" w:cs="仿宋" w:hint="eastAsia"/>
            <w:lang w:eastAsia="zh-CN"/>
          </w:rPr>
          <w:t>十三、会议电视系统(含终端)项目实施保障措施</w:t>
        </w:r>
        <w:r>
          <w:tab/>
        </w:r>
        <w:r>
          <w:fldChar w:fldCharType="begin"/>
        </w:r>
        <w:r>
          <w:instrText xml:space="preserve"> PAGEREF _Toc15902 \h </w:instrText>
        </w:r>
        <w:r>
          <w:fldChar w:fldCharType="separate"/>
        </w:r>
        <w:r>
          <w:t>61</w:t>
        </w:r>
        <w:r>
          <w:fldChar w:fldCharType="end"/>
        </w:r>
      </w:hyperlink>
    </w:p>
    <w:p>
      <w:pPr>
        <w:pStyle w:val="TOC2"/>
        <w:tabs>
          <w:tab w:val="right" w:leader="dot" w:pos="8306"/>
        </w:tabs>
      </w:pPr>
      <w:hyperlink w:anchor="_Toc25126" w:history="1">
        <w:r>
          <w:rPr>
            <w:rFonts w:ascii="仿宋" w:eastAsia="仿宋" w:hAnsi="仿宋" w:cs="仿宋" w:hint="eastAsia"/>
            <w:lang w:eastAsia="zh-CN"/>
          </w:rPr>
          <w:t>(一)、会议电视系统(含终端)项目实施保障机制</w:t>
        </w:r>
        <w:r>
          <w:tab/>
        </w:r>
        <w:r>
          <w:fldChar w:fldCharType="begin"/>
        </w:r>
        <w:r>
          <w:instrText xml:space="preserve"> PAGEREF _Toc25126 \h </w:instrText>
        </w:r>
        <w:r>
          <w:fldChar w:fldCharType="separate"/>
        </w:r>
        <w:r>
          <w:t>61</w:t>
        </w:r>
        <w:r>
          <w:fldChar w:fldCharType="end"/>
        </w:r>
      </w:hyperlink>
    </w:p>
    <w:p>
      <w:pPr>
        <w:pStyle w:val="TOC2"/>
        <w:tabs>
          <w:tab w:val="right" w:leader="dot" w:pos="8306"/>
        </w:tabs>
      </w:pPr>
      <w:hyperlink w:anchor="_Toc10254" w:history="1">
        <w:r>
          <w:rPr>
            <w:rFonts w:ascii="仿宋" w:eastAsia="仿宋" w:hAnsi="仿宋" w:cs="仿宋" w:hint="eastAsia"/>
            <w:lang w:eastAsia="zh-CN"/>
          </w:rPr>
          <w:t>(二)、会议电视系统(含终端)项目法律合规要求</w:t>
        </w:r>
        <w:r>
          <w:tab/>
        </w:r>
        <w:r>
          <w:fldChar w:fldCharType="begin"/>
        </w:r>
        <w:r>
          <w:instrText xml:space="preserve"> PAGEREF _Toc10254 \h </w:instrText>
        </w:r>
        <w:r>
          <w:fldChar w:fldCharType="separate"/>
        </w:r>
        <w:r>
          <w:t>65</w:t>
        </w:r>
        <w:r>
          <w:fldChar w:fldCharType="end"/>
        </w:r>
      </w:hyperlink>
    </w:p>
    <w:p>
      <w:pPr>
        <w:pStyle w:val="TOC2"/>
        <w:tabs>
          <w:tab w:val="right" w:leader="dot" w:pos="8306"/>
        </w:tabs>
      </w:pPr>
      <w:hyperlink w:anchor="_Toc5768" w:history="1">
        <w:r>
          <w:rPr>
            <w:rFonts w:ascii="仿宋" w:eastAsia="仿宋" w:hAnsi="仿宋" w:cs="仿宋" w:hint="eastAsia"/>
            <w:lang w:eastAsia="zh-CN"/>
          </w:rPr>
          <w:t>(三)、会议电视系统(含终端)项目合同管理与法律事务</w:t>
        </w:r>
        <w:r>
          <w:tab/>
        </w:r>
        <w:r>
          <w:fldChar w:fldCharType="begin"/>
        </w:r>
        <w:r>
          <w:instrText xml:space="preserve"> PAGEREF _Toc5768 \h </w:instrText>
        </w:r>
        <w:r>
          <w:fldChar w:fldCharType="separate"/>
        </w:r>
        <w:r>
          <w:t>70</w:t>
        </w:r>
        <w:r>
          <w:fldChar w:fldCharType="end"/>
        </w:r>
      </w:hyperlink>
    </w:p>
    <w:p>
      <w:pPr>
        <w:pStyle w:val="TOC2"/>
        <w:tabs>
          <w:tab w:val="right" w:leader="dot" w:pos="8306"/>
        </w:tabs>
      </w:pPr>
      <w:hyperlink w:anchor="_Toc18426" w:history="1">
        <w:r>
          <w:rPr>
            <w:rFonts w:ascii="仿宋" w:eastAsia="仿宋" w:hAnsi="仿宋" w:cs="仿宋" w:hint="eastAsia"/>
            <w:lang w:eastAsia="zh-CN"/>
          </w:rPr>
          <w:t>(四)、会议电视系统(含终端)项目知识产权保护策略</w:t>
        </w:r>
        <w:r>
          <w:tab/>
        </w:r>
        <w:r>
          <w:fldChar w:fldCharType="begin"/>
        </w:r>
        <w:r>
          <w:instrText xml:space="preserve"> PAGEREF _Toc18426 \h </w:instrText>
        </w:r>
        <w:r>
          <w:fldChar w:fldCharType="separate"/>
        </w:r>
        <w:r>
          <w:t>76</w:t>
        </w:r>
        <w:r>
          <w:fldChar w:fldCharType="end"/>
        </w:r>
      </w:hyperlink>
    </w:p>
    <w:p>
      <w:pPr>
        <w:pStyle w:val="TOC1"/>
        <w:tabs>
          <w:tab w:val="right" w:leader="dot" w:pos="8306"/>
        </w:tabs>
      </w:pPr>
      <w:hyperlink w:anchor="_Toc17593" w:history="1">
        <w:r>
          <w:rPr>
            <w:rFonts w:ascii="仿宋" w:eastAsia="仿宋" w:hAnsi="仿宋" w:cs="仿宋" w:hint="eastAsia"/>
            <w:lang w:eastAsia="zh-CN"/>
          </w:rPr>
          <w:t>十四、风险识别与分类</w:t>
        </w:r>
        <w:r>
          <w:tab/>
        </w:r>
        <w:r>
          <w:fldChar w:fldCharType="begin"/>
        </w:r>
        <w:r>
          <w:instrText xml:space="preserve"> PAGEREF _Toc17593 \h </w:instrText>
        </w:r>
        <w:r>
          <w:fldChar w:fldCharType="separate"/>
        </w:r>
        <w:r>
          <w:t>79</w:t>
        </w:r>
        <w:r>
          <w:fldChar w:fldCharType="end"/>
        </w:r>
      </w:hyperlink>
    </w:p>
    <w:p>
      <w:pPr>
        <w:pStyle w:val="TOC2"/>
        <w:tabs>
          <w:tab w:val="right" w:leader="dot" w:pos="8306"/>
        </w:tabs>
      </w:pPr>
      <w:hyperlink w:anchor="_Toc17450" w:history="1">
        <w:r>
          <w:rPr>
            <w:rFonts w:ascii="仿宋" w:eastAsia="仿宋" w:hAnsi="仿宋" w:cs="仿宋" w:hint="eastAsia"/>
            <w:lang w:eastAsia="zh-CN"/>
          </w:rPr>
          <w:t>(一)、风险识别</w:t>
        </w:r>
        <w:r>
          <w:tab/>
        </w:r>
        <w:r>
          <w:fldChar w:fldCharType="begin"/>
        </w:r>
        <w:r>
          <w:instrText xml:space="preserve"> PAGEREF _Toc17450 \h </w:instrText>
        </w:r>
        <w:r>
          <w:fldChar w:fldCharType="separate"/>
        </w:r>
        <w:r>
          <w:t>79</w:t>
        </w:r>
        <w:r>
          <w:fldChar w:fldCharType="end"/>
        </w:r>
      </w:hyperlink>
    </w:p>
    <w:p>
      <w:pPr>
        <w:pStyle w:val="TOC2"/>
        <w:tabs>
          <w:tab w:val="right" w:leader="dot" w:pos="8306"/>
        </w:tabs>
      </w:pPr>
      <w:hyperlink w:anchor="_Toc10746" w:history="1">
        <w:r>
          <w:rPr>
            <w:rFonts w:ascii="仿宋" w:eastAsia="仿宋" w:hAnsi="仿宋" w:cs="仿宋" w:hint="eastAsia"/>
            <w:lang w:eastAsia="zh-CN"/>
          </w:rPr>
          <w:t>(二)、风险分类</w:t>
        </w:r>
        <w:r>
          <w:tab/>
        </w:r>
        <w:r>
          <w:fldChar w:fldCharType="begin"/>
        </w:r>
        <w:r>
          <w:instrText xml:space="preserve"> PAGEREF _Toc10746 \h </w:instrText>
        </w:r>
        <w:r>
          <w:fldChar w:fldCharType="separate"/>
        </w:r>
        <w:r>
          <w:t>80</w:t>
        </w:r>
        <w:r>
          <w:fldChar w:fldCharType="end"/>
        </w:r>
      </w:hyperlink>
    </w:p>
    <w:p>
      <w:pPr>
        <w:pStyle w:val="TOC1"/>
        <w:tabs>
          <w:tab w:val="right" w:leader="dot" w:pos="8306"/>
        </w:tabs>
      </w:pPr>
      <w:hyperlink w:anchor="_Toc15510" w:history="1">
        <w:r>
          <w:rPr>
            <w:rFonts w:ascii="仿宋" w:eastAsia="仿宋" w:hAnsi="仿宋" w:cs="仿宋" w:hint="eastAsia"/>
            <w:lang w:eastAsia="zh-CN"/>
          </w:rPr>
          <w:t>十五、会议电视系统(含终端)项目变更管理</w:t>
        </w:r>
        <w:r>
          <w:tab/>
        </w:r>
        <w:r>
          <w:fldChar w:fldCharType="begin"/>
        </w:r>
        <w:r>
          <w:instrText xml:space="preserve"> PAGEREF _Toc15510 \h </w:instrText>
        </w:r>
        <w:r>
          <w:fldChar w:fldCharType="separate"/>
        </w:r>
        <w:r>
          <w:t>82</w:t>
        </w:r>
        <w:r>
          <w:fldChar w:fldCharType="end"/>
        </w:r>
      </w:hyperlink>
    </w:p>
    <w:p>
      <w:pPr>
        <w:pStyle w:val="TOC2"/>
        <w:tabs>
          <w:tab w:val="right" w:leader="dot" w:pos="8306"/>
        </w:tabs>
      </w:pPr>
      <w:hyperlink w:anchor="_Toc10061" w:history="1">
        <w:r>
          <w:rPr>
            <w:rFonts w:ascii="仿宋" w:eastAsia="仿宋" w:hAnsi="仿宋" w:cs="仿宋" w:hint="eastAsia"/>
            <w:lang w:eastAsia="zh-CN"/>
          </w:rPr>
          <w:t>(一)、变更申请与评估</w:t>
        </w:r>
        <w:r>
          <w:tab/>
        </w:r>
        <w:r>
          <w:fldChar w:fldCharType="begin"/>
        </w:r>
        <w:r>
          <w:instrText xml:space="preserve"> PAGEREF _Toc10061 \h </w:instrText>
        </w:r>
        <w:r>
          <w:fldChar w:fldCharType="separate"/>
        </w:r>
        <w:r>
          <w:t>82</w:t>
        </w:r>
        <w:r>
          <w:fldChar w:fldCharType="end"/>
        </w:r>
      </w:hyperlink>
    </w:p>
    <w:p>
      <w:pPr>
        <w:pStyle w:val="TOC2"/>
        <w:tabs>
          <w:tab w:val="right" w:leader="dot" w:pos="8306"/>
        </w:tabs>
      </w:pPr>
      <w:hyperlink w:anchor="_Toc29555" w:history="1">
        <w:r>
          <w:rPr>
            <w:rFonts w:ascii="仿宋" w:eastAsia="仿宋" w:hAnsi="仿宋" w:cs="仿宋" w:hint="eastAsia"/>
            <w:lang w:eastAsia="zh-CN"/>
          </w:rPr>
          <w:t>(二)、变更实施与控制</w:t>
        </w:r>
        <w:r>
          <w:tab/>
        </w:r>
        <w:r>
          <w:fldChar w:fldCharType="begin"/>
        </w:r>
        <w:r>
          <w:instrText xml:space="preserve"> PAGEREF _Toc29555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70"/>
      <w:r>
        <w:rPr>
          <w:rFonts w:ascii="仿宋" w:eastAsia="仿宋" w:hAnsi="仿宋" w:cs="仿宋" w:hint="eastAsia"/>
          <w:sz w:val="28"/>
          <w:lang w:eastAsia="zh-CN"/>
        </w:rPr>
        <w:t>一、会议电视系统(含终端)项目建设单位说明</w:t>
      </w:r>
      <w:bookmarkEnd w:id="2"/>
    </w:p>
    <w:p>
      <w:pPr>
        <w:pStyle w:val="Heading2"/>
        <w:rPr>
          <w:rFonts w:ascii="仿宋" w:eastAsia="仿宋" w:hAnsi="仿宋" w:cs="仿宋" w:hint="eastAsia"/>
          <w:lang w:eastAsia="zh-CN"/>
        </w:rPr>
      </w:pPr>
      <w:bookmarkStart w:id="3" w:name="_Toc18103"/>
      <w:r>
        <w:rPr>
          <w:rFonts w:ascii="仿宋" w:eastAsia="仿宋" w:hAnsi="仿宋" w:cs="仿宋" w:hint="eastAsia"/>
          <w:lang w:eastAsia="zh-CN"/>
        </w:rPr>
        <w:t>(一)、会议电视系统(含终端)项目承办单位基本情况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4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会议电视系统(含终端)项目承办单位的XXXX，我们着眼于实现可持续的经济效益。通过技术创新和解决方案的提供，公司预计在会议电视系统(含终端)项目执行期间将获得可观的收入增长。这一收入来源主要包括会议电视系统(含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同时，我们注重成本控制和效率提升，以确保会议电视系统(含终端)项目的可持续盈利。透过精细的管理和资源优化，公司期望实现会议电视系统(含终端)项目利润最大化。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会议电视系统(含终端)项目实施进行全面的投资评估，包括会议电视系统(含终端)项目启动阶段的资金投入和后续运营成本。通过对会议电视系统(含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会议电视系统(含终端)项目实施过程中具备足够的资金流动性，公司将进行详尽的现金流分析。这包括资金需求的合理预测、会议电视系统(含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284"/>
      <w:r>
        <w:rPr>
          <w:rFonts w:ascii="仿宋" w:eastAsia="仿宋" w:hAnsi="仿宋" w:cs="仿宋" w:hint="eastAsia"/>
          <w:sz w:val="28"/>
          <w:lang w:eastAsia="zh-CN"/>
        </w:rPr>
        <w:t>二、会议电视系统(含终端)项目危机管理</w:t>
      </w:r>
      <w:bookmarkEnd w:id="5"/>
    </w:p>
    <w:p>
      <w:pPr>
        <w:pStyle w:val="Heading2"/>
        <w:rPr>
          <w:rFonts w:ascii="仿宋" w:eastAsia="仿宋" w:hAnsi="仿宋" w:cs="仿宋" w:hint="eastAsia"/>
          <w:lang w:eastAsia="zh-CN"/>
        </w:rPr>
      </w:pPr>
      <w:bookmarkStart w:id="6" w:name="_Toc266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危机管理中，危机预警与识别是确保会议电视系统(含终端)项目稳健运行的核心步骤。通过建立全面的监测机制，会议电视系统(含终端)项目团队旨在及时发现和理解潜在的风险和危机因素，以便采取及时的预防和应对措施，确保会议电视系统(含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会议电视系统(含终端)项目团队全面分析了整个会议电视系统(含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会议电视系统(含终端)项目团队着重于明确定义会议电视系统(含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会议电视系统(含终端)项目进展的持续监控，团队能够及时发现潜在问题并作出迅速反应。会议电视系统(含终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会议电视系统(含终端)项目得以更有序、可控地推进。</w:t>
      </w:r>
    </w:p>
    <w:p>
      <w:pPr>
        <w:pStyle w:val="Heading2"/>
        <w:ind w:firstLine="560" w:firstLineChars="200"/>
        <w:rPr>
          <w:rFonts w:ascii="仿宋" w:eastAsia="仿宋" w:hAnsi="仿宋" w:cs="仿宋" w:hint="eastAsia"/>
          <w:sz w:val="28"/>
          <w:lang w:eastAsia="zh-CN"/>
        </w:rPr>
      </w:pPr>
      <w:bookmarkStart w:id="7" w:name="_Toc1516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在危机发生时，会议电视系统(含终端)项目团队立即行动，成立了应急小组。该小组的任务是迅速制定并实施紧急应对措施，以最小化潜在损失。以下是采取的主要措施：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暂停会议电视系统(含终端)项目进度：为遏制危机蔓延，会议电视系统(含终端)项目暂时停止进行，以便全面评估当前状况。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资源重新分配：重新评估会议电视系统(含终端)项目资源的分配，确保最大限度地减小损失。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实时沟通：与关键利益相关者建立实时沟通机制，向他们传递会议电视系统(含终端)项目危机的实际状况，保障会议电视系统(含终端)项目核心利益。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在紧急应对的同时，会议电视系统(含终端)项目团队强调了团队协作和有效沟通的重要性。以下是团队协作的关键举措：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信息共享机制：建立了信息共享平台，确保团队成员能够及时获取会议电视系统(含终端)项目危机的实时信息。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领导者沟通：会议电视系统(含终端)项目领导者通过定期会议和即时沟通工具，指导团队应对危机，保持团队稳定运行。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随着危机得到初步控制，会议电视系统(含终端)项目团队转向制定恢复计划，以确保会议电视系统(含终端)项目能够从中迅速恢复。主要恢复计划包括：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修复受损的进度计划：重新评估会议电视系统(含终端)项目进度，制定修复计划，确保会议电视系统(含终端)项目尽快回归正常进程。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重新调整资源分配：优化资源分配，确保会议电视系统(含终端)项目在有限资源下高效运转。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风险管理机制加强：对会议电视系统(含终端)项目风险进行全面评估，制定更强化的风险管理策略，以预防未来可能的危机。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35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5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的技术管理特点体现在其创新导向。通过引入最先进的技术趋势和解决方案，会议电视系统(含终端)项目致力于提升科技含量、提高质量和效率水平。这意味着我们将采用最新的工具和方法，确保会议电视系统(含终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会议电视系统(含终端)项目技术管理的显著特征。通过整合不同领域的技术资源，我们实现了跨学科的协同工作。这有助于优化技术架构，提高整体效能。此外，整合性策略还促进了不同技术团队之间的紧密沟通和高效合作，确保会议电视系统(含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会议电视系统(含终端)项目所采用的技术。通过不断优化技术方案，会议电视系统(含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会议电视系统(含终端)项目团队将在会议电视系统(含终端)项目初期识别可能的技术风险，并采取相应的预防和应对措施。通过建立健全的风险评估机制，会议电视系统(含终端)项目能够在实施过程中及时发现并解决潜在的技术问题，保障会议电视系统(含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会议电视系统(含终端)项目中，技术将成为会议电视系统(含终端)项目成功的有力支持。这一深度剖析揭示了技术管理在会议电视系统(含终端)项目实施中的关键作用，为会议电视系统(含终端)项目的技术基础奠定了坚实的基础。</w:t>
      </w:r>
    </w:p>
    <w:p>
      <w:pPr>
        <w:pStyle w:val="Heading2"/>
        <w:ind w:firstLine="560" w:firstLineChars="200"/>
        <w:rPr>
          <w:rFonts w:ascii="仿宋" w:eastAsia="仿宋" w:hAnsi="仿宋" w:cs="仿宋" w:hint="eastAsia"/>
          <w:sz w:val="28"/>
          <w:lang w:eastAsia="zh-CN"/>
        </w:rPr>
      </w:pPr>
      <w:bookmarkStart w:id="10" w:name="_Toc8816"/>
      <w:r>
        <w:rPr>
          <w:rFonts w:ascii="仿宋" w:eastAsia="仿宋" w:hAnsi="仿宋" w:cs="仿宋" w:hint="eastAsia"/>
          <w:sz w:val="28"/>
          <w:lang w:eastAsia="zh-CN"/>
        </w:rPr>
        <w:t>(二)、会议电视系统(含终端)项目工艺技术设计方案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会议电视系统(含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会议电视系统(含终端)项目将严格按照相关行业规范要求进行组织。通过有效控制产品质量，会议电视系统(含终端)项目将致力于为顾客提供优质的会议电视系统(含终端)项目产品和良好的服务。这体现了会议电视系统(含终端)项目对于生产活动合规性和质量标准的高度重视，为会议电视系统(含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会议电视系统(含终端)项目注重生态效益和清洁生产原则。会议电视系统(含终端)项目建设将紧密结合地方特色经济发展，与社会经济发展规划和区域环境保护规划方案相协调一致。通过与当地区域自然生态系统的结合，会议电视系统(含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会议电视系统(含终端)项目产品具有多样化的客户需求和个性化的特点。因此，会议电视系统(含终端)项目产品规格品种多样，且单批生产数量较小。为满足这一特点，会议电视系统(含终端)项目承办单位将建设先进的柔性制造生产线。通过广泛应用柔性制造技术，会议电视系统(含终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会议电视系统(含终端)项目采用的技术具有较高的技术含量和自动化水平，处于国内先进水平。这一技术选用不仅体现了对生产效率、质量和环境友好性的高标准要求，同时为会议电视系统(含终端)项目的可持续发展奠定了坚实的基础。</w:t>
      </w:r>
    </w:p>
    <w:p>
      <w:pPr>
        <w:pStyle w:val="Heading2"/>
        <w:ind w:firstLine="560" w:firstLineChars="200"/>
        <w:rPr>
          <w:rFonts w:ascii="仿宋" w:eastAsia="仿宋" w:hAnsi="仿宋" w:cs="仿宋" w:hint="eastAsia"/>
          <w:sz w:val="28"/>
          <w:lang w:eastAsia="zh-CN"/>
        </w:rPr>
      </w:pPr>
      <w:bookmarkStart w:id="11" w:name="_Toc241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为确保会议电视系统(含终端)项目的高效生产和技术实施，我们制定了一套精心设计的设备选型方案，以满足会议电视系统(含终端)项目生产、质量和环保的要求。该方案的主要特点如下：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会议电视系统(含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会议电视系统(含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704"/>
      <w:r>
        <w:rPr>
          <w:rFonts w:ascii="仿宋" w:eastAsia="仿宋" w:hAnsi="仿宋" w:cs="仿宋" w:hint="eastAsia"/>
          <w:sz w:val="28"/>
          <w:lang w:eastAsia="zh-CN"/>
        </w:rPr>
        <w:t>四、会议电视系统(含终端)项目文档管理</w:t>
      </w:r>
      <w:bookmarkEnd w:id="12"/>
    </w:p>
    <w:p>
      <w:pPr>
        <w:pStyle w:val="Heading2"/>
        <w:rPr>
          <w:rFonts w:ascii="仿宋" w:eastAsia="仿宋" w:hAnsi="仿宋" w:cs="仿宋" w:hint="eastAsia"/>
          <w:lang w:eastAsia="zh-CN"/>
        </w:rPr>
      </w:pPr>
      <w:bookmarkStart w:id="13" w:name="_Toc174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会议电视系统(含终端)项目高度重视文档的质量和准确性，以支持会议电视系统(含终端)项目的各项活动和决策。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文档的编制始于会议电视系统(含终端)项目计划的初期，我们制定了详细的文档编制计划，明确了每个文档的内容、格式和编写责任人。在会议电视系统(含终端)项目启动阶段，我们首先编制了会议电视系统(含终端)项目章程，明确定义了会议电视系统(含终端)项目的目标、范围、风险等关键要素。随后，会议电视系统(含终端)项目团队根据计划陆续编制了需求文档、设计文档、测试文档等各类文档，确保会议电视系统(含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议电视系统(含终端)项目管理中的重要环节，旨在确保会议电视系统(含终端)项目文档符合质量标准和会议电视系统(含终端)项目需求。在会议电视系统(含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议电视系统(含终端)项目相关利益方和专业领域的专家对文档进行独立审查。这有助于获取更全面、客观的反馈，确保会议电视系统(含终端)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电视系统(含终端)项目在文档编制与审查方面建立了严格的管理机制，通过规范的流程和多维度的审查，确保会议电视系统(含终端)项目文档的质量、准确性和可靠性，为会议电视系统(含终端)项目的顺利推进提供了有力支持。</w:t>
      </w:r>
    </w:p>
    <w:p>
      <w:pPr>
        <w:pStyle w:val="Heading2"/>
        <w:ind w:firstLine="560" w:firstLineChars="200"/>
        <w:rPr>
          <w:rFonts w:ascii="仿宋" w:eastAsia="仿宋" w:hAnsi="仿宋" w:cs="仿宋" w:hint="eastAsia"/>
          <w:sz w:val="28"/>
          <w:lang w:eastAsia="zh-CN"/>
        </w:rPr>
      </w:pPr>
      <w:bookmarkStart w:id="14" w:name="_Toc1606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我们通过多渠道发布文档，包括电子邮件、会议电视系统(含终端)项目管理平台、内部网站等，以满足不同团队成员的偏好和需求。多渠道发布确保了信息的全面覆盖。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我们采用了精细的权限控制，确保只有授权人员可以访问敏感信息。这种安全措施保护了会议电视系统(含终端)项目文档的机密性，防止了未经授权的信息泄露。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议电视系统(含终端)项目生命周期中一个至关重要的环节，直接关系到会议电视系统(含终端)项目信息的长期保存和历史记录的完整性。在会议电视系统(含终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924"/>
      <w:r>
        <w:rPr>
          <w:rFonts w:ascii="仿宋" w:eastAsia="仿宋" w:hAnsi="仿宋" w:cs="仿宋" w:hint="eastAsia"/>
          <w:sz w:val="28"/>
          <w:lang w:eastAsia="zh-CN"/>
        </w:rPr>
        <w:t>五、会议电视系统(含终端)项目土建工程</w:t>
      </w:r>
      <w:bookmarkEnd w:id="16"/>
    </w:p>
    <w:p>
      <w:pPr>
        <w:pStyle w:val="Heading2"/>
        <w:rPr>
          <w:rFonts w:ascii="仿宋" w:eastAsia="仿宋" w:hAnsi="仿宋" w:cs="仿宋" w:hint="eastAsia"/>
          <w:lang w:eastAsia="zh-CN"/>
        </w:rPr>
      </w:pPr>
      <w:bookmarkStart w:id="17" w:name="_Toc1127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在会议电视系统(含终端)项目的建筑工程设计中，我们将秉承一系列重要的设计原则，以确保会议电视系统(含终端)项目建筑在功能、美观、可持续性等方面达到最佳效果。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首要原则是确保建筑的功能性得到最大化的发挥。我们将充分理解会议电视系统(含终端)项目的实际需求，合理布局各个功能区域，保证建筑在满足业务需求的同时，提供高效的工作环境。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在建筑设计中，我们将综合考虑建设和运营成本。通过精细的经济效益分析，确保设计方案在高效利用资源的同时，对会议电视系统(含终端)项目的长期盈利能力有积极的贡献。</w:t>
      </w:r>
    </w:p>
    <w:p>
      <w:pPr>
        <w:pStyle w:val="Heading2"/>
        <w:ind w:firstLine="560" w:firstLineChars="200"/>
        <w:rPr>
          <w:rFonts w:ascii="仿宋" w:eastAsia="仿宋" w:hAnsi="仿宋" w:cs="仿宋" w:hint="eastAsia"/>
          <w:sz w:val="28"/>
          <w:lang w:eastAsia="zh-CN"/>
        </w:rPr>
      </w:pPr>
      <w:bookmarkStart w:id="18" w:name="_Toc2381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电视系统(含终端)项目的土建工程设计中，我们将精准设定设计年限，结合会议电视系统(含终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https://d.book118.com/677134123035006033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会议电视系统(含终端)项目规划设计方案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72371"/>
    <w:rsid w:val="50572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341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2024-01-20T12:52:00Z</dcterms:created>
  <dcterms:modified xsi:type="dcterms:W3CDTF">2024-01-20T12:52:27Z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BBFB6522CABD47C4B091CF4430126B20_11</vt:lpwstr>
  </property>
  <property fmtid="{D5CDD505-2E9C-101B-9397-08002B2CF9AE}" pid="3" name="KSOProductBuildVer">
    <vt:lpwstr>2052-12.1.0.16120</vt:lpwstr>
  </property>
</Properties>
</file>