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氢氧化钯项目计划设计方案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237" w:history="1">
        <w:r>
          <w:rPr>
            <w:rFonts w:ascii="仿宋" w:eastAsia="仿宋" w:hAnsi="仿宋" w:cs="仿宋" w:hint="eastAsia"/>
            <w:lang w:eastAsia="zh-CN"/>
          </w:rPr>
          <w:t>概论</w:t>
        </w:r>
        <w:r>
          <w:tab/>
        </w:r>
        <w:r>
          <w:fldChar w:fldCharType="begin"/>
        </w:r>
        <w:r>
          <w:instrText xml:space="preserve"> PAGEREF _Toc13237 \h </w:instrText>
        </w:r>
        <w:r>
          <w:fldChar w:fldCharType="separate"/>
        </w:r>
        <w:r>
          <w:t>3</w:t>
        </w:r>
        <w:r>
          <w:fldChar w:fldCharType="end"/>
        </w:r>
      </w:hyperlink>
    </w:p>
    <w:p>
      <w:pPr>
        <w:pStyle w:val="TOC1"/>
        <w:tabs>
          <w:tab w:val="right" w:leader="dot" w:pos="8306"/>
        </w:tabs>
      </w:pPr>
      <w:hyperlink w:anchor="_Toc13199" w:history="1">
        <w:r>
          <w:rPr>
            <w:rFonts w:ascii="仿宋" w:eastAsia="仿宋" w:hAnsi="仿宋" w:cs="仿宋" w:hint="eastAsia"/>
            <w:lang w:eastAsia="zh-CN"/>
          </w:rPr>
          <w:t>一、氢氧化钯项目建设单位说明</w:t>
        </w:r>
        <w:r>
          <w:tab/>
        </w:r>
        <w:r>
          <w:fldChar w:fldCharType="begin"/>
        </w:r>
        <w:r>
          <w:instrText xml:space="preserve"> PAGEREF _Toc13199 \h </w:instrText>
        </w:r>
        <w:r>
          <w:fldChar w:fldCharType="separate"/>
        </w:r>
        <w:r>
          <w:t>3</w:t>
        </w:r>
        <w:r>
          <w:fldChar w:fldCharType="end"/>
        </w:r>
      </w:hyperlink>
    </w:p>
    <w:p>
      <w:pPr>
        <w:pStyle w:val="TOC2"/>
        <w:tabs>
          <w:tab w:val="right" w:leader="dot" w:pos="8306"/>
        </w:tabs>
      </w:pPr>
      <w:hyperlink w:anchor="_Toc26468" w:history="1">
        <w:r>
          <w:rPr>
            <w:rFonts w:ascii="仿宋" w:eastAsia="仿宋" w:hAnsi="仿宋" w:cs="仿宋" w:hint="eastAsia"/>
            <w:lang w:eastAsia="zh-CN"/>
          </w:rPr>
          <w:t>(一)、氢氧化钯项目承办单位基本情况</w:t>
        </w:r>
        <w:r>
          <w:tab/>
        </w:r>
        <w:r>
          <w:fldChar w:fldCharType="begin"/>
        </w:r>
        <w:r>
          <w:instrText xml:space="preserve"> PAGEREF _Toc26468 \h </w:instrText>
        </w:r>
        <w:r>
          <w:fldChar w:fldCharType="separate"/>
        </w:r>
        <w:r>
          <w:t>3</w:t>
        </w:r>
        <w:r>
          <w:fldChar w:fldCharType="end"/>
        </w:r>
      </w:hyperlink>
    </w:p>
    <w:p>
      <w:pPr>
        <w:pStyle w:val="TOC2"/>
        <w:tabs>
          <w:tab w:val="right" w:leader="dot" w:pos="8306"/>
        </w:tabs>
      </w:pPr>
      <w:hyperlink w:anchor="_Toc8107" w:history="1">
        <w:r>
          <w:rPr>
            <w:rFonts w:ascii="仿宋" w:eastAsia="仿宋" w:hAnsi="仿宋" w:cs="仿宋" w:hint="eastAsia"/>
            <w:lang w:eastAsia="zh-CN"/>
          </w:rPr>
          <w:t>(二)、公司经济效益分析</w:t>
        </w:r>
        <w:r>
          <w:tab/>
        </w:r>
        <w:r>
          <w:fldChar w:fldCharType="begin"/>
        </w:r>
        <w:r>
          <w:instrText xml:space="preserve"> PAGEREF _Toc8107 \h </w:instrText>
        </w:r>
        <w:r>
          <w:fldChar w:fldCharType="separate"/>
        </w:r>
        <w:r>
          <w:t>4</w:t>
        </w:r>
        <w:r>
          <w:fldChar w:fldCharType="end"/>
        </w:r>
      </w:hyperlink>
    </w:p>
    <w:p>
      <w:pPr>
        <w:pStyle w:val="TOC1"/>
        <w:tabs>
          <w:tab w:val="right" w:leader="dot" w:pos="8306"/>
        </w:tabs>
      </w:pPr>
      <w:hyperlink w:anchor="_Toc29104" w:history="1">
        <w:r>
          <w:rPr>
            <w:rFonts w:ascii="仿宋" w:eastAsia="仿宋" w:hAnsi="仿宋" w:cs="仿宋" w:hint="eastAsia"/>
            <w:lang w:eastAsia="zh-CN"/>
          </w:rPr>
          <w:t>二、氢氧化钯项目概论</w:t>
        </w:r>
        <w:r>
          <w:tab/>
        </w:r>
        <w:r>
          <w:fldChar w:fldCharType="begin"/>
        </w:r>
        <w:r>
          <w:instrText xml:space="preserve"> PAGEREF _Toc29104 \h </w:instrText>
        </w:r>
        <w:r>
          <w:fldChar w:fldCharType="separate"/>
        </w:r>
        <w:r>
          <w:t>5</w:t>
        </w:r>
        <w:r>
          <w:fldChar w:fldCharType="end"/>
        </w:r>
      </w:hyperlink>
    </w:p>
    <w:p>
      <w:pPr>
        <w:pStyle w:val="TOC2"/>
        <w:tabs>
          <w:tab w:val="right" w:leader="dot" w:pos="8306"/>
        </w:tabs>
      </w:pPr>
      <w:hyperlink w:anchor="_Toc26757" w:history="1">
        <w:r>
          <w:rPr>
            <w:rFonts w:ascii="仿宋" w:eastAsia="仿宋" w:hAnsi="仿宋" w:cs="仿宋" w:hint="eastAsia"/>
            <w:lang w:eastAsia="zh-CN"/>
          </w:rPr>
          <w:t>(一)、氢氧化钯项目概况</w:t>
        </w:r>
        <w:r>
          <w:tab/>
        </w:r>
        <w:r>
          <w:fldChar w:fldCharType="begin"/>
        </w:r>
        <w:r>
          <w:instrText xml:space="preserve"> PAGEREF _Toc26757 \h </w:instrText>
        </w:r>
        <w:r>
          <w:fldChar w:fldCharType="separate"/>
        </w:r>
        <w:r>
          <w:t>5</w:t>
        </w:r>
        <w:r>
          <w:fldChar w:fldCharType="end"/>
        </w:r>
      </w:hyperlink>
    </w:p>
    <w:p>
      <w:pPr>
        <w:pStyle w:val="TOC2"/>
        <w:tabs>
          <w:tab w:val="right" w:leader="dot" w:pos="8306"/>
        </w:tabs>
      </w:pPr>
      <w:hyperlink w:anchor="_Toc25860" w:history="1">
        <w:r>
          <w:rPr>
            <w:rFonts w:ascii="仿宋" w:eastAsia="仿宋" w:hAnsi="仿宋" w:cs="仿宋" w:hint="eastAsia"/>
            <w:lang w:eastAsia="zh-CN"/>
          </w:rPr>
          <w:t>(二)、氢氧化钯项目目标</w:t>
        </w:r>
        <w:r>
          <w:tab/>
        </w:r>
        <w:r>
          <w:fldChar w:fldCharType="begin"/>
        </w:r>
        <w:r>
          <w:instrText xml:space="preserve"> PAGEREF _Toc25860 \h </w:instrText>
        </w:r>
        <w:r>
          <w:fldChar w:fldCharType="separate"/>
        </w:r>
        <w:r>
          <w:t>7</w:t>
        </w:r>
        <w:r>
          <w:fldChar w:fldCharType="end"/>
        </w:r>
      </w:hyperlink>
    </w:p>
    <w:p>
      <w:pPr>
        <w:pStyle w:val="TOC2"/>
        <w:tabs>
          <w:tab w:val="right" w:leader="dot" w:pos="8306"/>
        </w:tabs>
      </w:pPr>
      <w:hyperlink w:anchor="_Toc5502" w:history="1">
        <w:r>
          <w:rPr>
            <w:rFonts w:ascii="仿宋" w:eastAsia="仿宋" w:hAnsi="仿宋" w:cs="仿宋" w:hint="eastAsia"/>
            <w:lang w:eastAsia="zh-CN"/>
          </w:rPr>
          <w:t>(三)、氢氧化钯项目提出的理由</w:t>
        </w:r>
        <w:r>
          <w:tab/>
        </w:r>
        <w:r>
          <w:fldChar w:fldCharType="begin"/>
        </w:r>
        <w:r>
          <w:instrText xml:space="preserve"> PAGEREF _Toc5502 \h </w:instrText>
        </w:r>
        <w:r>
          <w:fldChar w:fldCharType="separate"/>
        </w:r>
        <w:r>
          <w:t>8</w:t>
        </w:r>
        <w:r>
          <w:fldChar w:fldCharType="end"/>
        </w:r>
      </w:hyperlink>
    </w:p>
    <w:p>
      <w:pPr>
        <w:pStyle w:val="TOC2"/>
        <w:tabs>
          <w:tab w:val="right" w:leader="dot" w:pos="8306"/>
        </w:tabs>
      </w:pPr>
      <w:hyperlink w:anchor="_Toc30553" w:history="1">
        <w:r>
          <w:rPr>
            <w:rFonts w:ascii="仿宋" w:eastAsia="仿宋" w:hAnsi="仿宋" w:cs="仿宋" w:hint="eastAsia"/>
            <w:lang w:eastAsia="zh-CN"/>
          </w:rPr>
          <w:t>(四)、氢氧化钯项目意义</w:t>
        </w:r>
        <w:r>
          <w:tab/>
        </w:r>
        <w:r>
          <w:fldChar w:fldCharType="begin"/>
        </w:r>
        <w:r>
          <w:instrText xml:space="preserve"> PAGEREF _Toc30553 \h </w:instrText>
        </w:r>
        <w:r>
          <w:fldChar w:fldCharType="separate"/>
        </w:r>
        <w:r>
          <w:t>9</w:t>
        </w:r>
        <w:r>
          <w:fldChar w:fldCharType="end"/>
        </w:r>
      </w:hyperlink>
    </w:p>
    <w:p>
      <w:pPr>
        <w:pStyle w:val="TOC2"/>
        <w:tabs>
          <w:tab w:val="right" w:leader="dot" w:pos="8306"/>
        </w:tabs>
      </w:pPr>
      <w:hyperlink w:anchor="_Toc2141" w:history="1">
        <w:r>
          <w:rPr>
            <w:rFonts w:ascii="仿宋" w:eastAsia="仿宋" w:hAnsi="仿宋" w:cs="仿宋" w:hint="eastAsia"/>
            <w:lang w:eastAsia="zh-CN"/>
          </w:rPr>
          <w:t>(五)、氢氧化钯项目背景</w:t>
        </w:r>
        <w:r>
          <w:tab/>
        </w:r>
        <w:r>
          <w:fldChar w:fldCharType="begin"/>
        </w:r>
        <w:r>
          <w:instrText xml:space="preserve"> PAGEREF _Toc2141 \h </w:instrText>
        </w:r>
        <w:r>
          <w:fldChar w:fldCharType="separate"/>
        </w:r>
        <w:r>
          <w:t>10</w:t>
        </w:r>
        <w:r>
          <w:fldChar w:fldCharType="end"/>
        </w:r>
      </w:hyperlink>
    </w:p>
    <w:p>
      <w:pPr>
        <w:pStyle w:val="TOC1"/>
        <w:tabs>
          <w:tab w:val="right" w:leader="dot" w:pos="8306"/>
        </w:tabs>
      </w:pPr>
      <w:hyperlink w:anchor="_Toc16455" w:history="1">
        <w:r>
          <w:rPr>
            <w:rFonts w:ascii="仿宋" w:eastAsia="仿宋" w:hAnsi="仿宋" w:cs="仿宋" w:hint="eastAsia"/>
            <w:lang w:eastAsia="zh-CN"/>
          </w:rPr>
          <w:t>三、氢氧化钯项目危机管理</w:t>
        </w:r>
        <w:r>
          <w:tab/>
        </w:r>
        <w:r>
          <w:fldChar w:fldCharType="begin"/>
        </w:r>
        <w:r>
          <w:instrText xml:space="preserve"> PAGEREF _Toc16455 \h </w:instrText>
        </w:r>
        <w:r>
          <w:fldChar w:fldCharType="separate"/>
        </w:r>
        <w:r>
          <w:t>11</w:t>
        </w:r>
        <w:r>
          <w:fldChar w:fldCharType="end"/>
        </w:r>
      </w:hyperlink>
    </w:p>
    <w:p>
      <w:pPr>
        <w:pStyle w:val="TOC2"/>
        <w:tabs>
          <w:tab w:val="right" w:leader="dot" w:pos="8306"/>
        </w:tabs>
      </w:pPr>
      <w:hyperlink w:anchor="_Toc27548" w:history="1">
        <w:r>
          <w:rPr>
            <w:rFonts w:ascii="仿宋" w:eastAsia="仿宋" w:hAnsi="仿宋" w:cs="仿宋" w:hint="eastAsia"/>
            <w:lang w:eastAsia="zh-CN"/>
          </w:rPr>
          <w:t>(一)、危机预警与识别</w:t>
        </w:r>
        <w:r>
          <w:tab/>
        </w:r>
        <w:r>
          <w:fldChar w:fldCharType="begin"/>
        </w:r>
        <w:r>
          <w:instrText xml:space="preserve"> PAGEREF _Toc27548 \h </w:instrText>
        </w:r>
        <w:r>
          <w:fldChar w:fldCharType="separate"/>
        </w:r>
        <w:r>
          <w:t>11</w:t>
        </w:r>
        <w:r>
          <w:fldChar w:fldCharType="end"/>
        </w:r>
      </w:hyperlink>
    </w:p>
    <w:p>
      <w:pPr>
        <w:pStyle w:val="TOC2"/>
        <w:tabs>
          <w:tab w:val="right" w:leader="dot" w:pos="8306"/>
        </w:tabs>
      </w:pPr>
      <w:hyperlink w:anchor="_Toc29844" w:history="1">
        <w:r>
          <w:rPr>
            <w:rFonts w:ascii="仿宋" w:eastAsia="仿宋" w:hAnsi="仿宋" w:cs="仿宋" w:hint="eastAsia"/>
            <w:lang w:eastAsia="zh-CN"/>
          </w:rPr>
          <w:t>(二)、危机应对与恢复</w:t>
        </w:r>
        <w:r>
          <w:tab/>
        </w:r>
        <w:r>
          <w:fldChar w:fldCharType="begin"/>
        </w:r>
        <w:r>
          <w:instrText xml:space="preserve"> PAGEREF _Toc29844 \h </w:instrText>
        </w:r>
        <w:r>
          <w:fldChar w:fldCharType="separate"/>
        </w:r>
        <w:r>
          <w:t>12</w:t>
        </w:r>
        <w:r>
          <w:fldChar w:fldCharType="end"/>
        </w:r>
      </w:hyperlink>
    </w:p>
    <w:p>
      <w:pPr>
        <w:pStyle w:val="TOC1"/>
        <w:tabs>
          <w:tab w:val="right" w:leader="dot" w:pos="8306"/>
        </w:tabs>
      </w:pPr>
      <w:hyperlink w:anchor="_Toc27705" w:history="1">
        <w:r>
          <w:rPr>
            <w:rFonts w:ascii="仿宋" w:eastAsia="仿宋" w:hAnsi="仿宋" w:cs="仿宋" w:hint="eastAsia"/>
            <w:lang w:eastAsia="zh-CN"/>
          </w:rPr>
          <w:t>四、产品规划分析</w:t>
        </w:r>
        <w:r>
          <w:tab/>
        </w:r>
        <w:r>
          <w:fldChar w:fldCharType="begin"/>
        </w:r>
        <w:r>
          <w:instrText xml:space="preserve"> PAGEREF _Toc27705 \h </w:instrText>
        </w:r>
        <w:r>
          <w:fldChar w:fldCharType="separate"/>
        </w:r>
        <w:r>
          <w:t>13</w:t>
        </w:r>
        <w:r>
          <w:fldChar w:fldCharType="end"/>
        </w:r>
      </w:hyperlink>
    </w:p>
    <w:p>
      <w:pPr>
        <w:pStyle w:val="TOC2"/>
        <w:tabs>
          <w:tab w:val="right" w:leader="dot" w:pos="8306"/>
        </w:tabs>
      </w:pPr>
      <w:hyperlink w:anchor="_Toc29520" w:history="1">
        <w:r>
          <w:rPr>
            <w:rFonts w:ascii="仿宋" w:eastAsia="仿宋" w:hAnsi="仿宋" w:cs="仿宋" w:hint="eastAsia"/>
            <w:lang w:eastAsia="zh-CN"/>
          </w:rPr>
          <w:t>(一)、产品规划</w:t>
        </w:r>
        <w:r>
          <w:tab/>
        </w:r>
        <w:r>
          <w:fldChar w:fldCharType="begin"/>
        </w:r>
        <w:r>
          <w:instrText xml:space="preserve"> PAGEREF _Toc29520 \h </w:instrText>
        </w:r>
        <w:r>
          <w:fldChar w:fldCharType="separate"/>
        </w:r>
        <w:r>
          <w:t>13</w:t>
        </w:r>
        <w:r>
          <w:fldChar w:fldCharType="end"/>
        </w:r>
      </w:hyperlink>
    </w:p>
    <w:p>
      <w:pPr>
        <w:pStyle w:val="TOC2"/>
        <w:tabs>
          <w:tab w:val="right" w:leader="dot" w:pos="8306"/>
        </w:tabs>
      </w:pPr>
      <w:hyperlink w:anchor="_Toc25319" w:history="1">
        <w:r>
          <w:rPr>
            <w:rFonts w:ascii="仿宋" w:eastAsia="仿宋" w:hAnsi="仿宋" w:cs="仿宋" w:hint="eastAsia"/>
            <w:lang w:eastAsia="zh-CN"/>
          </w:rPr>
          <w:t>(二)、建设规模</w:t>
        </w:r>
        <w:r>
          <w:tab/>
        </w:r>
        <w:r>
          <w:fldChar w:fldCharType="begin"/>
        </w:r>
        <w:r>
          <w:instrText xml:space="preserve"> PAGEREF _Toc25319 \h </w:instrText>
        </w:r>
        <w:r>
          <w:fldChar w:fldCharType="separate"/>
        </w:r>
        <w:r>
          <w:t>14</w:t>
        </w:r>
        <w:r>
          <w:fldChar w:fldCharType="end"/>
        </w:r>
      </w:hyperlink>
    </w:p>
    <w:p>
      <w:pPr>
        <w:pStyle w:val="TOC1"/>
        <w:tabs>
          <w:tab w:val="right" w:leader="dot" w:pos="8306"/>
        </w:tabs>
      </w:pPr>
      <w:hyperlink w:anchor="_Toc22719" w:history="1">
        <w:r>
          <w:rPr>
            <w:rFonts w:ascii="仿宋" w:eastAsia="仿宋" w:hAnsi="仿宋" w:cs="仿宋" w:hint="eastAsia"/>
            <w:lang w:eastAsia="zh-CN"/>
          </w:rPr>
          <w:t>五、氢氧化钯项目建设背景及必要性分析</w:t>
        </w:r>
        <w:r>
          <w:tab/>
        </w:r>
        <w:r>
          <w:fldChar w:fldCharType="begin"/>
        </w:r>
        <w:r>
          <w:instrText xml:space="preserve"> PAGEREF _Toc22719 \h </w:instrText>
        </w:r>
        <w:r>
          <w:fldChar w:fldCharType="separate"/>
        </w:r>
        <w:r>
          <w:t>15</w:t>
        </w:r>
        <w:r>
          <w:fldChar w:fldCharType="end"/>
        </w:r>
      </w:hyperlink>
    </w:p>
    <w:p>
      <w:pPr>
        <w:pStyle w:val="TOC2"/>
        <w:tabs>
          <w:tab w:val="right" w:leader="dot" w:pos="8306"/>
        </w:tabs>
      </w:pPr>
      <w:hyperlink w:anchor="_Toc28618" w:history="1">
        <w:r>
          <w:rPr>
            <w:rFonts w:ascii="仿宋" w:eastAsia="仿宋" w:hAnsi="仿宋" w:cs="仿宋" w:hint="eastAsia"/>
            <w:lang w:eastAsia="zh-CN"/>
          </w:rPr>
          <w:t>(一)、氢氧化钯项目背景分析</w:t>
        </w:r>
        <w:r>
          <w:tab/>
        </w:r>
        <w:r>
          <w:fldChar w:fldCharType="begin"/>
        </w:r>
        <w:r>
          <w:instrText xml:space="preserve"> PAGEREF _Toc28618 \h </w:instrText>
        </w:r>
        <w:r>
          <w:fldChar w:fldCharType="separate"/>
        </w:r>
        <w:r>
          <w:t>15</w:t>
        </w:r>
        <w:r>
          <w:fldChar w:fldCharType="end"/>
        </w:r>
      </w:hyperlink>
    </w:p>
    <w:p>
      <w:pPr>
        <w:pStyle w:val="TOC2"/>
        <w:tabs>
          <w:tab w:val="right" w:leader="dot" w:pos="8306"/>
        </w:tabs>
      </w:pPr>
      <w:hyperlink w:anchor="_Toc11680" w:history="1">
        <w:r>
          <w:rPr>
            <w:rFonts w:ascii="仿宋" w:eastAsia="仿宋" w:hAnsi="仿宋" w:cs="仿宋" w:hint="eastAsia"/>
            <w:lang w:eastAsia="zh-CN"/>
          </w:rPr>
          <w:t>(二)、氢氧化钯项目建设必要性分析</w:t>
        </w:r>
        <w:r>
          <w:tab/>
        </w:r>
        <w:r>
          <w:fldChar w:fldCharType="begin"/>
        </w:r>
        <w:r>
          <w:instrText xml:space="preserve"> PAGEREF _Toc11680 \h </w:instrText>
        </w:r>
        <w:r>
          <w:fldChar w:fldCharType="separate"/>
        </w:r>
        <w:r>
          <w:t>17</w:t>
        </w:r>
        <w:r>
          <w:fldChar w:fldCharType="end"/>
        </w:r>
      </w:hyperlink>
    </w:p>
    <w:p>
      <w:pPr>
        <w:pStyle w:val="TOC1"/>
        <w:tabs>
          <w:tab w:val="right" w:leader="dot" w:pos="8306"/>
        </w:tabs>
      </w:pPr>
      <w:hyperlink w:anchor="_Toc25900" w:history="1">
        <w:r>
          <w:rPr>
            <w:rFonts w:ascii="仿宋" w:eastAsia="仿宋" w:hAnsi="仿宋" w:cs="仿宋" w:hint="eastAsia"/>
            <w:lang w:eastAsia="zh-CN"/>
          </w:rPr>
          <w:t>六、氢氧化钯项目绩效评估</w:t>
        </w:r>
        <w:r>
          <w:tab/>
        </w:r>
        <w:r>
          <w:fldChar w:fldCharType="begin"/>
        </w:r>
        <w:r>
          <w:instrText xml:space="preserve"> PAGEREF _Toc25900 \h </w:instrText>
        </w:r>
        <w:r>
          <w:fldChar w:fldCharType="separate"/>
        </w:r>
        <w:r>
          <w:t>18</w:t>
        </w:r>
        <w:r>
          <w:fldChar w:fldCharType="end"/>
        </w:r>
      </w:hyperlink>
    </w:p>
    <w:p>
      <w:pPr>
        <w:pStyle w:val="TOC2"/>
        <w:tabs>
          <w:tab w:val="right" w:leader="dot" w:pos="8306"/>
        </w:tabs>
      </w:pPr>
      <w:hyperlink w:anchor="_Toc15757" w:history="1">
        <w:r>
          <w:rPr>
            <w:rFonts w:ascii="仿宋" w:eastAsia="仿宋" w:hAnsi="仿宋" w:cs="仿宋" w:hint="eastAsia"/>
            <w:lang w:eastAsia="zh-CN"/>
          </w:rPr>
          <w:t>(一)、绩效评估指标</w:t>
        </w:r>
        <w:r>
          <w:tab/>
        </w:r>
        <w:r>
          <w:fldChar w:fldCharType="begin"/>
        </w:r>
        <w:r>
          <w:instrText xml:space="preserve"> PAGEREF _Toc15757 \h </w:instrText>
        </w:r>
        <w:r>
          <w:fldChar w:fldCharType="separate"/>
        </w:r>
        <w:r>
          <w:t>18</w:t>
        </w:r>
        <w:r>
          <w:fldChar w:fldCharType="end"/>
        </w:r>
      </w:hyperlink>
    </w:p>
    <w:p>
      <w:pPr>
        <w:pStyle w:val="TOC2"/>
        <w:tabs>
          <w:tab w:val="right" w:leader="dot" w:pos="8306"/>
        </w:tabs>
      </w:pPr>
      <w:hyperlink w:anchor="_Toc206" w:history="1">
        <w:r>
          <w:rPr>
            <w:rFonts w:ascii="仿宋" w:eastAsia="仿宋" w:hAnsi="仿宋" w:cs="仿宋" w:hint="eastAsia"/>
            <w:lang w:eastAsia="zh-CN"/>
          </w:rPr>
          <w:t>(二)、绩效评估方法</w:t>
        </w:r>
        <w:r>
          <w:tab/>
        </w:r>
        <w:r>
          <w:fldChar w:fldCharType="begin"/>
        </w:r>
        <w:r>
          <w:instrText xml:space="preserve"> PAGEREF _Toc206 \h </w:instrText>
        </w:r>
        <w:r>
          <w:fldChar w:fldCharType="separate"/>
        </w:r>
        <w:r>
          <w:t>19</w:t>
        </w:r>
        <w:r>
          <w:fldChar w:fldCharType="end"/>
        </w:r>
      </w:hyperlink>
    </w:p>
    <w:p>
      <w:pPr>
        <w:pStyle w:val="TOC2"/>
        <w:tabs>
          <w:tab w:val="right" w:leader="dot" w:pos="8306"/>
        </w:tabs>
      </w:pPr>
      <w:hyperlink w:anchor="_Toc13709" w:history="1">
        <w:r>
          <w:rPr>
            <w:rFonts w:ascii="仿宋" w:eastAsia="仿宋" w:hAnsi="仿宋" w:cs="仿宋" w:hint="eastAsia"/>
            <w:lang w:eastAsia="zh-CN"/>
          </w:rPr>
          <w:t>(三)、绩效评估周期</w:t>
        </w:r>
        <w:r>
          <w:tab/>
        </w:r>
        <w:r>
          <w:fldChar w:fldCharType="begin"/>
        </w:r>
        <w:r>
          <w:instrText xml:space="preserve"> PAGEREF _Toc13709 \h </w:instrText>
        </w:r>
        <w:r>
          <w:fldChar w:fldCharType="separate"/>
        </w:r>
        <w:r>
          <w:t>20</w:t>
        </w:r>
        <w:r>
          <w:fldChar w:fldCharType="end"/>
        </w:r>
      </w:hyperlink>
    </w:p>
    <w:p>
      <w:pPr>
        <w:pStyle w:val="TOC1"/>
        <w:tabs>
          <w:tab w:val="right" w:leader="dot" w:pos="8306"/>
        </w:tabs>
      </w:pPr>
      <w:hyperlink w:anchor="_Toc12477" w:history="1">
        <w:r>
          <w:rPr>
            <w:rFonts w:ascii="仿宋" w:eastAsia="仿宋" w:hAnsi="仿宋" w:cs="仿宋" w:hint="eastAsia"/>
            <w:lang w:eastAsia="zh-CN"/>
          </w:rPr>
          <w:t>七、氢氧化钯项目创新与研发</w:t>
        </w:r>
        <w:r>
          <w:tab/>
        </w:r>
        <w:r>
          <w:fldChar w:fldCharType="begin"/>
        </w:r>
        <w:r>
          <w:instrText xml:space="preserve"> PAGEREF _Toc12477 \h </w:instrText>
        </w:r>
        <w:r>
          <w:fldChar w:fldCharType="separate"/>
        </w:r>
        <w:r>
          <w:t>21</w:t>
        </w:r>
        <w:r>
          <w:fldChar w:fldCharType="end"/>
        </w:r>
      </w:hyperlink>
    </w:p>
    <w:p>
      <w:pPr>
        <w:pStyle w:val="TOC2"/>
        <w:tabs>
          <w:tab w:val="right" w:leader="dot" w:pos="8306"/>
        </w:tabs>
      </w:pPr>
      <w:hyperlink w:anchor="_Toc29714" w:history="1">
        <w:r>
          <w:rPr>
            <w:rFonts w:ascii="仿宋" w:eastAsia="仿宋" w:hAnsi="仿宋" w:cs="仿宋" w:hint="eastAsia"/>
            <w:lang w:eastAsia="zh-CN"/>
          </w:rPr>
          <w:t>(一)、创新策略与方向</w:t>
        </w:r>
        <w:r>
          <w:tab/>
        </w:r>
        <w:r>
          <w:fldChar w:fldCharType="begin"/>
        </w:r>
        <w:r>
          <w:instrText xml:space="preserve"> PAGEREF _Toc29714 \h </w:instrText>
        </w:r>
        <w:r>
          <w:fldChar w:fldCharType="separate"/>
        </w:r>
        <w:r>
          <w:t>21</w:t>
        </w:r>
        <w:r>
          <w:fldChar w:fldCharType="end"/>
        </w:r>
      </w:hyperlink>
    </w:p>
    <w:p>
      <w:pPr>
        <w:pStyle w:val="TOC2"/>
        <w:tabs>
          <w:tab w:val="right" w:leader="dot" w:pos="8306"/>
        </w:tabs>
      </w:pPr>
      <w:hyperlink w:anchor="_Toc18390" w:history="1">
        <w:r>
          <w:rPr>
            <w:rFonts w:ascii="仿宋" w:eastAsia="仿宋" w:hAnsi="仿宋" w:cs="仿宋" w:hint="eastAsia"/>
            <w:lang w:eastAsia="zh-CN"/>
          </w:rPr>
          <w:t>(二)、研发规划与投入</w:t>
        </w:r>
        <w:r>
          <w:tab/>
        </w:r>
        <w:r>
          <w:fldChar w:fldCharType="begin"/>
        </w:r>
        <w:r>
          <w:instrText xml:space="preserve"> PAGEREF _Toc18390 \h </w:instrText>
        </w:r>
        <w:r>
          <w:fldChar w:fldCharType="separate"/>
        </w:r>
        <w:r>
          <w:t>23</w:t>
        </w:r>
        <w:r>
          <w:fldChar w:fldCharType="end"/>
        </w:r>
      </w:hyperlink>
    </w:p>
    <w:p>
      <w:pPr>
        <w:pStyle w:val="TOC1"/>
        <w:tabs>
          <w:tab w:val="right" w:leader="dot" w:pos="8306"/>
        </w:tabs>
      </w:pPr>
      <w:hyperlink w:anchor="_Toc32240" w:history="1">
        <w:r>
          <w:rPr>
            <w:rFonts w:ascii="仿宋" w:eastAsia="仿宋" w:hAnsi="仿宋" w:cs="仿宋" w:hint="eastAsia"/>
            <w:lang w:eastAsia="zh-CN"/>
          </w:rPr>
          <w:t>八、氢氧化钯项目技术管理</w:t>
        </w:r>
        <w:r>
          <w:tab/>
        </w:r>
        <w:r>
          <w:fldChar w:fldCharType="begin"/>
        </w:r>
        <w:r>
          <w:instrText xml:space="preserve"> PAGEREF _Toc32240 \h </w:instrText>
        </w:r>
        <w:r>
          <w:fldChar w:fldCharType="separate"/>
        </w:r>
        <w:r>
          <w:t>25</w:t>
        </w:r>
        <w:r>
          <w:fldChar w:fldCharType="end"/>
        </w:r>
      </w:hyperlink>
    </w:p>
    <w:p>
      <w:pPr>
        <w:pStyle w:val="TOC2"/>
        <w:tabs>
          <w:tab w:val="right" w:leader="dot" w:pos="8306"/>
        </w:tabs>
      </w:pPr>
      <w:hyperlink w:anchor="_Toc26460" w:history="1">
        <w:r>
          <w:rPr>
            <w:rFonts w:ascii="仿宋" w:eastAsia="仿宋" w:hAnsi="仿宋" w:cs="仿宋" w:hint="eastAsia"/>
            <w:lang w:eastAsia="zh-CN"/>
          </w:rPr>
          <w:t>(一)、技术方案选用方向</w:t>
        </w:r>
        <w:r>
          <w:tab/>
        </w:r>
        <w:r>
          <w:fldChar w:fldCharType="begin"/>
        </w:r>
        <w:r>
          <w:instrText xml:space="preserve"> PAGEREF _Toc26460 \h </w:instrText>
        </w:r>
        <w:r>
          <w:fldChar w:fldCharType="separate"/>
        </w:r>
        <w:r>
          <w:t>25</w:t>
        </w:r>
        <w:r>
          <w:fldChar w:fldCharType="end"/>
        </w:r>
      </w:hyperlink>
    </w:p>
    <w:p>
      <w:pPr>
        <w:pStyle w:val="TOC2"/>
        <w:tabs>
          <w:tab w:val="right" w:leader="dot" w:pos="8306"/>
        </w:tabs>
      </w:pPr>
      <w:hyperlink w:anchor="_Toc26650" w:history="1">
        <w:r>
          <w:rPr>
            <w:rFonts w:ascii="仿宋" w:eastAsia="仿宋" w:hAnsi="仿宋" w:cs="仿宋" w:hint="eastAsia"/>
            <w:lang w:eastAsia="zh-CN"/>
          </w:rPr>
          <w:t>(二)、工艺技术方案选用原则</w:t>
        </w:r>
        <w:r>
          <w:tab/>
        </w:r>
        <w:r>
          <w:fldChar w:fldCharType="begin"/>
        </w:r>
        <w:r>
          <w:instrText xml:space="preserve"> PAGEREF _Toc26650 \h </w:instrText>
        </w:r>
        <w:r>
          <w:fldChar w:fldCharType="separate"/>
        </w:r>
        <w:r>
          <w:t>26</w:t>
        </w:r>
        <w:r>
          <w:fldChar w:fldCharType="end"/>
        </w:r>
      </w:hyperlink>
    </w:p>
    <w:p>
      <w:pPr>
        <w:pStyle w:val="TOC2"/>
        <w:tabs>
          <w:tab w:val="right" w:leader="dot" w:pos="8306"/>
        </w:tabs>
      </w:pPr>
      <w:hyperlink w:anchor="_Toc20045" w:history="1">
        <w:r>
          <w:rPr>
            <w:rFonts w:ascii="仿宋" w:eastAsia="仿宋" w:hAnsi="仿宋" w:cs="仿宋" w:hint="eastAsia"/>
            <w:lang w:eastAsia="zh-CN"/>
          </w:rPr>
          <w:t>(三)、工艺技术方案要求</w:t>
        </w:r>
        <w:r>
          <w:tab/>
        </w:r>
        <w:r>
          <w:fldChar w:fldCharType="begin"/>
        </w:r>
        <w:r>
          <w:instrText xml:space="preserve"> PAGEREF _Toc20045 \h </w:instrText>
        </w:r>
        <w:r>
          <w:fldChar w:fldCharType="separate"/>
        </w:r>
        <w:r>
          <w:t>28</w:t>
        </w:r>
        <w:r>
          <w:fldChar w:fldCharType="end"/>
        </w:r>
      </w:hyperlink>
    </w:p>
    <w:p>
      <w:pPr>
        <w:pStyle w:val="TOC1"/>
        <w:tabs>
          <w:tab w:val="right" w:leader="dot" w:pos="8306"/>
        </w:tabs>
      </w:pPr>
      <w:hyperlink w:anchor="_Toc17439" w:history="1">
        <w:r>
          <w:rPr>
            <w:rFonts w:ascii="仿宋" w:eastAsia="仿宋" w:hAnsi="仿宋" w:cs="仿宋" w:hint="eastAsia"/>
            <w:lang w:eastAsia="zh-CN"/>
          </w:rPr>
          <w:t>九、氢氧化钯项目社会影响</w:t>
        </w:r>
        <w:r>
          <w:tab/>
        </w:r>
        <w:r>
          <w:fldChar w:fldCharType="begin"/>
        </w:r>
        <w:r>
          <w:instrText xml:space="preserve"> PAGEREF _Toc17439 \h </w:instrText>
        </w:r>
        <w:r>
          <w:fldChar w:fldCharType="separate"/>
        </w:r>
        <w:r>
          <w:t>31</w:t>
        </w:r>
        <w:r>
          <w:fldChar w:fldCharType="end"/>
        </w:r>
      </w:hyperlink>
    </w:p>
    <w:p>
      <w:pPr>
        <w:pStyle w:val="TOC2"/>
        <w:tabs>
          <w:tab w:val="right" w:leader="dot" w:pos="8306"/>
        </w:tabs>
      </w:pPr>
      <w:hyperlink w:anchor="_Toc1115" w:history="1">
        <w:r>
          <w:rPr>
            <w:rFonts w:ascii="仿宋" w:eastAsia="仿宋" w:hAnsi="仿宋" w:cs="仿宋" w:hint="eastAsia"/>
            <w:lang w:eastAsia="zh-CN"/>
          </w:rPr>
          <w:t>(一)、社会责任与义务</w:t>
        </w:r>
        <w:r>
          <w:tab/>
        </w:r>
        <w:r>
          <w:fldChar w:fldCharType="begin"/>
        </w:r>
        <w:r>
          <w:instrText xml:space="preserve"> PAGEREF _Toc1115 \h </w:instrText>
        </w:r>
        <w:r>
          <w:fldChar w:fldCharType="separate"/>
        </w:r>
        <w:r>
          <w:t>31</w:t>
        </w:r>
        <w:r>
          <w:fldChar w:fldCharType="end"/>
        </w:r>
      </w:hyperlink>
    </w:p>
    <w:p>
      <w:pPr>
        <w:pStyle w:val="TOC2"/>
        <w:tabs>
          <w:tab w:val="right" w:leader="dot" w:pos="8306"/>
        </w:tabs>
      </w:pPr>
      <w:hyperlink w:anchor="_Toc19903" w:history="1">
        <w:r>
          <w:rPr>
            <w:rFonts w:ascii="仿宋" w:eastAsia="仿宋" w:hAnsi="仿宋" w:cs="仿宋" w:hint="eastAsia"/>
            <w:lang w:eastAsia="zh-CN"/>
          </w:rPr>
          <w:t>(二)、社会参与与沟通</w:t>
        </w:r>
        <w:r>
          <w:tab/>
        </w:r>
        <w:r>
          <w:fldChar w:fldCharType="begin"/>
        </w:r>
        <w:r>
          <w:instrText xml:space="preserve"> PAGEREF _Toc19903 \h </w:instrText>
        </w:r>
        <w:r>
          <w:fldChar w:fldCharType="separate"/>
        </w:r>
        <w:r>
          <w:t>31</w:t>
        </w:r>
        <w:r>
          <w:fldChar w:fldCharType="end"/>
        </w:r>
      </w:hyperlink>
    </w:p>
    <w:p>
      <w:pPr>
        <w:pStyle w:val="TOC1"/>
        <w:tabs>
          <w:tab w:val="right" w:leader="dot" w:pos="8306"/>
        </w:tabs>
      </w:pPr>
      <w:hyperlink w:anchor="_Toc17846" w:history="1">
        <w:r>
          <w:rPr>
            <w:rFonts w:ascii="仿宋" w:eastAsia="仿宋" w:hAnsi="仿宋" w:cs="仿宋" w:hint="eastAsia"/>
            <w:lang w:eastAsia="zh-CN"/>
          </w:rPr>
          <w:t>十、氢氧化钯项目人力资源管理</w:t>
        </w:r>
        <w:r>
          <w:tab/>
        </w:r>
        <w:r>
          <w:fldChar w:fldCharType="begin"/>
        </w:r>
        <w:r>
          <w:instrText xml:space="preserve"> PAGEREF _Toc17846 \h </w:instrText>
        </w:r>
        <w:r>
          <w:fldChar w:fldCharType="separate"/>
        </w:r>
        <w:r>
          <w:t>32</w:t>
        </w:r>
        <w:r>
          <w:fldChar w:fldCharType="end"/>
        </w:r>
      </w:hyperlink>
    </w:p>
    <w:p>
      <w:pPr>
        <w:pStyle w:val="TOC2"/>
        <w:tabs>
          <w:tab w:val="right" w:leader="dot" w:pos="8306"/>
        </w:tabs>
      </w:pPr>
      <w:hyperlink w:anchor="_Toc18971" w:history="1">
        <w:r>
          <w:rPr>
            <w:rFonts w:ascii="仿宋" w:eastAsia="仿宋" w:hAnsi="仿宋" w:cs="仿宋" w:hint="eastAsia"/>
            <w:lang w:eastAsia="zh-CN"/>
          </w:rPr>
          <w:t>(一)、建立健全的预算管理制度</w:t>
        </w:r>
        <w:r>
          <w:tab/>
        </w:r>
        <w:r>
          <w:fldChar w:fldCharType="begin"/>
        </w:r>
        <w:r>
          <w:instrText xml:space="preserve"> PAGEREF _Toc18971 \h </w:instrText>
        </w:r>
        <w:r>
          <w:fldChar w:fldCharType="separate"/>
        </w:r>
        <w:r>
          <w:t>32</w:t>
        </w:r>
        <w:r>
          <w:fldChar w:fldCharType="end"/>
        </w:r>
      </w:hyperlink>
    </w:p>
    <w:p>
      <w:pPr>
        <w:pStyle w:val="TOC2"/>
        <w:tabs>
          <w:tab w:val="right" w:leader="dot" w:pos="8306"/>
        </w:tabs>
      </w:pPr>
      <w:hyperlink w:anchor="_Toc32258" w:history="1">
        <w:r>
          <w:rPr>
            <w:rFonts w:ascii="仿宋" w:eastAsia="仿宋" w:hAnsi="仿宋" w:cs="仿宋" w:hint="eastAsia"/>
            <w:lang w:eastAsia="zh-CN"/>
          </w:rPr>
          <w:t>(二)、加强资金流动监控</w:t>
        </w:r>
        <w:r>
          <w:tab/>
        </w:r>
        <w:r>
          <w:fldChar w:fldCharType="begin"/>
        </w:r>
        <w:r>
          <w:instrText xml:space="preserve"> PAGEREF _Toc32258 \h </w:instrText>
        </w:r>
        <w:r>
          <w:fldChar w:fldCharType="separate"/>
        </w:r>
        <w:r>
          <w:t>34</w:t>
        </w:r>
        <w:r>
          <w:fldChar w:fldCharType="end"/>
        </w:r>
      </w:hyperlink>
    </w:p>
    <w:p>
      <w:pPr>
        <w:pStyle w:val="TOC2"/>
        <w:tabs>
          <w:tab w:val="right" w:leader="dot" w:pos="8306"/>
        </w:tabs>
      </w:pPr>
      <w:hyperlink w:anchor="_Toc19771" w:history="1">
        <w:r>
          <w:rPr>
            <w:rFonts w:ascii="仿宋" w:eastAsia="仿宋" w:hAnsi="仿宋" w:cs="仿宋" w:hint="eastAsia"/>
            <w:lang w:eastAsia="zh-CN"/>
          </w:rPr>
          <w:t>(三)、制定完善的风险控制机制</w:t>
        </w:r>
        <w:r>
          <w:tab/>
        </w:r>
        <w:r>
          <w:fldChar w:fldCharType="begin"/>
        </w:r>
        <w:r>
          <w:instrText xml:space="preserve"> PAGEREF _Toc19771 \h </w:instrText>
        </w:r>
        <w:r>
          <w:fldChar w:fldCharType="separate"/>
        </w:r>
        <w:r>
          <w:t>35</w:t>
        </w:r>
        <w:r>
          <w:fldChar w:fldCharType="end"/>
        </w:r>
      </w:hyperlink>
    </w:p>
    <w:p>
      <w:pPr>
        <w:pStyle w:val="TOC2"/>
        <w:tabs>
          <w:tab w:val="right" w:leader="dot" w:pos="8306"/>
        </w:tabs>
      </w:pPr>
      <w:hyperlink w:anchor="_Toc21557" w:history="1">
        <w:r>
          <w:rPr>
            <w:rFonts w:ascii="仿宋" w:eastAsia="仿宋" w:hAnsi="仿宋" w:cs="仿宋" w:hint="eastAsia"/>
            <w:lang w:eastAsia="zh-CN"/>
          </w:rPr>
          <w:t>(四)、优化成本管理</w:t>
        </w:r>
        <w:r>
          <w:tab/>
        </w:r>
        <w:r>
          <w:fldChar w:fldCharType="begin"/>
        </w:r>
        <w:r>
          <w:instrText xml:space="preserve"> PAGEREF _Toc21557 \h </w:instrText>
        </w:r>
        <w:r>
          <w:fldChar w:fldCharType="separate"/>
        </w:r>
        <w:r>
          <w:t>36</w:t>
        </w:r>
        <w:r>
          <w:fldChar w:fldCharType="end"/>
        </w:r>
      </w:hyperlink>
    </w:p>
    <w:p>
      <w:pPr>
        <w:pStyle w:val="TOC1"/>
        <w:tabs>
          <w:tab w:val="right" w:leader="dot" w:pos="8306"/>
        </w:tabs>
      </w:pPr>
      <w:hyperlink w:anchor="_Toc266" w:history="1">
        <w:r>
          <w:rPr>
            <w:rFonts w:ascii="仿宋" w:eastAsia="仿宋" w:hAnsi="仿宋" w:cs="仿宋" w:hint="eastAsia"/>
            <w:lang w:eastAsia="zh-CN"/>
          </w:rPr>
          <w:t>十一、氢氧化钯项目经营效益</w:t>
        </w:r>
        <w:r>
          <w:tab/>
        </w:r>
        <w:r>
          <w:fldChar w:fldCharType="begin"/>
        </w:r>
        <w:r>
          <w:instrText xml:space="preserve"> PAGEREF _Toc266 \h </w:instrText>
        </w:r>
        <w:r>
          <w:fldChar w:fldCharType="separate"/>
        </w:r>
        <w:r>
          <w:t>38</w:t>
        </w:r>
        <w:r>
          <w:fldChar w:fldCharType="end"/>
        </w:r>
      </w:hyperlink>
    </w:p>
    <w:p>
      <w:pPr>
        <w:pStyle w:val="TOC2"/>
        <w:tabs>
          <w:tab w:val="right" w:leader="dot" w:pos="8306"/>
        </w:tabs>
      </w:pPr>
      <w:hyperlink w:anchor="_Toc5681" w:history="1">
        <w:r>
          <w:rPr>
            <w:rFonts w:ascii="仿宋" w:eastAsia="仿宋" w:hAnsi="仿宋" w:cs="仿宋" w:hint="eastAsia"/>
            <w:lang w:eastAsia="zh-CN"/>
          </w:rPr>
          <w:t>(一)、经济评价财务测算</w:t>
        </w:r>
        <w:r>
          <w:tab/>
        </w:r>
        <w:r>
          <w:fldChar w:fldCharType="begin"/>
        </w:r>
        <w:r>
          <w:instrText xml:space="preserve"> PAGEREF _Toc5681 \h </w:instrText>
        </w:r>
        <w:r>
          <w:fldChar w:fldCharType="separate"/>
        </w:r>
        <w:r>
          <w:t>38</w:t>
        </w:r>
        <w:r>
          <w:fldChar w:fldCharType="end"/>
        </w:r>
      </w:hyperlink>
    </w:p>
    <w:p>
      <w:pPr>
        <w:pStyle w:val="TOC2"/>
        <w:tabs>
          <w:tab w:val="right" w:leader="dot" w:pos="8306"/>
        </w:tabs>
      </w:pPr>
      <w:hyperlink w:anchor="_Toc8442" w:history="1">
        <w:r>
          <w:rPr>
            <w:rFonts w:ascii="仿宋" w:eastAsia="仿宋" w:hAnsi="仿宋" w:cs="仿宋" w:hint="eastAsia"/>
            <w:lang w:eastAsia="zh-CN"/>
          </w:rPr>
          <w:t>(二)、氢氧化钯项目盈利能力分析</w:t>
        </w:r>
        <w:r>
          <w:tab/>
        </w:r>
        <w:r>
          <w:fldChar w:fldCharType="begin"/>
        </w:r>
        <w:r>
          <w:instrText xml:space="preserve"> PAGEREF _Toc8442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41" w:history="1">
        <w:r>
          <w:rPr>
            <w:rFonts w:ascii="仿宋" w:eastAsia="仿宋" w:hAnsi="仿宋" w:cs="仿宋" w:hint="eastAsia"/>
            <w:lang w:eastAsia="zh-CN"/>
          </w:rPr>
          <w:t>十二、氢氧化钯项目风险管理</w:t>
        </w:r>
        <w:r>
          <w:tab/>
        </w:r>
        <w:r>
          <w:fldChar w:fldCharType="begin"/>
        </w:r>
        <w:r>
          <w:instrText xml:space="preserve"> PAGEREF _Toc2641 \h </w:instrText>
        </w:r>
        <w:r>
          <w:fldChar w:fldCharType="separate"/>
        </w:r>
        <w:r>
          <w:t>40</w:t>
        </w:r>
        <w:r>
          <w:fldChar w:fldCharType="end"/>
        </w:r>
      </w:hyperlink>
    </w:p>
    <w:p>
      <w:pPr>
        <w:pStyle w:val="TOC2"/>
        <w:tabs>
          <w:tab w:val="right" w:leader="dot" w:pos="8306"/>
        </w:tabs>
      </w:pPr>
      <w:hyperlink w:anchor="_Toc14311" w:history="1">
        <w:r>
          <w:rPr>
            <w:rFonts w:ascii="仿宋" w:eastAsia="仿宋" w:hAnsi="仿宋" w:cs="仿宋" w:hint="eastAsia"/>
            <w:lang w:eastAsia="zh-CN"/>
          </w:rPr>
          <w:t>(一)、风险识别与评估</w:t>
        </w:r>
        <w:r>
          <w:tab/>
        </w:r>
        <w:r>
          <w:fldChar w:fldCharType="begin"/>
        </w:r>
        <w:r>
          <w:instrText xml:space="preserve"> PAGEREF _Toc14311 \h </w:instrText>
        </w:r>
        <w:r>
          <w:fldChar w:fldCharType="separate"/>
        </w:r>
        <w:r>
          <w:t>40</w:t>
        </w:r>
        <w:r>
          <w:fldChar w:fldCharType="end"/>
        </w:r>
      </w:hyperlink>
    </w:p>
    <w:p>
      <w:pPr>
        <w:pStyle w:val="TOC2"/>
        <w:tabs>
          <w:tab w:val="right" w:leader="dot" w:pos="8306"/>
        </w:tabs>
      </w:pPr>
      <w:hyperlink w:anchor="_Toc7750" w:history="1">
        <w:r>
          <w:rPr>
            <w:rFonts w:ascii="仿宋" w:eastAsia="仿宋" w:hAnsi="仿宋" w:cs="仿宋" w:hint="eastAsia"/>
            <w:lang w:eastAsia="zh-CN"/>
          </w:rPr>
          <w:t>(二)、风险应对策略</w:t>
        </w:r>
        <w:r>
          <w:tab/>
        </w:r>
        <w:r>
          <w:fldChar w:fldCharType="begin"/>
        </w:r>
        <w:r>
          <w:instrText xml:space="preserve"> PAGEREF _Toc7750 \h </w:instrText>
        </w:r>
        <w:r>
          <w:fldChar w:fldCharType="separate"/>
        </w:r>
        <w:r>
          <w:t>41</w:t>
        </w:r>
        <w:r>
          <w:fldChar w:fldCharType="end"/>
        </w:r>
      </w:hyperlink>
    </w:p>
    <w:p>
      <w:pPr>
        <w:pStyle w:val="TOC2"/>
        <w:tabs>
          <w:tab w:val="right" w:leader="dot" w:pos="8306"/>
        </w:tabs>
      </w:pPr>
      <w:hyperlink w:anchor="_Toc23028" w:history="1">
        <w:r>
          <w:rPr>
            <w:rFonts w:ascii="仿宋" w:eastAsia="仿宋" w:hAnsi="仿宋" w:cs="仿宋" w:hint="eastAsia"/>
            <w:lang w:eastAsia="zh-CN"/>
          </w:rPr>
          <w:t>(三)、风险监控与控制</w:t>
        </w:r>
        <w:r>
          <w:tab/>
        </w:r>
        <w:r>
          <w:fldChar w:fldCharType="begin"/>
        </w:r>
        <w:r>
          <w:instrText xml:space="preserve"> PAGEREF _Toc23028 \h </w:instrText>
        </w:r>
        <w:r>
          <w:fldChar w:fldCharType="separate"/>
        </w:r>
        <w:r>
          <w:t>43</w:t>
        </w:r>
        <w:r>
          <w:fldChar w:fldCharType="end"/>
        </w:r>
      </w:hyperlink>
    </w:p>
    <w:p>
      <w:pPr>
        <w:pStyle w:val="TOC1"/>
        <w:tabs>
          <w:tab w:val="right" w:leader="dot" w:pos="8306"/>
        </w:tabs>
      </w:pPr>
      <w:hyperlink w:anchor="_Toc26104" w:history="1">
        <w:r>
          <w:rPr>
            <w:rFonts w:ascii="仿宋" w:eastAsia="仿宋" w:hAnsi="仿宋" w:cs="仿宋" w:hint="eastAsia"/>
            <w:lang w:eastAsia="zh-CN"/>
          </w:rPr>
          <w:t>十三、营销与推广策略</w:t>
        </w:r>
        <w:r>
          <w:tab/>
        </w:r>
        <w:r>
          <w:fldChar w:fldCharType="begin"/>
        </w:r>
        <w:r>
          <w:instrText xml:space="preserve"> PAGEREF _Toc26104 \h </w:instrText>
        </w:r>
        <w:r>
          <w:fldChar w:fldCharType="separate"/>
        </w:r>
        <w:r>
          <w:t>44</w:t>
        </w:r>
        <w:r>
          <w:fldChar w:fldCharType="end"/>
        </w:r>
      </w:hyperlink>
    </w:p>
    <w:p>
      <w:pPr>
        <w:pStyle w:val="TOC2"/>
        <w:tabs>
          <w:tab w:val="right" w:leader="dot" w:pos="8306"/>
        </w:tabs>
      </w:pPr>
      <w:hyperlink w:anchor="_Toc8824" w:history="1">
        <w:r>
          <w:rPr>
            <w:rFonts w:ascii="仿宋" w:eastAsia="仿宋" w:hAnsi="仿宋" w:cs="仿宋" w:hint="eastAsia"/>
            <w:lang w:eastAsia="zh-CN"/>
          </w:rPr>
          <w:t>(一)、产品/服务定位与特点</w:t>
        </w:r>
        <w:r>
          <w:tab/>
        </w:r>
        <w:r>
          <w:fldChar w:fldCharType="begin"/>
        </w:r>
        <w:r>
          <w:instrText xml:space="preserve"> PAGEREF _Toc8824 \h </w:instrText>
        </w:r>
        <w:r>
          <w:fldChar w:fldCharType="separate"/>
        </w:r>
        <w:r>
          <w:t>44</w:t>
        </w:r>
        <w:r>
          <w:fldChar w:fldCharType="end"/>
        </w:r>
      </w:hyperlink>
    </w:p>
    <w:p>
      <w:pPr>
        <w:pStyle w:val="TOC2"/>
        <w:tabs>
          <w:tab w:val="right" w:leader="dot" w:pos="8306"/>
        </w:tabs>
      </w:pPr>
      <w:hyperlink w:anchor="_Toc12865" w:history="1">
        <w:r>
          <w:rPr>
            <w:rFonts w:ascii="仿宋" w:eastAsia="仿宋" w:hAnsi="仿宋" w:cs="仿宋" w:hint="eastAsia"/>
            <w:lang w:eastAsia="zh-CN"/>
          </w:rPr>
          <w:t>(二)、市场定位与竞争分析</w:t>
        </w:r>
        <w:r>
          <w:tab/>
        </w:r>
        <w:r>
          <w:fldChar w:fldCharType="begin"/>
        </w:r>
        <w:r>
          <w:instrText xml:space="preserve"> PAGEREF _Toc12865 \h </w:instrText>
        </w:r>
        <w:r>
          <w:fldChar w:fldCharType="separate"/>
        </w:r>
        <w:r>
          <w:t>45</w:t>
        </w:r>
        <w:r>
          <w:fldChar w:fldCharType="end"/>
        </w:r>
      </w:hyperlink>
    </w:p>
    <w:p>
      <w:pPr>
        <w:pStyle w:val="TOC2"/>
        <w:tabs>
          <w:tab w:val="right" w:leader="dot" w:pos="8306"/>
        </w:tabs>
      </w:pPr>
      <w:hyperlink w:anchor="_Toc15929" w:history="1">
        <w:r>
          <w:rPr>
            <w:rFonts w:ascii="仿宋" w:eastAsia="仿宋" w:hAnsi="仿宋" w:cs="仿宋" w:hint="eastAsia"/>
            <w:lang w:eastAsia="zh-CN"/>
          </w:rPr>
          <w:t>(三)、营销渠道与策略</w:t>
        </w:r>
        <w:r>
          <w:tab/>
        </w:r>
        <w:r>
          <w:fldChar w:fldCharType="begin"/>
        </w:r>
        <w:r>
          <w:instrText xml:space="preserve"> PAGEREF _Toc15929 \h </w:instrText>
        </w:r>
        <w:r>
          <w:fldChar w:fldCharType="separate"/>
        </w:r>
        <w:r>
          <w:t>46</w:t>
        </w:r>
        <w:r>
          <w:fldChar w:fldCharType="end"/>
        </w:r>
      </w:hyperlink>
    </w:p>
    <w:p>
      <w:pPr>
        <w:pStyle w:val="TOC2"/>
        <w:tabs>
          <w:tab w:val="right" w:leader="dot" w:pos="8306"/>
        </w:tabs>
      </w:pPr>
      <w:hyperlink w:anchor="_Toc1731" w:history="1">
        <w:r>
          <w:rPr>
            <w:rFonts w:ascii="仿宋" w:eastAsia="仿宋" w:hAnsi="仿宋" w:cs="仿宋" w:hint="eastAsia"/>
            <w:lang w:eastAsia="zh-CN"/>
          </w:rPr>
          <w:t>(四)、推广与宣传活动</w:t>
        </w:r>
        <w:r>
          <w:tab/>
        </w:r>
        <w:r>
          <w:fldChar w:fldCharType="begin"/>
        </w:r>
        <w:r>
          <w:instrText xml:space="preserve"> PAGEREF _Toc1731 \h </w:instrText>
        </w:r>
        <w:r>
          <w:fldChar w:fldCharType="separate"/>
        </w:r>
        <w:r>
          <w:t>47</w:t>
        </w:r>
        <w:r>
          <w:fldChar w:fldCharType="end"/>
        </w:r>
      </w:hyperlink>
    </w:p>
    <w:p>
      <w:pPr>
        <w:pStyle w:val="TOC1"/>
        <w:tabs>
          <w:tab w:val="right" w:leader="dot" w:pos="8306"/>
        </w:tabs>
      </w:pPr>
      <w:hyperlink w:anchor="_Toc19584" w:history="1">
        <w:r>
          <w:rPr>
            <w:rFonts w:ascii="仿宋" w:eastAsia="仿宋" w:hAnsi="仿宋" w:cs="仿宋" w:hint="eastAsia"/>
            <w:lang w:eastAsia="zh-CN"/>
          </w:rPr>
          <w:t>十四、氢氧化钯项目工程方案分析</w:t>
        </w:r>
        <w:r>
          <w:tab/>
        </w:r>
        <w:r>
          <w:fldChar w:fldCharType="begin"/>
        </w:r>
        <w:r>
          <w:instrText xml:space="preserve"> PAGEREF _Toc19584 \h </w:instrText>
        </w:r>
        <w:r>
          <w:fldChar w:fldCharType="separate"/>
        </w:r>
        <w:r>
          <w:t>53</w:t>
        </w:r>
        <w:r>
          <w:fldChar w:fldCharType="end"/>
        </w:r>
      </w:hyperlink>
    </w:p>
    <w:p>
      <w:pPr>
        <w:pStyle w:val="TOC2"/>
        <w:tabs>
          <w:tab w:val="right" w:leader="dot" w:pos="8306"/>
        </w:tabs>
      </w:pPr>
      <w:hyperlink w:anchor="_Toc12071" w:history="1">
        <w:r>
          <w:rPr>
            <w:rFonts w:ascii="仿宋" w:eastAsia="仿宋" w:hAnsi="仿宋" w:cs="仿宋" w:hint="eastAsia"/>
            <w:lang w:eastAsia="zh-CN"/>
          </w:rPr>
          <w:t>(一)、建筑工程设计原则</w:t>
        </w:r>
        <w:r>
          <w:tab/>
        </w:r>
        <w:r>
          <w:fldChar w:fldCharType="begin"/>
        </w:r>
        <w:r>
          <w:instrText xml:space="preserve"> PAGEREF _Toc12071 \h </w:instrText>
        </w:r>
        <w:r>
          <w:fldChar w:fldCharType="separate"/>
        </w:r>
        <w:r>
          <w:t>53</w:t>
        </w:r>
        <w:r>
          <w:fldChar w:fldCharType="end"/>
        </w:r>
      </w:hyperlink>
    </w:p>
    <w:p>
      <w:pPr>
        <w:pStyle w:val="TOC2"/>
        <w:tabs>
          <w:tab w:val="right" w:leader="dot" w:pos="8306"/>
        </w:tabs>
      </w:pPr>
      <w:hyperlink w:anchor="_Toc30157" w:history="1">
        <w:r>
          <w:rPr>
            <w:rFonts w:ascii="仿宋" w:eastAsia="仿宋" w:hAnsi="仿宋" w:cs="仿宋" w:hint="eastAsia"/>
            <w:lang w:eastAsia="zh-CN"/>
          </w:rPr>
          <w:t>(二)、土建工程建设指标</w:t>
        </w:r>
        <w:r>
          <w:tab/>
        </w:r>
        <w:r>
          <w:fldChar w:fldCharType="begin"/>
        </w:r>
        <w:r>
          <w:instrText xml:space="preserve"> PAGEREF _Toc30157 \h </w:instrText>
        </w:r>
        <w:r>
          <w:fldChar w:fldCharType="separate"/>
        </w:r>
        <w:r>
          <w:t>56</w:t>
        </w:r>
        <w:r>
          <w:fldChar w:fldCharType="end"/>
        </w:r>
      </w:hyperlink>
    </w:p>
    <w:p>
      <w:pPr>
        <w:pStyle w:val="TOC1"/>
        <w:tabs>
          <w:tab w:val="right" w:leader="dot" w:pos="8306"/>
        </w:tabs>
      </w:pPr>
      <w:hyperlink w:anchor="_Toc30588" w:history="1">
        <w:r>
          <w:rPr>
            <w:rFonts w:ascii="仿宋" w:eastAsia="仿宋" w:hAnsi="仿宋" w:cs="仿宋" w:hint="eastAsia"/>
            <w:lang w:eastAsia="zh-CN"/>
          </w:rPr>
          <w:t>十五、氢氧化钯项目实施时间节点</w:t>
        </w:r>
        <w:r>
          <w:tab/>
        </w:r>
        <w:r>
          <w:fldChar w:fldCharType="begin"/>
        </w:r>
        <w:r>
          <w:instrText xml:space="preserve"> PAGEREF _Toc30588 \h </w:instrText>
        </w:r>
        <w:r>
          <w:fldChar w:fldCharType="separate"/>
        </w:r>
        <w:r>
          <w:t>58</w:t>
        </w:r>
        <w:r>
          <w:fldChar w:fldCharType="end"/>
        </w:r>
      </w:hyperlink>
    </w:p>
    <w:p>
      <w:pPr>
        <w:pStyle w:val="TOC2"/>
        <w:tabs>
          <w:tab w:val="right" w:leader="dot" w:pos="8306"/>
        </w:tabs>
      </w:pPr>
      <w:hyperlink w:anchor="_Toc19767" w:history="1">
        <w:r>
          <w:rPr>
            <w:rFonts w:ascii="仿宋" w:eastAsia="仿宋" w:hAnsi="仿宋" w:cs="仿宋" w:hint="eastAsia"/>
            <w:lang w:eastAsia="zh-CN"/>
          </w:rPr>
          <w:t>(一)、氢氧化钯项目启动阶段时间节点</w:t>
        </w:r>
        <w:r>
          <w:tab/>
        </w:r>
        <w:r>
          <w:fldChar w:fldCharType="begin"/>
        </w:r>
        <w:r>
          <w:instrText xml:space="preserve"> PAGEREF _Toc19767 \h </w:instrText>
        </w:r>
        <w:r>
          <w:fldChar w:fldCharType="separate"/>
        </w:r>
        <w:r>
          <w:t>58</w:t>
        </w:r>
        <w:r>
          <w:fldChar w:fldCharType="end"/>
        </w:r>
      </w:hyperlink>
    </w:p>
    <w:p>
      <w:pPr>
        <w:pStyle w:val="TOC2"/>
        <w:tabs>
          <w:tab w:val="right" w:leader="dot" w:pos="8306"/>
        </w:tabs>
      </w:pPr>
      <w:hyperlink w:anchor="_Toc26788" w:history="1">
        <w:r>
          <w:rPr>
            <w:rFonts w:ascii="仿宋" w:eastAsia="仿宋" w:hAnsi="仿宋" w:cs="仿宋" w:hint="eastAsia"/>
            <w:lang w:eastAsia="zh-CN"/>
          </w:rPr>
          <w:t>(二)、氢氧化钯项目执行阶段时间节点</w:t>
        </w:r>
        <w:r>
          <w:tab/>
        </w:r>
        <w:r>
          <w:fldChar w:fldCharType="begin"/>
        </w:r>
        <w:r>
          <w:instrText xml:space="preserve"> PAGEREF _Toc26788 \h </w:instrText>
        </w:r>
        <w:r>
          <w:fldChar w:fldCharType="separate"/>
        </w:r>
        <w:r>
          <w:t>59</w:t>
        </w:r>
        <w:r>
          <w:fldChar w:fldCharType="end"/>
        </w:r>
      </w:hyperlink>
    </w:p>
    <w:p>
      <w:pPr>
        <w:pStyle w:val="TOC2"/>
        <w:tabs>
          <w:tab w:val="right" w:leader="dot" w:pos="8306"/>
        </w:tabs>
      </w:pPr>
      <w:hyperlink w:anchor="_Toc31159" w:history="1">
        <w:r>
          <w:rPr>
            <w:rFonts w:ascii="仿宋" w:eastAsia="仿宋" w:hAnsi="仿宋" w:cs="仿宋" w:hint="eastAsia"/>
            <w:lang w:eastAsia="zh-CN"/>
          </w:rPr>
          <w:t>(三)、氢氧化钯项目完成阶段时间节点</w:t>
        </w:r>
        <w:r>
          <w:tab/>
        </w:r>
        <w:r>
          <w:fldChar w:fldCharType="begin"/>
        </w:r>
        <w:r>
          <w:instrText xml:space="preserve"> PAGEREF _Toc31159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23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3199"/>
      <w:r>
        <w:rPr>
          <w:rFonts w:ascii="仿宋" w:eastAsia="仿宋" w:hAnsi="仿宋" w:cs="仿宋" w:hint="eastAsia"/>
          <w:sz w:val="28"/>
          <w:lang w:eastAsia="zh-CN"/>
        </w:rPr>
        <w:t>一、氢氧化钯项目建设单位说明</w:t>
      </w:r>
      <w:bookmarkEnd w:id="2"/>
    </w:p>
    <w:p>
      <w:pPr>
        <w:pStyle w:val="Heading2"/>
        <w:rPr>
          <w:rFonts w:ascii="仿宋" w:eastAsia="仿宋" w:hAnsi="仿宋" w:cs="仿宋" w:hint="eastAsia"/>
          <w:lang w:eastAsia="zh-CN"/>
        </w:rPr>
      </w:pPr>
      <w:bookmarkStart w:id="3" w:name="_Toc26468"/>
      <w:r>
        <w:rPr>
          <w:rFonts w:ascii="仿宋" w:eastAsia="仿宋" w:hAnsi="仿宋" w:cs="仿宋" w:hint="eastAsia"/>
          <w:lang w:eastAsia="zh-CN"/>
        </w:rPr>
        <w:t>(一)、氢氧化钯项目承办单位基本情况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8107"/>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氢氧化钯项目承办单位的XXXX，我们着眼于实现可持续的经济效益。通过技术创新和解决方案的提供，公司预计在氢氧化钯项目执行期间将获得可观的收入增长。这一收入来源主要包括氢氧化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同时，我们注重成本控制和效率提升，以确保氢氧化钯项目的可持续盈利。透过精细的管理和资源优化，公司期望实现氢氧化钯项目利润最大化。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氢氧化钯项目实施进行全面的投资评估，包括氢氧化钯项目启动阶段的资金投入和后续运营成本。通过对氢氧化钯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氢氧化钯项目实施过程中具备足够的资金流动性，公司将进行详尽的现金流分析。这包括资金需求的合理预测、氢氧化钯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9104"/>
      <w:r>
        <w:rPr>
          <w:rFonts w:ascii="仿宋" w:eastAsia="仿宋" w:hAnsi="仿宋" w:cs="仿宋" w:hint="eastAsia"/>
          <w:sz w:val="28"/>
          <w:lang w:eastAsia="zh-CN"/>
        </w:rPr>
        <w:t>二、氢氧化钯项目概论</w:t>
      </w:r>
      <w:bookmarkEnd w:id="5"/>
    </w:p>
    <w:p>
      <w:pPr>
        <w:pStyle w:val="Heading2"/>
        <w:rPr>
          <w:rFonts w:ascii="仿宋" w:eastAsia="仿宋" w:hAnsi="仿宋" w:cs="仿宋" w:hint="eastAsia"/>
          <w:lang w:eastAsia="zh-CN"/>
        </w:rPr>
      </w:pPr>
      <w:bookmarkStart w:id="6" w:name="_Toc26757"/>
      <w:r>
        <w:rPr>
          <w:rFonts w:ascii="仿宋" w:eastAsia="仿宋" w:hAnsi="仿宋" w:cs="仿宋" w:hint="eastAsia"/>
          <w:lang w:eastAsia="zh-CN"/>
        </w:rPr>
        <w:t>(一)、氢氧化钯项目概况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的起源追溯至对市场的深入洞察。市场的不断演变与变革为氢氧化钯项目提供了难得的机遇。当前市场存在的需求缺口和变革的大环境共同构成了氢氧化钯项目的背景。这个氢氧化钯项目旨在充分利用市场机遇，填补行业中尚未满足的需求，为客户提供全新的解决方案。市场的变革和需求的增长使得这个氢氧化钯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氢氧化钯项目名称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正式命名为氢氧化钯。这个名称不仅仅是一个标识，更代表了氢氧化钯项目的核心理念和愿景。它蕴含着氢氧化钯项目所要解决问题的关键字，具有强烈的表达和辨识度，为氢氧化钯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氢氧化钯项目目标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的核心目标是提供一种全新、高效的解决方案，满足客户日益增长的需求。氢氧化钯项目追求的不仅仅是满足市场需求，更是在市场中获得卓越的竞争优势。通过不断提升产品或服务的质量和创新水平，氢氧化钯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氢氧化钯项目范围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全面涵盖了产品研发、制造、市场推广和售后服务，确保从产品设计到最终用户体验的全方位关注。这一全面的氢氧化钯项目范围是为了确保氢氧化钯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氢氧化钯项目时间表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氢氧化钯项目计划在未来18个月内完成，包括研发、测试、市场试点和正式推出等不同阶段。这个时间表的合理设计是为了确保氢氧化钯项目各个阶段的顺利推进，以便按时交付高质量的成果。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氢氧化钯项目预算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氢氧化钯项目总预算估算为XX百万美元，主要分配在研发、市场推广、人员培训和运营等方面。这一充足的预算为氢氧化钯项目提供了充足的资源，确保氢氧化钯项目在各个方面都能取得优异的表现。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氢氧化钯项目风险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氢氧化钯项目可能面临的风险包括市场接受度低、技术难题、竞争激烈等。氢氧化钯项目团队已经制定了相应的风险应对计划，通过前瞻性的风险管理，确保氢氧化钯项目在面对不确定性时能够迅速做出应对。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氢氧化钯项目团队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氢氧化钯项目汇聚了一支经验丰富、多领域专业素养的核心团队，确保氢氧化钯项目在各个方面都能拥有高水平的执行力。团队的协同作战是氢氧化钯项目成功的关键因素之一。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氢氧化钯项目背景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氢氧化钯项目的背景根植于市场对更高效、创新产品的渴望，同时也受到科技发展对行业格局的深刻改变的影响。这为氢氧化钯项目提供了广阔的发展空间和市场需求。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氢氧化钯项目现状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截至目前，氢氧化钯项目已完成市场调研和技术验证，取得了初步的成功。这为氢氧化钯项目在未来的发展奠定了坚实的基础，为更远大的目标打下了坚实的基石。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5860"/>
      <w:r>
        <w:rPr>
          <w:rFonts w:ascii="仿宋" w:eastAsia="仿宋" w:hAnsi="仿宋" w:cs="仿宋" w:hint="eastAsia"/>
          <w:sz w:val="28"/>
          <w:lang w:eastAsia="zh-CN"/>
        </w:rPr>
        <w:t>(二)、氢氧化钯项目目标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keyword》氢氧化钯项目首要业务目标是在市场中占据有利地位，实现产品/服务的成功推广和销售。通过不断提升产品质量、创新性，氢氧化钯项目追求成为行业中的领导者，赢得更多客户的青睐。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在科技迅速发展的时代，氢氧化钯项目着眼于技术创新。通过持续的研发和技术升级，氢氧化钯项目旨在推出更具创新性的产品或服务，以满足市场对新鲜、先进解决方案的需求。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为了建立可持续的客户关系，氢氧化钯项目设定了客户满意度目标。通过提供卓越的产品质量和优质的客户服务，氢氧化钯项目追求赢得客户的信任和忠诚度，确保他们的满意度达到行业领先水平。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氢氧化钯项目注重社会责任和可持续发展。通过实施环保、社会责任氢氧化钯项目，氢氧化钯项目致力于在经济发展的同时保护环境，促进社会公平，实现可持续经营。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氢氧化钯项目的团队是实现目标的核心驱动力。因此，氢氧化钯项目设定了团队发展目标，包括提升团队成员的专业技能、培养领导力，以及搭建协同高效的团队工作氛围。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5502"/>
      <w:r>
        <w:rPr>
          <w:rFonts w:ascii="仿宋" w:eastAsia="仿宋" w:hAnsi="仿宋" w:cs="仿宋" w:hint="eastAsia"/>
          <w:sz w:val="28"/>
          <w:lang w:eastAsia="zh-CN"/>
        </w:rPr>
        <w:t>(三)、氢氧化钯项目提出的理由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氢氧化钯项目提出的理由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的提出源于对市场机遇的深刻洞察。当前市场中存在的需求缺口和行业发展趋势表明，有巨大的商业机会等待被开发。通过准确捕捉市场机遇，氢氧化钯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的理念基于对技术创新的信仰。通过持续的研发和技术投入，氢氧化钯项目有望推出更具创新性的产品或服务。在科技飞速发展的当下，氢氧化钯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的提出是为了增强企业的行业竞争力。通过提升产品或服务的质量和独特性，氢氧化钯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响应了消费者需求的变化。随着社会和科技的不断发展，消费者对产品和服务的需求也在发生变化。通过深入了解并及时回应消费者的新需求，氢氧化钯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氢氧化钯项目的提出是企业战略发展规划的一部分。在面对日益激烈的市场竞争和不断变化的商业环境中，氢氧化钯项目作为企业战略的一环，旨在为企业开辟新的增长领域，巩固企业在行业中的地位。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的提出不仅仅是基于商业考量，还注重社会责任。通过推出环保、社会责任等方面的氢氧化钯项目，氢氧化钯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氢氧化钯项目的提出反映了对利益相关者期望的关注。包括客户、员工、投资者等利益相关者在企业发展中都有着各自的期望，氢氧化钯项目力求在满足这些期望的同时，取得更大的共赢。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30553"/>
      <w:r>
        <w:rPr>
          <w:rFonts w:ascii="仿宋" w:eastAsia="仿宋" w:hAnsi="仿宋" w:cs="仿宋" w:hint="eastAsia"/>
          <w:sz w:val="28"/>
          <w:lang w:eastAsia="zh-CN"/>
        </w:rPr>
        <w:t>(四)、氢氧化钯项目意义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在实施氢氧化钯项目的过程中，我们不仅仅是在追逐商业成功，更是为企业和社会的多个层面创造了深远的意义。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的首要意义在于提升企业的市场竞争力。通过持续的创新和对产品质量的高标准要求，氢氧化钯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氢氧化钯项目的推进将促使行业技术水平的提升。通过引入先进技术和创新性解决方案，氢氧化钯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氢氧化钯项目不仅创造了大量就业机会，提高了就业水平，还注重社会责任和环保。通过参与社会公益事业和推动环保氢氧化钯项目，氢氧化钯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综合而言，氢氧化钯项目意义重大，不仅推动了企业的发展，也为行业和社会的进步贡献了积极力量。这是一个全面而深刻的影响，将在未来产生可持续的正面效应。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2141"/>
      <w:r>
        <w:rPr>
          <w:rFonts w:ascii="仿宋" w:eastAsia="仿宋" w:hAnsi="仿宋" w:cs="仿宋" w:hint="eastAsia"/>
          <w:sz w:val="28"/>
          <w:lang w:eastAsia="zh-CN"/>
        </w:rPr>
        <w:t>(五)、氢氧化钯项目背景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在当今迅猛发展的商业环境中，氢氧化钯项目的动因根植于对多方面因素的审慎考量。这个氢氧化钯项目的提出并非孤立的决策，而是对企业所处背景深入思考的产物。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市场的不断演变是氢氧化钯项目背后的首要原因。科技的迅速发展和全球市场的快速变化使得企业必须灵活应对。氢氧化钯项目应运而生，旨在通过创新性的解决方案迎合市场的多变需求，赢得竞争中的先机。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竞争的激烈程度也是氢氧化钯项目背景中不可忽视的一环。企业需要在激烈竞争中脱颖而出，为此，氢氧化钯项目致力于打破常规，提供独特的价值主张，以吸引客户并确保市场份额的增长。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技术的迅速发展为企业带来了机遇与挑战。作为氢氧化钯项目启动的背景之一，对新兴技术的应用将有助于提升企业的技术水平，使其在不断演进的商业环境中保持竞争优势。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此外，社会对企业责任的期望也在逐渐升高。氢氧化钯项目充分融入了社会责任的理念，通过可持续经营和社会公益氢氧化钯项目，企图为社会贡献一份力量，在商业成功的同时关注社会价值。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6455"/>
      <w:r>
        <w:rPr>
          <w:rFonts w:ascii="仿宋" w:eastAsia="仿宋" w:hAnsi="仿宋" w:cs="仿宋" w:hint="eastAsia"/>
          <w:sz w:val="28"/>
          <w:lang w:eastAsia="zh-CN"/>
        </w:rPr>
        <w:t>三、氢氧化钯项目危机管理</w:t>
      </w:r>
      <w:bookmarkEnd w:id="11"/>
    </w:p>
    <w:p>
      <w:pPr>
        <w:pStyle w:val="Heading2"/>
        <w:rPr>
          <w:rFonts w:ascii="仿宋" w:eastAsia="仿宋" w:hAnsi="仿宋" w:cs="仿宋" w:hint="eastAsia"/>
          <w:lang w:eastAsia="zh-CN"/>
        </w:rPr>
      </w:pPr>
      <w:bookmarkStart w:id="12" w:name="_Toc27548"/>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氢氧化钯项目危机管理中，危机预警与识别是确保氢氧化钯项目稳健运行的核心步骤。通过建立全面的监测机制，氢氧化钯项目团队旨在及时发现和理解潜在的风险和危机因素，以便采取及时的预防和应对措施，确保氢氧化钯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首先，通过深入的风险评估，氢氧化钯项目团队全面分析了整个氢氧化钯项目和各个阶段可能存在的威胁。这包括准确评估每个潜在风险的发生概率和可能影响的程度，为后续危机预警提供了有力支持。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氢氧化钯项目团队着重于明确定义氢氧化钯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氢氧化钯项目进展的持续监控，团队能够及时发现潜在问题并作出迅速反应。氢氧化钯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在这一阶段，团队的专业素养和反应速度将发挥至关重要的作用，以确保潜在危机能够在初期得到有效的处理，最大程度地减轻负面影响。通过危机预警与识别，氢氧化钯项目得以更有序、可控地推进。</w:t>
      </w:r>
    </w:p>
    <w:p>
      <w:pPr>
        <w:pStyle w:val="Heading2"/>
        <w:ind w:firstLine="560" w:firstLineChars="200"/>
        <w:rPr>
          <w:rFonts w:ascii="仿宋" w:eastAsia="仿宋" w:hAnsi="仿宋" w:cs="仿宋" w:hint="eastAsia"/>
          <w:sz w:val="28"/>
          <w:lang w:eastAsia="zh-CN"/>
        </w:rPr>
      </w:pPr>
      <w:bookmarkStart w:id="13" w:name="_Toc29844"/>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在危机发生时，氢氧化钯项目团队立即行动，成立了应急小组。该小组的任务是迅速制定并实施紧急应对措施，以最小化潜在损失。以下是采取的主要措施：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暂停氢氧化钯项目进度：为遏制危机蔓延，氢氧化钯项目暂时停止进行，以便全面评估当前状况。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资源重新分配：重新评估氢氧化钯项目资源的分配，确保最大限度地减小损失。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实时沟通：与关键利益相关者建立实时沟通机制，向他们传递氢氧化钯项目危机的实际状况，保障氢氧化钯项目核心利益。</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在紧急应对的同时，氢氧化钯项目团队强调了团队协作和有效沟通的重要性。以下是团队协作的关键举措：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信息共享机制：建立了信息共享平台，确保团队成员能够及时获取氢氧化钯项目危机的实时信息。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领导者沟通：氢氧化钯项目领导者通过定期会议和即时沟通工具，指导团队应对危机，保持团队稳定运行。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随着危机得到初步控制，氢氧化钯项目团队转向制定恢复计划，以确保氢氧化钯项目能够从中迅速恢复。主要恢复计划包括：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修复受损的进度计划：重新评估氢氧化钯项目进度，制定修复计划，确保氢氧化钯项目尽快回归正常进程。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重新调整资源分配：优化资源分配，确保氢氧化钯项目在有限资源下高效运转。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风险管理机制加强：对氢氧化钯项目风险进行全面评估，制定更强化的风险管理策略，以预防未来可能的危机。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27705"/>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29520"/>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氢氧化钯项目的主要产品是XXXX，预计年产值为XXX万元。这一产品在市场中占据着重要的地位，其广泛的应用范围使得该氢氧化钯项目的市场前景非常广阔。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氢氧化钯项目的xxx产品作为重要的原材料之一，将在多个领域发挥关键作用。其在建筑、交通、能源等方面的广泛应用将为整个产业链提供强大的支持，形成产业协同效应。氢氧化钯项目的年产值XXX万XXX万XXX万万元不仅反映了其在市场上的巨大潜力，更预示着它对国民经济的积极贡献。这种关联度高、涉及面广的产业关系，使得该氢氧化钯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25319"/>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总征地面积为XXXX平方米，相当于约XX.XX亩，其中净用地面积为XXXX平方米，红线范围内相当于约XX.XX亩。这一用地规模充分考虑了氢氧化钯项目的建设需求，保障了氢氧化钯项目在合适的空间内得以充分发展。氢氧化钯项目规划的总建筑面积为XXXX平方米，其中主体工程建设占XXXX平方米，计容建筑面积达XXXX平方米。预计建筑工程的投资将达到XXXX万元，为氢氧化钯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计划购置的设备共计XXXX台（套），设备购置费用为XXXX万元。这一设备购置计划充分考虑到氢氧化钯项目的生产需求和技术要求，确保了氢氧化钯项目在生产运营中具备先进的技术装备和高效的生产能力。设备的合理配置将为氢氧化钯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计划总投资为XXXX万元，预计年实现营业收入为XXXX万元。这一产能规模的设定旨在确保氢氧化钯项目能够在投资与回报之间取得平衡，实现长期可持续的发展。氢氧化钯项目的总投资充分考虑到各个方面的需求，包括用地建设、设备购置等多个环节，以确保氢氧化钯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22719"/>
      <w:r>
        <w:rPr>
          <w:rFonts w:ascii="仿宋" w:eastAsia="仿宋" w:hAnsi="仿宋" w:cs="仿宋" w:hint="eastAsia"/>
          <w:sz w:val="28"/>
          <w:lang w:eastAsia="zh-CN"/>
        </w:rPr>
        <w:t>五、氢氧化钯项目建设背景及必要性分析</w:t>
      </w:r>
      <w:bookmarkEnd w:id="17"/>
    </w:p>
    <w:p>
      <w:pPr>
        <w:pStyle w:val="Heading2"/>
        <w:rPr>
          <w:rFonts w:ascii="仿宋" w:eastAsia="仿宋" w:hAnsi="仿宋" w:cs="仿宋" w:hint="eastAsia"/>
          <w:lang w:eastAsia="zh-CN"/>
        </w:rPr>
      </w:pPr>
      <w:bookmarkStart w:id="18" w:name="_Toc28618"/>
      <w:r>
        <w:rPr>
          <w:rFonts w:ascii="仿宋" w:eastAsia="仿宋" w:hAnsi="仿宋" w:cs="仿宋" w:hint="eastAsia"/>
          <w:lang w:eastAsia="zh-CN"/>
        </w:rPr>
        <w:t>(一)、氢氧化钯项目背景分析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氢氧化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氢氧化钯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氢氧化钯项目在这个潮流中的定位。同时，我们将关注行业内涌现的新兴机遇，以便氢氧化钯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氢氧化钯项目提供了强大的发展动力。我们将聚焦于行业内最新的技术发展趋势，包括但不限于人工智能、大数据分析、物联网等领域。通过深度的技术研究，我们将确保氢氧化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氢氧化钯项目发展的源泉。我们将投入更多的精力对市场需求进行深入剖析，超越表面的需求，深入挖掘潜在的市场痛点和机遇。通过对市场需求的细致了解，氢氧化钯项目将更有针对性地设计解决方案，满足市场的多样化需求，从而更好地促进氢氧化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https://d.book118.com/677141106026006040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氢氧化钯项目计划设计方案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0757C8"/>
    <w:rsid w:val="040757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7714110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2024-02-02T04:40:00Z</dcterms:created>
  <dcterms:modified xsi:type="dcterms:W3CDTF">2024-02-02T04:40:19Z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0CFC7EE3B7F24AC4BCAD9F52ECB05521_11</vt:lpwstr>
  </property>
  <property fmtid="{D5CDD505-2E9C-101B-9397-08002B2CF9AE}" pid="3" name="KSOProductBuildVer">
    <vt:lpwstr>2052-12.1.0.16250</vt:lpwstr>
  </property>
</Properties>
</file>