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超高速加工中心项目计划设计方案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61" w:history="1">
        <w:r>
          <w:rPr>
            <w:rFonts w:ascii="仿宋" w:eastAsia="仿宋" w:hAnsi="仿宋" w:cs="仿宋" w:hint="eastAsia"/>
            <w:lang w:eastAsia="zh-CN"/>
          </w:rPr>
          <w:t>前言</w:t>
        </w:r>
        <w:r>
          <w:tab/>
        </w:r>
        <w:r>
          <w:fldChar w:fldCharType="begin"/>
        </w:r>
        <w:r>
          <w:instrText xml:space="preserve"> PAGEREF _Toc12361 \h </w:instrText>
        </w:r>
        <w:r>
          <w:fldChar w:fldCharType="separate"/>
        </w:r>
        <w:r>
          <w:t>3</w:t>
        </w:r>
        <w:r>
          <w:fldChar w:fldCharType="end"/>
        </w:r>
      </w:hyperlink>
    </w:p>
    <w:p>
      <w:pPr>
        <w:pStyle w:val="TOC1"/>
        <w:tabs>
          <w:tab w:val="right" w:leader="dot" w:pos="8306"/>
        </w:tabs>
      </w:pPr>
      <w:hyperlink w:anchor="_Toc15581" w:history="1">
        <w:r>
          <w:rPr>
            <w:rFonts w:ascii="仿宋" w:eastAsia="仿宋" w:hAnsi="仿宋" w:cs="仿宋" w:hint="eastAsia"/>
            <w:lang w:eastAsia="zh-CN"/>
          </w:rPr>
          <w:t>一、工艺说明</w:t>
        </w:r>
        <w:r>
          <w:tab/>
        </w:r>
        <w:r>
          <w:fldChar w:fldCharType="begin"/>
        </w:r>
        <w:r>
          <w:instrText xml:space="preserve"> PAGEREF _Toc15581 \h </w:instrText>
        </w:r>
        <w:r>
          <w:fldChar w:fldCharType="separate"/>
        </w:r>
        <w:r>
          <w:t>3</w:t>
        </w:r>
        <w:r>
          <w:fldChar w:fldCharType="end"/>
        </w:r>
      </w:hyperlink>
    </w:p>
    <w:p>
      <w:pPr>
        <w:pStyle w:val="TOC2"/>
        <w:tabs>
          <w:tab w:val="right" w:leader="dot" w:pos="8306"/>
        </w:tabs>
      </w:pPr>
      <w:hyperlink w:anchor="_Toc27641" w:history="1">
        <w:r>
          <w:rPr>
            <w:rFonts w:ascii="仿宋" w:eastAsia="仿宋" w:hAnsi="仿宋" w:cs="仿宋" w:hint="eastAsia"/>
            <w:lang w:eastAsia="zh-CN"/>
          </w:rPr>
          <w:t>(一)、技术管理特点</w:t>
        </w:r>
        <w:r>
          <w:tab/>
        </w:r>
        <w:r>
          <w:fldChar w:fldCharType="begin"/>
        </w:r>
        <w:r>
          <w:instrText xml:space="preserve"> PAGEREF _Toc27641 \h </w:instrText>
        </w:r>
        <w:r>
          <w:fldChar w:fldCharType="separate"/>
        </w:r>
        <w:r>
          <w:t>3</w:t>
        </w:r>
        <w:r>
          <w:fldChar w:fldCharType="end"/>
        </w:r>
      </w:hyperlink>
    </w:p>
    <w:p>
      <w:pPr>
        <w:pStyle w:val="TOC2"/>
        <w:tabs>
          <w:tab w:val="right" w:leader="dot" w:pos="8306"/>
        </w:tabs>
      </w:pPr>
      <w:hyperlink w:anchor="_Toc22415" w:history="1">
        <w:r>
          <w:rPr>
            <w:rFonts w:ascii="仿宋" w:eastAsia="仿宋" w:hAnsi="仿宋" w:cs="仿宋" w:hint="eastAsia"/>
            <w:lang w:eastAsia="zh-CN"/>
          </w:rPr>
          <w:t>(二)、超高速加工中心项目工艺技术设计方案</w:t>
        </w:r>
        <w:r>
          <w:tab/>
        </w:r>
        <w:r>
          <w:fldChar w:fldCharType="begin"/>
        </w:r>
        <w:r>
          <w:instrText xml:space="preserve"> PAGEREF _Toc22415 \h </w:instrText>
        </w:r>
        <w:r>
          <w:fldChar w:fldCharType="separate"/>
        </w:r>
        <w:r>
          <w:t>4</w:t>
        </w:r>
        <w:r>
          <w:fldChar w:fldCharType="end"/>
        </w:r>
      </w:hyperlink>
    </w:p>
    <w:p>
      <w:pPr>
        <w:pStyle w:val="TOC2"/>
        <w:tabs>
          <w:tab w:val="right" w:leader="dot" w:pos="8306"/>
        </w:tabs>
      </w:pPr>
      <w:hyperlink w:anchor="_Toc956" w:history="1">
        <w:r>
          <w:rPr>
            <w:rFonts w:ascii="仿宋" w:eastAsia="仿宋" w:hAnsi="仿宋" w:cs="仿宋" w:hint="eastAsia"/>
            <w:lang w:eastAsia="zh-CN"/>
          </w:rPr>
          <w:t>(三)、设备选型方案</w:t>
        </w:r>
        <w:r>
          <w:tab/>
        </w:r>
        <w:r>
          <w:fldChar w:fldCharType="begin"/>
        </w:r>
        <w:r>
          <w:instrText xml:space="preserve"> PAGEREF _Toc956 \h </w:instrText>
        </w:r>
        <w:r>
          <w:fldChar w:fldCharType="separate"/>
        </w:r>
        <w:r>
          <w:t>5</w:t>
        </w:r>
        <w:r>
          <w:fldChar w:fldCharType="end"/>
        </w:r>
      </w:hyperlink>
    </w:p>
    <w:p>
      <w:pPr>
        <w:pStyle w:val="TOC1"/>
        <w:tabs>
          <w:tab w:val="right" w:leader="dot" w:pos="8306"/>
        </w:tabs>
      </w:pPr>
      <w:hyperlink w:anchor="_Toc25943" w:history="1">
        <w:r>
          <w:rPr>
            <w:rFonts w:ascii="仿宋" w:eastAsia="仿宋" w:hAnsi="仿宋" w:cs="仿宋" w:hint="eastAsia"/>
            <w:lang w:eastAsia="zh-CN"/>
          </w:rPr>
          <w:t>二、超高速加工中心项目建设单位说明</w:t>
        </w:r>
        <w:r>
          <w:tab/>
        </w:r>
        <w:r>
          <w:fldChar w:fldCharType="begin"/>
        </w:r>
        <w:r>
          <w:instrText xml:space="preserve"> PAGEREF _Toc25943 \h </w:instrText>
        </w:r>
        <w:r>
          <w:fldChar w:fldCharType="separate"/>
        </w:r>
        <w:r>
          <w:t>7</w:t>
        </w:r>
        <w:r>
          <w:fldChar w:fldCharType="end"/>
        </w:r>
      </w:hyperlink>
    </w:p>
    <w:p>
      <w:pPr>
        <w:pStyle w:val="TOC2"/>
        <w:tabs>
          <w:tab w:val="right" w:leader="dot" w:pos="8306"/>
        </w:tabs>
      </w:pPr>
      <w:hyperlink w:anchor="_Toc13652" w:history="1">
        <w:r>
          <w:rPr>
            <w:rFonts w:ascii="仿宋" w:eastAsia="仿宋" w:hAnsi="仿宋" w:cs="仿宋" w:hint="eastAsia"/>
            <w:lang w:eastAsia="zh-CN"/>
          </w:rPr>
          <w:t>(一)、超高速加工中心项目承办单位基本情况</w:t>
        </w:r>
        <w:r>
          <w:tab/>
        </w:r>
        <w:r>
          <w:fldChar w:fldCharType="begin"/>
        </w:r>
        <w:r>
          <w:instrText xml:space="preserve"> PAGEREF _Toc13652 \h </w:instrText>
        </w:r>
        <w:r>
          <w:fldChar w:fldCharType="separate"/>
        </w:r>
        <w:r>
          <w:t>7</w:t>
        </w:r>
        <w:r>
          <w:fldChar w:fldCharType="end"/>
        </w:r>
      </w:hyperlink>
    </w:p>
    <w:p>
      <w:pPr>
        <w:pStyle w:val="TOC2"/>
        <w:tabs>
          <w:tab w:val="right" w:leader="dot" w:pos="8306"/>
        </w:tabs>
      </w:pPr>
      <w:hyperlink w:anchor="_Toc12639" w:history="1">
        <w:r>
          <w:rPr>
            <w:rFonts w:ascii="仿宋" w:eastAsia="仿宋" w:hAnsi="仿宋" w:cs="仿宋" w:hint="eastAsia"/>
            <w:lang w:eastAsia="zh-CN"/>
          </w:rPr>
          <w:t>(二)、公司经济效益分析</w:t>
        </w:r>
        <w:r>
          <w:tab/>
        </w:r>
        <w:r>
          <w:fldChar w:fldCharType="begin"/>
        </w:r>
        <w:r>
          <w:instrText xml:space="preserve"> PAGEREF _Toc12639 \h </w:instrText>
        </w:r>
        <w:r>
          <w:fldChar w:fldCharType="separate"/>
        </w:r>
        <w:r>
          <w:t>7</w:t>
        </w:r>
        <w:r>
          <w:fldChar w:fldCharType="end"/>
        </w:r>
      </w:hyperlink>
    </w:p>
    <w:p>
      <w:pPr>
        <w:pStyle w:val="TOC1"/>
        <w:tabs>
          <w:tab w:val="right" w:leader="dot" w:pos="8306"/>
        </w:tabs>
      </w:pPr>
      <w:hyperlink w:anchor="_Toc23019" w:history="1">
        <w:r>
          <w:rPr>
            <w:rFonts w:ascii="仿宋" w:eastAsia="仿宋" w:hAnsi="仿宋" w:cs="仿宋" w:hint="eastAsia"/>
            <w:lang w:eastAsia="zh-CN"/>
          </w:rPr>
          <w:t>三、超高速加工中心项目危机管理</w:t>
        </w:r>
        <w:r>
          <w:tab/>
        </w:r>
        <w:r>
          <w:fldChar w:fldCharType="begin"/>
        </w:r>
        <w:r>
          <w:instrText xml:space="preserve"> PAGEREF _Toc23019 \h </w:instrText>
        </w:r>
        <w:r>
          <w:fldChar w:fldCharType="separate"/>
        </w:r>
        <w:r>
          <w:t>8</w:t>
        </w:r>
        <w:r>
          <w:fldChar w:fldCharType="end"/>
        </w:r>
      </w:hyperlink>
    </w:p>
    <w:p>
      <w:pPr>
        <w:pStyle w:val="TOC2"/>
        <w:tabs>
          <w:tab w:val="right" w:leader="dot" w:pos="8306"/>
        </w:tabs>
      </w:pPr>
      <w:hyperlink w:anchor="_Toc10283" w:history="1">
        <w:r>
          <w:rPr>
            <w:rFonts w:ascii="仿宋" w:eastAsia="仿宋" w:hAnsi="仿宋" w:cs="仿宋" w:hint="eastAsia"/>
            <w:lang w:eastAsia="zh-CN"/>
          </w:rPr>
          <w:t>(一)、危机预警与识别</w:t>
        </w:r>
        <w:r>
          <w:tab/>
        </w:r>
        <w:r>
          <w:fldChar w:fldCharType="begin"/>
        </w:r>
        <w:r>
          <w:instrText xml:space="preserve"> PAGEREF _Toc10283 \h </w:instrText>
        </w:r>
        <w:r>
          <w:fldChar w:fldCharType="separate"/>
        </w:r>
        <w:r>
          <w:t>8</w:t>
        </w:r>
        <w:r>
          <w:fldChar w:fldCharType="end"/>
        </w:r>
      </w:hyperlink>
    </w:p>
    <w:p>
      <w:pPr>
        <w:pStyle w:val="TOC2"/>
        <w:tabs>
          <w:tab w:val="right" w:leader="dot" w:pos="8306"/>
        </w:tabs>
      </w:pPr>
      <w:hyperlink w:anchor="_Toc19441" w:history="1">
        <w:r>
          <w:rPr>
            <w:rFonts w:ascii="仿宋" w:eastAsia="仿宋" w:hAnsi="仿宋" w:cs="仿宋" w:hint="eastAsia"/>
            <w:lang w:eastAsia="zh-CN"/>
          </w:rPr>
          <w:t>(二)、危机应对与恢复</w:t>
        </w:r>
        <w:r>
          <w:tab/>
        </w:r>
        <w:r>
          <w:fldChar w:fldCharType="begin"/>
        </w:r>
        <w:r>
          <w:instrText xml:space="preserve"> PAGEREF _Toc19441 \h </w:instrText>
        </w:r>
        <w:r>
          <w:fldChar w:fldCharType="separate"/>
        </w:r>
        <w:r>
          <w:t>9</w:t>
        </w:r>
        <w:r>
          <w:fldChar w:fldCharType="end"/>
        </w:r>
      </w:hyperlink>
    </w:p>
    <w:p>
      <w:pPr>
        <w:pStyle w:val="TOC1"/>
        <w:tabs>
          <w:tab w:val="right" w:leader="dot" w:pos="8306"/>
        </w:tabs>
      </w:pPr>
      <w:hyperlink w:anchor="_Toc17023" w:history="1">
        <w:r>
          <w:rPr>
            <w:rFonts w:ascii="仿宋" w:eastAsia="仿宋" w:hAnsi="仿宋" w:cs="仿宋" w:hint="eastAsia"/>
            <w:lang w:eastAsia="zh-CN"/>
          </w:rPr>
          <w:t>四、超高速加工中心项目土建工程</w:t>
        </w:r>
        <w:r>
          <w:tab/>
        </w:r>
        <w:r>
          <w:fldChar w:fldCharType="begin"/>
        </w:r>
        <w:r>
          <w:instrText xml:space="preserve"> PAGEREF _Toc17023 \h </w:instrText>
        </w:r>
        <w:r>
          <w:fldChar w:fldCharType="separate"/>
        </w:r>
        <w:r>
          <w:t>11</w:t>
        </w:r>
        <w:r>
          <w:fldChar w:fldCharType="end"/>
        </w:r>
      </w:hyperlink>
    </w:p>
    <w:p>
      <w:pPr>
        <w:pStyle w:val="TOC2"/>
        <w:tabs>
          <w:tab w:val="right" w:leader="dot" w:pos="8306"/>
        </w:tabs>
      </w:pPr>
      <w:hyperlink w:anchor="_Toc20704" w:history="1">
        <w:r>
          <w:rPr>
            <w:rFonts w:ascii="仿宋" w:eastAsia="仿宋" w:hAnsi="仿宋" w:cs="仿宋" w:hint="eastAsia"/>
            <w:lang w:eastAsia="zh-CN"/>
          </w:rPr>
          <w:t>(一)、建筑工程设计原则</w:t>
        </w:r>
        <w:r>
          <w:tab/>
        </w:r>
        <w:r>
          <w:fldChar w:fldCharType="begin"/>
        </w:r>
        <w:r>
          <w:instrText xml:space="preserve"> PAGEREF _Toc20704 \h </w:instrText>
        </w:r>
        <w:r>
          <w:fldChar w:fldCharType="separate"/>
        </w:r>
        <w:r>
          <w:t>11</w:t>
        </w:r>
        <w:r>
          <w:fldChar w:fldCharType="end"/>
        </w:r>
      </w:hyperlink>
    </w:p>
    <w:p>
      <w:pPr>
        <w:pStyle w:val="TOC2"/>
        <w:tabs>
          <w:tab w:val="right" w:leader="dot" w:pos="8306"/>
        </w:tabs>
      </w:pPr>
      <w:hyperlink w:anchor="_Toc18577" w:history="1">
        <w:r>
          <w:rPr>
            <w:rFonts w:ascii="仿宋" w:eastAsia="仿宋" w:hAnsi="仿宋" w:cs="仿宋" w:hint="eastAsia"/>
            <w:lang w:eastAsia="zh-CN"/>
          </w:rPr>
          <w:t>(二)、土建工程设计年限及安全等级</w:t>
        </w:r>
        <w:r>
          <w:tab/>
        </w:r>
        <w:r>
          <w:fldChar w:fldCharType="begin"/>
        </w:r>
        <w:r>
          <w:instrText xml:space="preserve"> PAGEREF _Toc18577 \h </w:instrText>
        </w:r>
        <w:r>
          <w:fldChar w:fldCharType="separate"/>
        </w:r>
        <w:r>
          <w:t>12</w:t>
        </w:r>
        <w:r>
          <w:fldChar w:fldCharType="end"/>
        </w:r>
      </w:hyperlink>
    </w:p>
    <w:p>
      <w:pPr>
        <w:pStyle w:val="TOC2"/>
        <w:tabs>
          <w:tab w:val="right" w:leader="dot" w:pos="8306"/>
        </w:tabs>
      </w:pPr>
      <w:hyperlink w:anchor="_Toc20018" w:history="1">
        <w:r>
          <w:rPr>
            <w:rFonts w:ascii="仿宋" w:eastAsia="仿宋" w:hAnsi="仿宋" w:cs="仿宋" w:hint="eastAsia"/>
            <w:lang w:eastAsia="zh-CN"/>
          </w:rPr>
          <w:t>(三)、建筑工程设计总体要求</w:t>
        </w:r>
        <w:r>
          <w:tab/>
        </w:r>
        <w:r>
          <w:fldChar w:fldCharType="begin"/>
        </w:r>
        <w:r>
          <w:instrText xml:space="preserve"> PAGEREF _Toc20018 \h </w:instrText>
        </w:r>
        <w:r>
          <w:fldChar w:fldCharType="separate"/>
        </w:r>
        <w:r>
          <w:t>13</w:t>
        </w:r>
        <w:r>
          <w:fldChar w:fldCharType="end"/>
        </w:r>
      </w:hyperlink>
    </w:p>
    <w:p>
      <w:pPr>
        <w:pStyle w:val="TOC2"/>
        <w:tabs>
          <w:tab w:val="right" w:leader="dot" w:pos="8306"/>
        </w:tabs>
      </w:pPr>
      <w:hyperlink w:anchor="_Toc14240" w:history="1">
        <w:r>
          <w:rPr>
            <w:rFonts w:ascii="仿宋" w:eastAsia="仿宋" w:hAnsi="仿宋" w:cs="仿宋" w:hint="eastAsia"/>
            <w:lang w:eastAsia="zh-CN"/>
          </w:rPr>
          <w:t>(四)、土建工程建设指标</w:t>
        </w:r>
        <w:r>
          <w:tab/>
        </w:r>
        <w:r>
          <w:fldChar w:fldCharType="begin"/>
        </w:r>
        <w:r>
          <w:instrText xml:space="preserve"> PAGEREF _Toc14240 \h </w:instrText>
        </w:r>
        <w:r>
          <w:fldChar w:fldCharType="separate"/>
        </w:r>
        <w:r>
          <w:t>14</w:t>
        </w:r>
        <w:r>
          <w:fldChar w:fldCharType="end"/>
        </w:r>
      </w:hyperlink>
    </w:p>
    <w:p>
      <w:pPr>
        <w:pStyle w:val="TOC1"/>
        <w:tabs>
          <w:tab w:val="right" w:leader="dot" w:pos="8306"/>
        </w:tabs>
      </w:pPr>
      <w:hyperlink w:anchor="_Toc2838" w:history="1">
        <w:r>
          <w:rPr>
            <w:rFonts w:ascii="仿宋" w:eastAsia="仿宋" w:hAnsi="仿宋" w:cs="仿宋" w:hint="eastAsia"/>
            <w:lang w:eastAsia="zh-CN"/>
          </w:rPr>
          <w:t>五、超高速加工中心项目选址可行性分析</w:t>
        </w:r>
        <w:r>
          <w:tab/>
        </w:r>
        <w:r>
          <w:fldChar w:fldCharType="begin"/>
        </w:r>
        <w:r>
          <w:instrText xml:space="preserve"> PAGEREF _Toc2838 \h </w:instrText>
        </w:r>
        <w:r>
          <w:fldChar w:fldCharType="separate"/>
        </w:r>
        <w:r>
          <w:t>14</w:t>
        </w:r>
        <w:r>
          <w:fldChar w:fldCharType="end"/>
        </w:r>
      </w:hyperlink>
    </w:p>
    <w:p>
      <w:pPr>
        <w:pStyle w:val="TOC2"/>
        <w:tabs>
          <w:tab w:val="right" w:leader="dot" w:pos="8306"/>
        </w:tabs>
      </w:pPr>
      <w:hyperlink w:anchor="_Toc9571" w:history="1">
        <w:r>
          <w:rPr>
            <w:rFonts w:ascii="仿宋" w:eastAsia="仿宋" w:hAnsi="仿宋" w:cs="仿宋" w:hint="eastAsia"/>
            <w:lang w:eastAsia="zh-CN"/>
          </w:rPr>
          <w:t>(一)、超高速加工中心项目选址</w:t>
        </w:r>
        <w:r>
          <w:tab/>
        </w:r>
        <w:r>
          <w:fldChar w:fldCharType="begin"/>
        </w:r>
        <w:r>
          <w:instrText xml:space="preserve"> PAGEREF _Toc9571 \h </w:instrText>
        </w:r>
        <w:r>
          <w:fldChar w:fldCharType="separate"/>
        </w:r>
        <w:r>
          <w:t>14</w:t>
        </w:r>
        <w:r>
          <w:fldChar w:fldCharType="end"/>
        </w:r>
      </w:hyperlink>
    </w:p>
    <w:p>
      <w:pPr>
        <w:pStyle w:val="TOC2"/>
        <w:tabs>
          <w:tab w:val="right" w:leader="dot" w:pos="8306"/>
        </w:tabs>
      </w:pPr>
      <w:hyperlink w:anchor="_Toc3229" w:history="1">
        <w:r>
          <w:rPr>
            <w:rFonts w:ascii="仿宋" w:eastAsia="仿宋" w:hAnsi="仿宋" w:cs="仿宋" w:hint="eastAsia"/>
            <w:lang w:eastAsia="zh-CN"/>
          </w:rPr>
          <w:t>(二)、用地控制指标</w:t>
        </w:r>
        <w:r>
          <w:tab/>
        </w:r>
        <w:r>
          <w:fldChar w:fldCharType="begin"/>
        </w:r>
        <w:r>
          <w:instrText xml:space="preserve"> PAGEREF _Toc3229 \h </w:instrText>
        </w:r>
        <w:r>
          <w:fldChar w:fldCharType="separate"/>
        </w:r>
        <w:r>
          <w:t>14</w:t>
        </w:r>
        <w:r>
          <w:fldChar w:fldCharType="end"/>
        </w:r>
      </w:hyperlink>
    </w:p>
    <w:p>
      <w:pPr>
        <w:pStyle w:val="TOC2"/>
        <w:tabs>
          <w:tab w:val="right" w:leader="dot" w:pos="8306"/>
        </w:tabs>
      </w:pPr>
      <w:hyperlink w:anchor="_Toc6138" w:history="1">
        <w:r>
          <w:rPr>
            <w:rFonts w:ascii="仿宋" w:eastAsia="仿宋" w:hAnsi="仿宋" w:cs="仿宋" w:hint="eastAsia"/>
            <w:lang w:eastAsia="zh-CN"/>
          </w:rPr>
          <w:t>(三)、节约用地措施</w:t>
        </w:r>
        <w:r>
          <w:tab/>
        </w:r>
        <w:r>
          <w:fldChar w:fldCharType="begin"/>
        </w:r>
        <w:r>
          <w:instrText xml:space="preserve"> PAGEREF _Toc6138 \h </w:instrText>
        </w:r>
        <w:r>
          <w:fldChar w:fldCharType="separate"/>
        </w:r>
        <w:r>
          <w:t>16</w:t>
        </w:r>
        <w:r>
          <w:fldChar w:fldCharType="end"/>
        </w:r>
      </w:hyperlink>
    </w:p>
    <w:p>
      <w:pPr>
        <w:pStyle w:val="TOC2"/>
        <w:tabs>
          <w:tab w:val="right" w:leader="dot" w:pos="8306"/>
        </w:tabs>
      </w:pPr>
      <w:hyperlink w:anchor="_Toc18550" w:history="1">
        <w:r>
          <w:rPr>
            <w:rFonts w:ascii="仿宋" w:eastAsia="仿宋" w:hAnsi="仿宋" w:cs="仿宋" w:hint="eastAsia"/>
            <w:lang w:eastAsia="zh-CN"/>
          </w:rPr>
          <w:t>(四)、总图布置方案</w:t>
        </w:r>
        <w:r>
          <w:tab/>
        </w:r>
        <w:r>
          <w:fldChar w:fldCharType="begin"/>
        </w:r>
        <w:r>
          <w:instrText xml:space="preserve"> PAGEREF _Toc18550 \h </w:instrText>
        </w:r>
        <w:r>
          <w:fldChar w:fldCharType="separate"/>
        </w:r>
        <w:r>
          <w:t>17</w:t>
        </w:r>
        <w:r>
          <w:fldChar w:fldCharType="end"/>
        </w:r>
      </w:hyperlink>
    </w:p>
    <w:p>
      <w:pPr>
        <w:pStyle w:val="TOC2"/>
        <w:tabs>
          <w:tab w:val="right" w:leader="dot" w:pos="8306"/>
        </w:tabs>
      </w:pPr>
      <w:hyperlink w:anchor="_Toc15930" w:history="1">
        <w:r>
          <w:rPr>
            <w:rFonts w:ascii="仿宋" w:eastAsia="仿宋" w:hAnsi="仿宋" w:cs="仿宋" w:hint="eastAsia"/>
            <w:lang w:eastAsia="zh-CN"/>
          </w:rPr>
          <w:t>(五)、选址综合评价</w:t>
        </w:r>
        <w:r>
          <w:tab/>
        </w:r>
        <w:r>
          <w:fldChar w:fldCharType="begin"/>
        </w:r>
        <w:r>
          <w:instrText xml:space="preserve"> PAGEREF _Toc15930 \h </w:instrText>
        </w:r>
        <w:r>
          <w:fldChar w:fldCharType="separate"/>
        </w:r>
        <w:r>
          <w:t>19</w:t>
        </w:r>
        <w:r>
          <w:fldChar w:fldCharType="end"/>
        </w:r>
      </w:hyperlink>
    </w:p>
    <w:p>
      <w:pPr>
        <w:pStyle w:val="TOC1"/>
        <w:tabs>
          <w:tab w:val="right" w:leader="dot" w:pos="8306"/>
        </w:tabs>
      </w:pPr>
      <w:hyperlink w:anchor="_Toc2679" w:history="1">
        <w:r>
          <w:rPr>
            <w:rFonts w:ascii="仿宋" w:eastAsia="仿宋" w:hAnsi="仿宋" w:cs="仿宋" w:hint="eastAsia"/>
            <w:lang w:eastAsia="zh-CN"/>
          </w:rPr>
          <w:t>六、超高速加工中心项目概论</w:t>
        </w:r>
        <w:r>
          <w:tab/>
        </w:r>
        <w:r>
          <w:fldChar w:fldCharType="begin"/>
        </w:r>
        <w:r>
          <w:instrText xml:space="preserve"> PAGEREF _Toc2679 \h </w:instrText>
        </w:r>
        <w:r>
          <w:fldChar w:fldCharType="separate"/>
        </w:r>
        <w:r>
          <w:t>20</w:t>
        </w:r>
        <w:r>
          <w:fldChar w:fldCharType="end"/>
        </w:r>
      </w:hyperlink>
    </w:p>
    <w:p>
      <w:pPr>
        <w:pStyle w:val="TOC2"/>
        <w:tabs>
          <w:tab w:val="right" w:leader="dot" w:pos="8306"/>
        </w:tabs>
      </w:pPr>
      <w:hyperlink w:anchor="_Toc5009" w:history="1">
        <w:r>
          <w:rPr>
            <w:rFonts w:ascii="仿宋" w:eastAsia="仿宋" w:hAnsi="仿宋" w:cs="仿宋" w:hint="eastAsia"/>
            <w:lang w:eastAsia="zh-CN"/>
          </w:rPr>
          <w:t>(一)、超高速加工中心项目概况</w:t>
        </w:r>
        <w:r>
          <w:tab/>
        </w:r>
        <w:r>
          <w:fldChar w:fldCharType="begin"/>
        </w:r>
        <w:r>
          <w:instrText xml:space="preserve"> PAGEREF _Toc5009 \h </w:instrText>
        </w:r>
        <w:r>
          <w:fldChar w:fldCharType="separate"/>
        </w:r>
        <w:r>
          <w:t>20</w:t>
        </w:r>
        <w:r>
          <w:fldChar w:fldCharType="end"/>
        </w:r>
      </w:hyperlink>
    </w:p>
    <w:p>
      <w:pPr>
        <w:pStyle w:val="TOC2"/>
        <w:tabs>
          <w:tab w:val="right" w:leader="dot" w:pos="8306"/>
        </w:tabs>
      </w:pPr>
      <w:hyperlink w:anchor="_Toc2948" w:history="1">
        <w:r>
          <w:rPr>
            <w:rFonts w:ascii="仿宋" w:eastAsia="仿宋" w:hAnsi="仿宋" w:cs="仿宋" w:hint="eastAsia"/>
            <w:lang w:eastAsia="zh-CN"/>
          </w:rPr>
          <w:t>(二)、超高速加工中心项目目标</w:t>
        </w:r>
        <w:r>
          <w:tab/>
        </w:r>
        <w:r>
          <w:fldChar w:fldCharType="begin"/>
        </w:r>
        <w:r>
          <w:instrText xml:space="preserve"> PAGEREF _Toc2948 \h </w:instrText>
        </w:r>
        <w:r>
          <w:fldChar w:fldCharType="separate"/>
        </w:r>
        <w:r>
          <w:t>22</w:t>
        </w:r>
        <w:r>
          <w:fldChar w:fldCharType="end"/>
        </w:r>
      </w:hyperlink>
    </w:p>
    <w:p>
      <w:pPr>
        <w:pStyle w:val="TOC2"/>
        <w:tabs>
          <w:tab w:val="right" w:leader="dot" w:pos="8306"/>
        </w:tabs>
      </w:pPr>
      <w:hyperlink w:anchor="_Toc5077" w:history="1">
        <w:r>
          <w:rPr>
            <w:rFonts w:ascii="仿宋" w:eastAsia="仿宋" w:hAnsi="仿宋" w:cs="仿宋" w:hint="eastAsia"/>
            <w:lang w:eastAsia="zh-CN"/>
          </w:rPr>
          <w:t>(三)、超高速加工中心项目提出的理由</w:t>
        </w:r>
        <w:r>
          <w:tab/>
        </w:r>
        <w:r>
          <w:fldChar w:fldCharType="begin"/>
        </w:r>
        <w:r>
          <w:instrText xml:space="preserve"> PAGEREF _Toc5077 \h </w:instrText>
        </w:r>
        <w:r>
          <w:fldChar w:fldCharType="separate"/>
        </w:r>
        <w:r>
          <w:t>23</w:t>
        </w:r>
        <w:r>
          <w:fldChar w:fldCharType="end"/>
        </w:r>
      </w:hyperlink>
    </w:p>
    <w:p>
      <w:pPr>
        <w:pStyle w:val="TOC2"/>
        <w:tabs>
          <w:tab w:val="right" w:leader="dot" w:pos="8306"/>
        </w:tabs>
      </w:pPr>
      <w:hyperlink w:anchor="_Toc27796" w:history="1">
        <w:r>
          <w:rPr>
            <w:rFonts w:ascii="仿宋" w:eastAsia="仿宋" w:hAnsi="仿宋" w:cs="仿宋" w:hint="eastAsia"/>
            <w:lang w:eastAsia="zh-CN"/>
          </w:rPr>
          <w:t>(四)、超高速加工中心项目意义</w:t>
        </w:r>
        <w:r>
          <w:tab/>
        </w:r>
        <w:r>
          <w:fldChar w:fldCharType="begin"/>
        </w:r>
        <w:r>
          <w:instrText xml:space="preserve"> PAGEREF _Toc27796 \h </w:instrText>
        </w:r>
        <w:r>
          <w:fldChar w:fldCharType="separate"/>
        </w:r>
        <w:r>
          <w:t>25</w:t>
        </w:r>
        <w:r>
          <w:fldChar w:fldCharType="end"/>
        </w:r>
      </w:hyperlink>
    </w:p>
    <w:p>
      <w:pPr>
        <w:pStyle w:val="TOC2"/>
        <w:tabs>
          <w:tab w:val="right" w:leader="dot" w:pos="8306"/>
        </w:tabs>
      </w:pPr>
      <w:hyperlink w:anchor="_Toc1719" w:history="1">
        <w:r>
          <w:rPr>
            <w:rFonts w:ascii="仿宋" w:eastAsia="仿宋" w:hAnsi="仿宋" w:cs="仿宋" w:hint="eastAsia"/>
            <w:lang w:eastAsia="zh-CN"/>
          </w:rPr>
          <w:t>(五)、超高速加工中心项目背景</w:t>
        </w:r>
        <w:r>
          <w:tab/>
        </w:r>
        <w:r>
          <w:fldChar w:fldCharType="begin"/>
        </w:r>
        <w:r>
          <w:instrText xml:space="preserve"> PAGEREF _Toc1719 \h </w:instrText>
        </w:r>
        <w:r>
          <w:fldChar w:fldCharType="separate"/>
        </w:r>
        <w:r>
          <w:t>26</w:t>
        </w:r>
        <w:r>
          <w:fldChar w:fldCharType="end"/>
        </w:r>
      </w:hyperlink>
    </w:p>
    <w:p>
      <w:pPr>
        <w:pStyle w:val="TOC1"/>
        <w:tabs>
          <w:tab w:val="right" w:leader="dot" w:pos="8306"/>
        </w:tabs>
      </w:pPr>
      <w:hyperlink w:anchor="_Toc7899" w:history="1">
        <w:r>
          <w:rPr>
            <w:rFonts w:ascii="仿宋" w:eastAsia="仿宋" w:hAnsi="仿宋" w:cs="仿宋" w:hint="eastAsia"/>
            <w:lang w:eastAsia="zh-CN"/>
          </w:rPr>
          <w:t>七、超高速加工中心项目财务管理</w:t>
        </w:r>
        <w:r>
          <w:tab/>
        </w:r>
        <w:r>
          <w:fldChar w:fldCharType="begin"/>
        </w:r>
        <w:r>
          <w:instrText xml:space="preserve"> PAGEREF _Toc7899 \h </w:instrText>
        </w:r>
        <w:r>
          <w:fldChar w:fldCharType="separate"/>
        </w:r>
        <w:r>
          <w:t>27</w:t>
        </w:r>
        <w:r>
          <w:fldChar w:fldCharType="end"/>
        </w:r>
      </w:hyperlink>
    </w:p>
    <w:p>
      <w:pPr>
        <w:pStyle w:val="TOC2"/>
        <w:tabs>
          <w:tab w:val="right" w:leader="dot" w:pos="8306"/>
        </w:tabs>
      </w:pPr>
      <w:hyperlink w:anchor="_Toc26554" w:history="1">
        <w:r>
          <w:rPr>
            <w:rFonts w:ascii="仿宋" w:eastAsia="仿宋" w:hAnsi="仿宋" w:cs="仿宋" w:hint="eastAsia"/>
            <w:lang w:eastAsia="zh-CN"/>
          </w:rPr>
          <w:t>(一)、资金需求大</w:t>
        </w:r>
        <w:r>
          <w:tab/>
        </w:r>
        <w:r>
          <w:fldChar w:fldCharType="begin"/>
        </w:r>
        <w:r>
          <w:instrText xml:space="preserve"> PAGEREF _Toc26554 \h </w:instrText>
        </w:r>
        <w:r>
          <w:fldChar w:fldCharType="separate"/>
        </w:r>
        <w:r>
          <w:t>27</w:t>
        </w:r>
        <w:r>
          <w:fldChar w:fldCharType="end"/>
        </w:r>
      </w:hyperlink>
    </w:p>
    <w:p>
      <w:pPr>
        <w:pStyle w:val="TOC2"/>
        <w:tabs>
          <w:tab w:val="right" w:leader="dot" w:pos="8306"/>
        </w:tabs>
      </w:pPr>
      <w:hyperlink w:anchor="_Toc19053" w:history="1">
        <w:r>
          <w:rPr>
            <w:rFonts w:ascii="仿宋" w:eastAsia="仿宋" w:hAnsi="仿宋" w:cs="仿宋" w:hint="eastAsia"/>
            <w:lang w:eastAsia="zh-CN"/>
          </w:rPr>
          <w:t>(二)、研发周期长</w:t>
        </w:r>
        <w:r>
          <w:tab/>
        </w:r>
        <w:r>
          <w:fldChar w:fldCharType="begin"/>
        </w:r>
        <w:r>
          <w:instrText xml:space="preserve"> PAGEREF _Toc19053 \h </w:instrText>
        </w:r>
        <w:r>
          <w:fldChar w:fldCharType="separate"/>
        </w:r>
        <w:r>
          <w:t>28</w:t>
        </w:r>
        <w:r>
          <w:fldChar w:fldCharType="end"/>
        </w:r>
      </w:hyperlink>
    </w:p>
    <w:p>
      <w:pPr>
        <w:pStyle w:val="TOC2"/>
        <w:tabs>
          <w:tab w:val="right" w:leader="dot" w:pos="8306"/>
        </w:tabs>
      </w:pPr>
      <w:hyperlink w:anchor="_Toc22226" w:history="1">
        <w:r>
          <w:rPr>
            <w:rFonts w:ascii="仿宋" w:eastAsia="仿宋" w:hAnsi="仿宋" w:cs="仿宋" w:hint="eastAsia"/>
            <w:lang w:eastAsia="zh-CN"/>
          </w:rPr>
          <w:t>(三)、市场风险大</w:t>
        </w:r>
        <w:r>
          <w:tab/>
        </w:r>
        <w:r>
          <w:fldChar w:fldCharType="begin"/>
        </w:r>
        <w:r>
          <w:instrText xml:space="preserve"> PAGEREF _Toc22226 \h </w:instrText>
        </w:r>
        <w:r>
          <w:fldChar w:fldCharType="separate"/>
        </w:r>
        <w:r>
          <w:t>29</w:t>
        </w:r>
        <w:r>
          <w:fldChar w:fldCharType="end"/>
        </w:r>
      </w:hyperlink>
    </w:p>
    <w:p>
      <w:pPr>
        <w:pStyle w:val="TOC2"/>
        <w:tabs>
          <w:tab w:val="right" w:leader="dot" w:pos="8306"/>
        </w:tabs>
      </w:pPr>
      <w:hyperlink w:anchor="_Toc3799" w:history="1">
        <w:r>
          <w:rPr>
            <w:rFonts w:ascii="仿宋" w:eastAsia="仿宋" w:hAnsi="仿宋" w:cs="仿宋" w:hint="eastAsia"/>
            <w:lang w:eastAsia="zh-CN"/>
          </w:rPr>
          <w:t>(四)、利润率高</w:t>
        </w:r>
        <w:r>
          <w:tab/>
        </w:r>
        <w:r>
          <w:fldChar w:fldCharType="begin"/>
        </w:r>
        <w:r>
          <w:instrText xml:space="preserve"> PAGEREF _Toc3799 \h </w:instrText>
        </w:r>
        <w:r>
          <w:fldChar w:fldCharType="separate"/>
        </w:r>
        <w:r>
          <w:t>32</w:t>
        </w:r>
        <w:r>
          <w:fldChar w:fldCharType="end"/>
        </w:r>
      </w:hyperlink>
    </w:p>
    <w:p>
      <w:pPr>
        <w:pStyle w:val="TOC1"/>
        <w:tabs>
          <w:tab w:val="right" w:leader="dot" w:pos="8306"/>
        </w:tabs>
      </w:pPr>
      <w:hyperlink w:anchor="_Toc7967" w:history="1">
        <w:r>
          <w:rPr>
            <w:rFonts w:ascii="仿宋" w:eastAsia="仿宋" w:hAnsi="仿宋" w:cs="仿宋" w:hint="eastAsia"/>
            <w:lang w:eastAsia="zh-CN"/>
          </w:rPr>
          <w:t>八、生产安全保护</w:t>
        </w:r>
        <w:r>
          <w:tab/>
        </w:r>
        <w:r>
          <w:fldChar w:fldCharType="begin"/>
        </w:r>
        <w:r>
          <w:instrText xml:space="preserve"> PAGEREF _Toc7967 \h </w:instrText>
        </w:r>
        <w:r>
          <w:fldChar w:fldCharType="separate"/>
        </w:r>
        <w:r>
          <w:t>34</w:t>
        </w:r>
        <w:r>
          <w:fldChar w:fldCharType="end"/>
        </w:r>
      </w:hyperlink>
    </w:p>
    <w:p>
      <w:pPr>
        <w:pStyle w:val="TOC2"/>
        <w:tabs>
          <w:tab w:val="right" w:leader="dot" w:pos="8306"/>
        </w:tabs>
      </w:pPr>
      <w:hyperlink w:anchor="_Toc5491" w:history="1">
        <w:r>
          <w:rPr>
            <w:rFonts w:ascii="仿宋" w:eastAsia="仿宋" w:hAnsi="仿宋" w:cs="仿宋" w:hint="eastAsia"/>
            <w:lang w:eastAsia="zh-CN"/>
          </w:rPr>
          <w:t>(一)、消防安全</w:t>
        </w:r>
        <w:r>
          <w:tab/>
        </w:r>
        <w:r>
          <w:fldChar w:fldCharType="begin"/>
        </w:r>
        <w:r>
          <w:instrText xml:space="preserve"> PAGEREF _Toc5491 \h </w:instrText>
        </w:r>
        <w:r>
          <w:fldChar w:fldCharType="separate"/>
        </w:r>
        <w:r>
          <w:t>34</w:t>
        </w:r>
        <w:r>
          <w:fldChar w:fldCharType="end"/>
        </w:r>
      </w:hyperlink>
    </w:p>
    <w:p>
      <w:pPr>
        <w:pStyle w:val="TOC2"/>
        <w:tabs>
          <w:tab w:val="right" w:leader="dot" w:pos="8306"/>
        </w:tabs>
      </w:pPr>
      <w:hyperlink w:anchor="_Toc3167" w:history="1">
        <w:r>
          <w:rPr>
            <w:rFonts w:ascii="仿宋" w:eastAsia="仿宋" w:hAnsi="仿宋" w:cs="仿宋" w:hint="eastAsia"/>
            <w:lang w:eastAsia="zh-CN"/>
          </w:rPr>
          <w:t>(二)、防火防爆总图布置措施</w:t>
        </w:r>
        <w:r>
          <w:tab/>
        </w:r>
        <w:r>
          <w:fldChar w:fldCharType="begin"/>
        </w:r>
        <w:r>
          <w:instrText xml:space="preserve"> PAGEREF _Toc3167 \h </w:instrText>
        </w:r>
        <w:r>
          <w:fldChar w:fldCharType="separate"/>
        </w:r>
        <w:r>
          <w:t>36</w:t>
        </w:r>
        <w:r>
          <w:fldChar w:fldCharType="end"/>
        </w:r>
      </w:hyperlink>
    </w:p>
    <w:p>
      <w:pPr>
        <w:pStyle w:val="TOC2"/>
        <w:tabs>
          <w:tab w:val="right" w:leader="dot" w:pos="8306"/>
        </w:tabs>
      </w:pPr>
      <w:hyperlink w:anchor="_Toc27537" w:history="1">
        <w:r>
          <w:rPr>
            <w:rFonts w:ascii="仿宋" w:eastAsia="仿宋" w:hAnsi="仿宋" w:cs="仿宋" w:hint="eastAsia"/>
            <w:lang w:eastAsia="zh-CN"/>
          </w:rPr>
          <w:t>(三)、自然灾害防范措施</w:t>
        </w:r>
        <w:r>
          <w:tab/>
        </w:r>
        <w:r>
          <w:fldChar w:fldCharType="begin"/>
        </w:r>
        <w:r>
          <w:instrText xml:space="preserve"> PAGEREF _Toc27537 \h </w:instrText>
        </w:r>
        <w:r>
          <w:fldChar w:fldCharType="separate"/>
        </w:r>
        <w:r>
          <w:t>36</w:t>
        </w:r>
        <w:r>
          <w:fldChar w:fldCharType="end"/>
        </w:r>
      </w:hyperlink>
    </w:p>
    <w:p>
      <w:pPr>
        <w:pStyle w:val="TOC2"/>
        <w:tabs>
          <w:tab w:val="right" w:leader="dot" w:pos="8306"/>
        </w:tabs>
      </w:pPr>
      <w:hyperlink w:anchor="_Toc19722" w:history="1">
        <w:r>
          <w:rPr>
            <w:rFonts w:ascii="仿宋" w:eastAsia="仿宋" w:hAnsi="仿宋" w:cs="仿宋" w:hint="eastAsia"/>
            <w:lang w:eastAsia="zh-CN"/>
          </w:rPr>
          <w:t>(四)、安全色及安全标志使用要求</w:t>
        </w:r>
        <w:r>
          <w:tab/>
        </w:r>
        <w:r>
          <w:fldChar w:fldCharType="begin"/>
        </w:r>
        <w:r>
          <w:instrText xml:space="preserve"> PAGEREF _Toc19722 \h </w:instrText>
        </w:r>
        <w:r>
          <w:fldChar w:fldCharType="separate"/>
        </w:r>
        <w:r>
          <w:t>37</w:t>
        </w:r>
        <w:r>
          <w:fldChar w:fldCharType="end"/>
        </w:r>
      </w:hyperlink>
    </w:p>
    <w:p>
      <w:pPr>
        <w:pStyle w:val="TOC2"/>
        <w:tabs>
          <w:tab w:val="right" w:leader="dot" w:pos="8306"/>
        </w:tabs>
      </w:pPr>
      <w:hyperlink w:anchor="_Toc2723" w:history="1">
        <w:r>
          <w:rPr>
            <w:rFonts w:ascii="仿宋" w:eastAsia="仿宋" w:hAnsi="仿宋" w:cs="仿宋" w:hint="eastAsia"/>
            <w:lang w:eastAsia="zh-CN"/>
          </w:rPr>
          <w:t>(五)、防尘防毒措施</w:t>
        </w:r>
        <w:r>
          <w:tab/>
        </w:r>
        <w:r>
          <w:fldChar w:fldCharType="begin"/>
        </w:r>
        <w:r>
          <w:instrText xml:space="preserve"> PAGEREF _Toc2723 \h </w:instrText>
        </w:r>
        <w:r>
          <w:fldChar w:fldCharType="separate"/>
        </w:r>
        <w:r>
          <w:t>38</w:t>
        </w:r>
        <w:r>
          <w:fldChar w:fldCharType="end"/>
        </w:r>
      </w:hyperlink>
    </w:p>
    <w:p>
      <w:pPr>
        <w:pStyle w:val="TOC2"/>
        <w:tabs>
          <w:tab w:val="right" w:leader="dot" w:pos="8306"/>
        </w:tabs>
      </w:pPr>
      <w:hyperlink w:anchor="_Toc20023" w:history="1">
        <w:r>
          <w:rPr>
            <w:rFonts w:ascii="仿宋" w:eastAsia="仿宋" w:hAnsi="仿宋" w:cs="仿宋" w:hint="eastAsia"/>
            <w:lang w:eastAsia="zh-CN"/>
          </w:rPr>
          <w:t>(六)、防静电、触电防护及防雷措施</w:t>
        </w:r>
        <w:r>
          <w:tab/>
        </w:r>
        <w:r>
          <w:fldChar w:fldCharType="begin"/>
        </w:r>
        <w:r>
          <w:instrText xml:space="preserve"> PAGEREF _Toc20023 \h </w:instrText>
        </w:r>
        <w:r>
          <w:fldChar w:fldCharType="separate"/>
        </w:r>
        <w:r>
          <w:t>39</w:t>
        </w:r>
        <w:r>
          <w:fldChar w:fldCharType="end"/>
        </w:r>
      </w:hyperlink>
    </w:p>
    <w:p>
      <w:pPr>
        <w:pStyle w:val="TOC2"/>
        <w:tabs>
          <w:tab w:val="right" w:leader="dot" w:pos="8306"/>
        </w:tabs>
      </w:pPr>
      <w:hyperlink w:anchor="_Toc26384" w:history="1">
        <w:r>
          <w:rPr>
            <w:rFonts w:ascii="仿宋" w:eastAsia="仿宋" w:hAnsi="仿宋" w:cs="仿宋" w:hint="eastAsia"/>
            <w:lang w:eastAsia="zh-CN"/>
          </w:rPr>
          <w:t>(七)、机械设备安全保障措施</w:t>
        </w:r>
        <w:r>
          <w:tab/>
        </w:r>
        <w:r>
          <w:fldChar w:fldCharType="begin"/>
        </w:r>
        <w:r>
          <w:instrText xml:space="preserve"> PAGEREF _Toc26384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68" w:history="1">
        <w:r>
          <w:rPr>
            <w:rFonts w:ascii="仿宋" w:eastAsia="仿宋" w:hAnsi="仿宋" w:cs="仿宋" w:hint="eastAsia"/>
            <w:lang w:eastAsia="zh-CN"/>
          </w:rPr>
          <w:t>九、超高速加工中心项目环境影响分析</w:t>
        </w:r>
        <w:r>
          <w:tab/>
        </w:r>
        <w:r>
          <w:fldChar w:fldCharType="begin"/>
        </w:r>
        <w:r>
          <w:instrText xml:space="preserve"> PAGEREF _Toc10168 \h </w:instrText>
        </w:r>
        <w:r>
          <w:fldChar w:fldCharType="separate"/>
        </w:r>
        <w:r>
          <w:t>42</w:t>
        </w:r>
        <w:r>
          <w:fldChar w:fldCharType="end"/>
        </w:r>
      </w:hyperlink>
    </w:p>
    <w:p>
      <w:pPr>
        <w:pStyle w:val="TOC2"/>
        <w:tabs>
          <w:tab w:val="right" w:leader="dot" w:pos="8306"/>
        </w:tabs>
      </w:pPr>
      <w:hyperlink w:anchor="_Toc25179" w:history="1">
        <w:r>
          <w:rPr>
            <w:rFonts w:ascii="仿宋" w:eastAsia="仿宋" w:hAnsi="仿宋" w:cs="仿宋" w:hint="eastAsia"/>
            <w:lang w:eastAsia="zh-CN"/>
          </w:rPr>
          <w:t>(一)、建设区域环境质量现状</w:t>
        </w:r>
        <w:r>
          <w:tab/>
        </w:r>
        <w:r>
          <w:fldChar w:fldCharType="begin"/>
        </w:r>
        <w:r>
          <w:instrText xml:space="preserve"> PAGEREF _Toc25179 \h </w:instrText>
        </w:r>
        <w:r>
          <w:fldChar w:fldCharType="separate"/>
        </w:r>
        <w:r>
          <w:t>42</w:t>
        </w:r>
        <w:r>
          <w:fldChar w:fldCharType="end"/>
        </w:r>
      </w:hyperlink>
    </w:p>
    <w:p>
      <w:pPr>
        <w:pStyle w:val="TOC2"/>
        <w:tabs>
          <w:tab w:val="right" w:leader="dot" w:pos="8306"/>
        </w:tabs>
      </w:pPr>
      <w:hyperlink w:anchor="_Toc8721" w:history="1">
        <w:r>
          <w:rPr>
            <w:rFonts w:ascii="仿宋" w:eastAsia="仿宋" w:hAnsi="仿宋" w:cs="仿宋" w:hint="eastAsia"/>
            <w:lang w:eastAsia="zh-CN"/>
          </w:rPr>
          <w:t>(二)、建设期环境保护</w:t>
        </w:r>
        <w:r>
          <w:tab/>
        </w:r>
        <w:r>
          <w:fldChar w:fldCharType="begin"/>
        </w:r>
        <w:r>
          <w:instrText xml:space="preserve"> PAGEREF _Toc8721 \h </w:instrText>
        </w:r>
        <w:r>
          <w:fldChar w:fldCharType="separate"/>
        </w:r>
        <w:r>
          <w:t>44</w:t>
        </w:r>
        <w:r>
          <w:fldChar w:fldCharType="end"/>
        </w:r>
      </w:hyperlink>
    </w:p>
    <w:p>
      <w:pPr>
        <w:pStyle w:val="TOC2"/>
        <w:tabs>
          <w:tab w:val="right" w:leader="dot" w:pos="8306"/>
        </w:tabs>
      </w:pPr>
      <w:hyperlink w:anchor="_Toc9149" w:history="1">
        <w:r>
          <w:rPr>
            <w:rFonts w:ascii="仿宋" w:eastAsia="仿宋" w:hAnsi="仿宋" w:cs="仿宋" w:hint="eastAsia"/>
            <w:lang w:eastAsia="zh-CN"/>
          </w:rPr>
          <w:t>(三)、运营期环境保护</w:t>
        </w:r>
        <w:r>
          <w:tab/>
        </w:r>
        <w:r>
          <w:fldChar w:fldCharType="begin"/>
        </w:r>
        <w:r>
          <w:instrText xml:space="preserve"> PAGEREF _Toc9149 \h </w:instrText>
        </w:r>
        <w:r>
          <w:fldChar w:fldCharType="separate"/>
        </w:r>
        <w:r>
          <w:t>45</w:t>
        </w:r>
        <w:r>
          <w:fldChar w:fldCharType="end"/>
        </w:r>
      </w:hyperlink>
    </w:p>
    <w:p>
      <w:pPr>
        <w:pStyle w:val="TOC2"/>
        <w:tabs>
          <w:tab w:val="right" w:leader="dot" w:pos="8306"/>
        </w:tabs>
      </w:pPr>
      <w:hyperlink w:anchor="_Toc27964" w:history="1">
        <w:r>
          <w:rPr>
            <w:rFonts w:ascii="仿宋" w:eastAsia="仿宋" w:hAnsi="仿宋" w:cs="仿宋" w:hint="eastAsia"/>
            <w:lang w:eastAsia="zh-CN"/>
          </w:rPr>
          <w:t>(四)、超高速加工中心项目建设对区域经济的影响</w:t>
        </w:r>
        <w:r>
          <w:tab/>
        </w:r>
        <w:r>
          <w:fldChar w:fldCharType="begin"/>
        </w:r>
        <w:r>
          <w:instrText xml:space="preserve"> PAGEREF _Toc27964 \h </w:instrText>
        </w:r>
        <w:r>
          <w:fldChar w:fldCharType="separate"/>
        </w:r>
        <w:r>
          <w:t>47</w:t>
        </w:r>
        <w:r>
          <w:fldChar w:fldCharType="end"/>
        </w:r>
      </w:hyperlink>
    </w:p>
    <w:p>
      <w:pPr>
        <w:pStyle w:val="TOC2"/>
        <w:tabs>
          <w:tab w:val="right" w:leader="dot" w:pos="8306"/>
        </w:tabs>
      </w:pPr>
      <w:hyperlink w:anchor="_Toc12908" w:history="1">
        <w:r>
          <w:rPr>
            <w:rFonts w:ascii="仿宋" w:eastAsia="仿宋" w:hAnsi="仿宋" w:cs="仿宋" w:hint="eastAsia"/>
            <w:lang w:eastAsia="zh-CN"/>
          </w:rPr>
          <w:t>(五)、废弃物处理</w:t>
        </w:r>
        <w:r>
          <w:tab/>
        </w:r>
        <w:r>
          <w:fldChar w:fldCharType="begin"/>
        </w:r>
        <w:r>
          <w:instrText xml:space="preserve"> PAGEREF _Toc12908 \h </w:instrText>
        </w:r>
        <w:r>
          <w:fldChar w:fldCharType="separate"/>
        </w:r>
        <w:r>
          <w:t>48</w:t>
        </w:r>
        <w:r>
          <w:fldChar w:fldCharType="end"/>
        </w:r>
      </w:hyperlink>
    </w:p>
    <w:p>
      <w:pPr>
        <w:pStyle w:val="TOC2"/>
        <w:tabs>
          <w:tab w:val="right" w:leader="dot" w:pos="8306"/>
        </w:tabs>
      </w:pPr>
      <w:hyperlink w:anchor="_Toc5705" w:history="1">
        <w:r>
          <w:rPr>
            <w:rFonts w:ascii="仿宋" w:eastAsia="仿宋" w:hAnsi="仿宋" w:cs="仿宋" w:hint="eastAsia"/>
            <w:lang w:eastAsia="zh-CN"/>
          </w:rPr>
          <w:t>(六)、特殊环境影响分析</w:t>
        </w:r>
        <w:r>
          <w:tab/>
        </w:r>
        <w:r>
          <w:fldChar w:fldCharType="begin"/>
        </w:r>
        <w:r>
          <w:instrText xml:space="preserve"> PAGEREF _Toc5705 \h </w:instrText>
        </w:r>
        <w:r>
          <w:fldChar w:fldCharType="separate"/>
        </w:r>
        <w:r>
          <w:t>50</w:t>
        </w:r>
        <w:r>
          <w:fldChar w:fldCharType="end"/>
        </w:r>
      </w:hyperlink>
    </w:p>
    <w:p>
      <w:pPr>
        <w:pStyle w:val="TOC2"/>
        <w:tabs>
          <w:tab w:val="right" w:leader="dot" w:pos="8306"/>
        </w:tabs>
      </w:pPr>
      <w:hyperlink w:anchor="_Toc18200" w:history="1">
        <w:r>
          <w:rPr>
            <w:rFonts w:ascii="仿宋" w:eastAsia="仿宋" w:hAnsi="仿宋" w:cs="仿宋" w:hint="eastAsia"/>
            <w:lang w:eastAsia="zh-CN"/>
          </w:rPr>
          <w:t>(七)、清洁生产</w:t>
        </w:r>
        <w:r>
          <w:tab/>
        </w:r>
        <w:r>
          <w:fldChar w:fldCharType="begin"/>
        </w:r>
        <w:r>
          <w:instrText xml:space="preserve"> PAGEREF _Toc18200 \h </w:instrText>
        </w:r>
        <w:r>
          <w:fldChar w:fldCharType="separate"/>
        </w:r>
        <w:r>
          <w:t>51</w:t>
        </w:r>
        <w:r>
          <w:fldChar w:fldCharType="end"/>
        </w:r>
      </w:hyperlink>
    </w:p>
    <w:p>
      <w:pPr>
        <w:pStyle w:val="TOC2"/>
        <w:tabs>
          <w:tab w:val="right" w:leader="dot" w:pos="8306"/>
        </w:tabs>
      </w:pPr>
      <w:hyperlink w:anchor="_Toc31592" w:history="1">
        <w:r>
          <w:rPr>
            <w:rFonts w:ascii="仿宋" w:eastAsia="仿宋" w:hAnsi="仿宋" w:cs="仿宋" w:hint="eastAsia"/>
            <w:lang w:eastAsia="zh-CN"/>
          </w:rPr>
          <w:t>(八)、环境保护综合评价</w:t>
        </w:r>
        <w:r>
          <w:tab/>
        </w:r>
        <w:r>
          <w:fldChar w:fldCharType="begin"/>
        </w:r>
        <w:r>
          <w:instrText xml:space="preserve"> PAGEREF _Toc31592 \h </w:instrText>
        </w:r>
        <w:r>
          <w:fldChar w:fldCharType="separate"/>
        </w:r>
        <w:r>
          <w:t>52</w:t>
        </w:r>
        <w:r>
          <w:fldChar w:fldCharType="end"/>
        </w:r>
      </w:hyperlink>
    </w:p>
    <w:p>
      <w:pPr>
        <w:pStyle w:val="TOC1"/>
        <w:tabs>
          <w:tab w:val="right" w:leader="dot" w:pos="8306"/>
        </w:tabs>
      </w:pPr>
      <w:hyperlink w:anchor="_Toc13936" w:history="1">
        <w:r>
          <w:rPr>
            <w:rFonts w:ascii="仿宋" w:eastAsia="仿宋" w:hAnsi="仿宋" w:cs="仿宋" w:hint="eastAsia"/>
            <w:lang w:eastAsia="zh-CN"/>
          </w:rPr>
          <w:t>十、超高速加工中心项目创新与研发</w:t>
        </w:r>
        <w:r>
          <w:tab/>
        </w:r>
        <w:r>
          <w:fldChar w:fldCharType="begin"/>
        </w:r>
        <w:r>
          <w:instrText xml:space="preserve"> PAGEREF _Toc13936 \h </w:instrText>
        </w:r>
        <w:r>
          <w:fldChar w:fldCharType="separate"/>
        </w:r>
        <w:r>
          <w:t>53</w:t>
        </w:r>
        <w:r>
          <w:fldChar w:fldCharType="end"/>
        </w:r>
      </w:hyperlink>
    </w:p>
    <w:p>
      <w:pPr>
        <w:pStyle w:val="TOC2"/>
        <w:tabs>
          <w:tab w:val="right" w:leader="dot" w:pos="8306"/>
        </w:tabs>
      </w:pPr>
      <w:hyperlink w:anchor="_Toc14560" w:history="1">
        <w:r>
          <w:rPr>
            <w:rFonts w:ascii="仿宋" w:eastAsia="仿宋" w:hAnsi="仿宋" w:cs="仿宋" w:hint="eastAsia"/>
            <w:lang w:eastAsia="zh-CN"/>
          </w:rPr>
          <w:t>(一)、创新策略与方向</w:t>
        </w:r>
        <w:r>
          <w:tab/>
        </w:r>
        <w:r>
          <w:fldChar w:fldCharType="begin"/>
        </w:r>
        <w:r>
          <w:instrText xml:space="preserve"> PAGEREF _Toc14560 \h </w:instrText>
        </w:r>
        <w:r>
          <w:fldChar w:fldCharType="separate"/>
        </w:r>
        <w:r>
          <w:t>53</w:t>
        </w:r>
        <w:r>
          <w:fldChar w:fldCharType="end"/>
        </w:r>
      </w:hyperlink>
    </w:p>
    <w:p>
      <w:pPr>
        <w:pStyle w:val="TOC2"/>
        <w:tabs>
          <w:tab w:val="right" w:leader="dot" w:pos="8306"/>
        </w:tabs>
      </w:pPr>
      <w:hyperlink w:anchor="_Toc9386" w:history="1">
        <w:r>
          <w:rPr>
            <w:rFonts w:ascii="仿宋" w:eastAsia="仿宋" w:hAnsi="仿宋" w:cs="仿宋" w:hint="eastAsia"/>
            <w:lang w:eastAsia="zh-CN"/>
          </w:rPr>
          <w:t>(二)、研发规划与投入</w:t>
        </w:r>
        <w:r>
          <w:tab/>
        </w:r>
        <w:r>
          <w:fldChar w:fldCharType="begin"/>
        </w:r>
        <w:r>
          <w:instrText xml:space="preserve"> PAGEREF _Toc9386 \h </w:instrText>
        </w:r>
        <w:r>
          <w:fldChar w:fldCharType="separate"/>
        </w:r>
        <w:r>
          <w:t>55</w:t>
        </w:r>
        <w:r>
          <w:fldChar w:fldCharType="end"/>
        </w:r>
      </w:hyperlink>
    </w:p>
    <w:p>
      <w:pPr>
        <w:pStyle w:val="TOC1"/>
        <w:tabs>
          <w:tab w:val="right" w:leader="dot" w:pos="8306"/>
        </w:tabs>
      </w:pPr>
      <w:hyperlink w:anchor="_Toc7920" w:history="1">
        <w:r>
          <w:rPr>
            <w:rFonts w:ascii="仿宋" w:eastAsia="仿宋" w:hAnsi="仿宋" w:cs="仿宋" w:hint="eastAsia"/>
            <w:lang w:eastAsia="zh-CN"/>
          </w:rPr>
          <w:t>十一、超高速加工中心项目技术管理</w:t>
        </w:r>
        <w:r>
          <w:tab/>
        </w:r>
        <w:r>
          <w:fldChar w:fldCharType="begin"/>
        </w:r>
        <w:r>
          <w:instrText xml:space="preserve"> PAGEREF _Toc7920 \h </w:instrText>
        </w:r>
        <w:r>
          <w:fldChar w:fldCharType="separate"/>
        </w:r>
        <w:r>
          <w:t>56</w:t>
        </w:r>
        <w:r>
          <w:fldChar w:fldCharType="end"/>
        </w:r>
      </w:hyperlink>
    </w:p>
    <w:p>
      <w:pPr>
        <w:pStyle w:val="TOC2"/>
        <w:tabs>
          <w:tab w:val="right" w:leader="dot" w:pos="8306"/>
        </w:tabs>
      </w:pPr>
      <w:hyperlink w:anchor="_Toc29278" w:history="1">
        <w:r>
          <w:rPr>
            <w:rFonts w:ascii="仿宋" w:eastAsia="仿宋" w:hAnsi="仿宋" w:cs="仿宋" w:hint="eastAsia"/>
            <w:lang w:eastAsia="zh-CN"/>
          </w:rPr>
          <w:t>(一)、技术方案选用方向</w:t>
        </w:r>
        <w:r>
          <w:tab/>
        </w:r>
        <w:r>
          <w:fldChar w:fldCharType="begin"/>
        </w:r>
        <w:r>
          <w:instrText xml:space="preserve"> PAGEREF _Toc29278 \h </w:instrText>
        </w:r>
        <w:r>
          <w:fldChar w:fldCharType="separate"/>
        </w:r>
        <w:r>
          <w:t>56</w:t>
        </w:r>
        <w:r>
          <w:fldChar w:fldCharType="end"/>
        </w:r>
      </w:hyperlink>
    </w:p>
    <w:p>
      <w:pPr>
        <w:pStyle w:val="TOC2"/>
        <w:tabs>
          <w:tab w:val="right" w:leader="dot" w:pos="8306"/>
        </w:tabs>
      </w:pPr>
      <w:hyperlink w:anchor="_Toc32707" w:history="1">
        <w:r>
          <w:rPr>
            <w:rFonts w:ascii="仿宋" w:eastAsia="仿宋" w:hAnsi="仿宋" w:cs="仿宋" w:hint="eastAsia"/>
            <w:lang w:eastAsia="zh-CN"/>
          </w:rPr>
          <w:t>(二)、工艺技术方案选用原则</w:t>
        </w:r>
        <w:r>
          <w:tab/>
        </w:r>
        <w:r>
          <w:fldChar w:fldCharType="begin"/>
        </w:r>
        <w:r>
          <w:instrText xml:space="preserve"> PAGEREF _Toc32707 \h </w:instrText>
        </w:r>
        <w:r>
          <w:fldChar w:fldCharType="separate"/>
        </w:r>
        <w:r>
          <w:t>58</w:t>
        </w:r>
        <w:r>
          <w:fldChar w:fldCharType="end"/>
        </w:r>
      </w:hyperlink>
    </w:p>
    <w:p>
      <w:pPr>
        <w:pStyle w:val="TOC2"/>
        <w:tabs>
          <w:tab w:val="right" w:leader="dot" w:pos="8306"/>
        </w:tabs>
      </w:pPr>
      <w:hyperlink w:anchor="_Toc5434" w:history="1">
        <w:r>
          <w:rPr>
            <w:rFonts w:ascii="仿宋" w:eastAsia="仿宋" w:hAnsi="仿宋" w:cs="仿宋" w:hint="eastAsia"/>
            <w:lang w:eastAsia="zh-CN"/>
          </w:rPr>
          <w:t>(三)、工艺技术方案要求</w:t>
        </w:r>
        <w:r>
          <w:tab/>
        </w:r>
        <w:r>
          <w:fldChar w:fldCharType="begin"/>
        </w:r>
        <w:r>
          <w:instrText xml:space="preserve"> PAGEREF _Toc5434 \h </w:instrText>
        </w:r>
        <w:r>
          <w:fldChar w:fldCharType="separate"/>
        </w:r>
        <w:r>
          <w:t>60</w:t>
        </w:r>
        <w:r>
          <w:fldChar w:fldCharType="end"/>
        </w:r>
      </w:hyperlink>
    </w:p>
    <w:p>
      <w:pPr>
        <w:pStyle w:val="TOC1"/>
        <w:tabs>
          <w:tab w:val="right" w:leader="dot" w:pos="8306"/>
        </w:tabs>
      </w:pPr>
      <w:hyperlink w:anchor="_Toc24013" w:history="1">
        <w:r>
          <w:rPr>
            <w:rFonts w:ascii="仿宋" w:eastAsia="仿宋" w:hAnsi="仿宋" w:cs="仿宋" w:hint="eastAsia"/>
            <w:lang w:eastAsia="zh-CN"/>
          </w:rPr>
          <w:t>十二、超高速加工中心项目人力资源培养与发展</w:t>
        </w:r>
        <w:r>
          <w:tab/>
        </w:r>
        <w:r>
          <w:fldChar w:fldCharType="begin"/>
        </w:r>
        <w:r>
          <w:instrText xml:space="preserve"> PAGEREF _Toc24013 \h </w:instrText>
        </w:r>
        <w:r>
          <w:fldChar w:fldCharType="separate"/>
        </w:r>
        <w:r>
          <w:t>63</w:t>
        </w:r>
        <w:r>
          <w:fldChar w:fldCharType="end"/>
        </w:r>
      </w:hyperlink>
    </w:p>
    <w:p>
      <w:pPr>
        <w:pStyle w:val="TOC2"/>
        <w:tabs>
          <w:tab w:val="right" w:leader="dot" w:pos="8306"/>
        </w:tabs>
      </w:pPr>
      <w:hyperlink w:anchor="_Toc25435" w:history="1">
        <w:r>
          <w:rPr>
            <w:rFonts w:ascii="仿宋" w:eastAsia="仿宋" w:hAnsi="仿宋" w:cs="仿宋" w:hint="eastAsia"/>
            <w:lang w:eastAsia="zh-CN"/>
          </w:rPr>
          <w:t>(一)、人才需求与规划</w:t>
        </w:r>
        <w:r>
          <w:tab/>
        </w:r>
        <w:r>
          <w:fldChar w:fldCharType="begin"/>
        </w:r>
        <w:r>
          <w:instrText xml:space="preserve"> PAGEREF _Toc25435 \h </w:instrText>
        </w:r>
        <w:r>
          <w:fldChar w:fldCharType="separate"/>
        </w:r>
        <w:r>
          <w:t>63</w:t>
        </w:r>
        <w:r>
          <w:fldChar w:fldCharType="end"/>
        </w:r>
      </w:hyperlink>
    </w:p>
    <w:p>
      <w:pPr>
        <w:pStyle w:val="TOC2"/>
        <w:tabs>
          <w:tab w:val="right" w:leader="dot" w:pos="8306"/>
        </w:tabs>
      </w:pPr>
      <w:hyperlink w:anchor="_Toc1616" w:history="1">
        <w:r>
          <w:rPr>
            <w:rFonts w:ascii="仿宋" w:eastAsia="仿宋" w:hAnsi="仿宋" w:cs="仿宋" w:hint="eastAsia"/>
            <w:lang w:eastAsia="zh-CN"/>
          </w:rPr>
          <w:t>(二)、培训与发展计划</w:t>
        </w:r>
        <w:r>
          <w:tab/>
        </w:r>
        <w:r>
          <w:fldChar w:fldCharType="begin"/>
        </w:r>
        <w:r>
          <w:instrText xml:space="preserve"> PAGEREF _Toc1616 \h </w:instrText>
        </w:r>
        <w:r>
          <w:fldChar w:fldCharType="separate"/>
        </w:r>
        <w:r>
          <w:t>63</w:t>
        </w:r>
        <w:r>
          <w:fldChar w:fldCharType="end"/>
        </w:r>
      </w:hyperlink>
    </w:p>
    <w:p>
      <w:pPr>
        <w:pStyle w:val="TOC1"/>
        <w:tabs>
          <w:tab w:val="right" w:leader="dot" w:pos="8306"/>
        </w:tabs>
      </w:pPr>
      <w:hyperlink w:anchor="_Toc20036" w:history="1">
        <w:r>
          <w:rPr>
            <w:rFonts w:ascii="仿宋" w:eastAsia="仿宋" w:hAnsi="仿宋" w:cs="仿宋" w:hint="eastAsia"/>
            <w:lang w:eastAsia="zh-CN"/>
          </w:rPr>
          <w:t>十三、超高速加工中心项目变更管理</w:t>
        </w:r>
        <w:r>
          <w:tab/>
        </w:r>
        <w:r>
          <w:fldChar w:fldCharType="begin"/>
        </w:r>
        <w:r>
          <w:instrText xml:space="preserve"> PAGEREF _Toc20036 \h </w:instrText>
        </w:r>
        <w:r>
          <w:fldChar w:fldCharType="separate"/>
        </w:r>
        <w:r>
          <w:t>64</w:t>
        </w:r>
        <w:r>
          <w:fldChar w:fldCharType="end"/>
        </w:r>
      </w:hyperlink>
    </w:p>
    <w:p>
      <w:pPr>
        <w:pStyle w:val="TOC2"/>
        <w:tabs>
          <w:tab w:val="right" w:leader="dot" w:pos="8306"/>
        </w:tabs>
      </w:pPr>
      <w:hyperlink w:anchor="_Toc16608" w:history="1">
        <w:r>
          <w:rPr>
            <w:rFonts w:ascii="仿宋" w:eastAsia="仿宋" w:hAnsi="仿宋" w:cs="仿宋" w:hint="eastAsia"/>
            <w:lang w:eastAsia="zh-CN"/>
          </w:rPr>
          <w:t>(一)、变更申请与评估</w:t>
        </w:r>
        <w:r>
          <w:tab/>
        </w:r>
        <w:r>
          <w:fldChar w:fldCharType="begin"/>
        </w:r>
        <w:r>
          <w:instrText xml:space="preserve"> PAGEREF _Toc16608 \h </w:instrText>
        </w:r>
        <w:r>
          <w:fldChar w:fldCharType="separate"/>
        </w:r>
        <w:r>
          <w:t>64</w:t>
        </w:r>
        <w:r>
          <w:fldChar w:fldCharType="end"/>
        </w:r>
      </w:hyperlink>
    </w:p>
    <w:p>
      <w:pPr>
        <w:pStyle w:val="TOC2"/>
        <w:tabs>
          <w:tab w:val="right" w:leader="dot" w:pos="8306"/>
        </w:tabs>
      </w:pPr>
      <w:hyperlink w:anchor="_Toc13011" w:history="1">
        <w:r>
          <w:rPr>
            <w:rFonts w:ascii="仿宋" w:eastAsia="仿宋" w:hAnsi="仿宋" w:cs="仿宋" w:hint="eastAsia"/>
            <w:lang w:eastAsia="zh-CN"/>
          </w:rPr>
          <w:t>(二)、变更实施与控制</w:t>
        </w:r>
        <w:r>
          <w:tab/>
        </w:r>
        <w:r>
          <w:fldChar w:fldCharType="begin"/>
        </w:r>
        <w:r>
          <w:instrText xml:space="preserve"> PAGEREF _Toc13011 \h </w:instrText>
        </w:r>
        <w:r>
          <w:fldChar w:fldCharType="separate"/>
        </w:r>
        <w:r>
          <w:t>64</w:t>
        </w:r>
        <w:r>
          <w:fldChar w:fldCharType="end"/>
        </w:r>
      </w:hyperlink>
    </w:p>
    <w:p>
      <w:pPr>
        <w:pStyle w:val="TOC1"/>
        <w:tabs>
          <w:tab w:val="right" w:leader="dot" w:pos="8306"/>
        </w:tabs>
      </w:pPr>
      <w:hyperlink w:anchor="_Toc17430" w:history="1">
        <w:r>
          <w:rPr>
            <w:rFonts w:ascii="仿宋" w:eastAsia="仿宋" w:hAnsi="仿宋" w:cs="仿宋" w:hint="eastAsia"/>
            <w:lang w:eastAsia="zh-CN"/>
          </w:rPr>
          <w:t>十四、风险识别与分类</w:t>
        </w:r>
        <w:r>
          <w:tab/>
        </w:r>
        <w:r>
          <w:fldChar w:fldCharType="begin"/>
        </w:r>
        <w:r>
          <w:instrText xml:space="preserve"> PAGEREF _Toc17430 \h </w:instrText>
        </w:r>
        <w:r>
          <w:fldChar w:fldCharType="separate"/>
        </w:r>
        <w:r>
          <w:t>65</w:t>
        </w:r>
        <w:r>
          <w:fldChar w:fldCharType="end"/>
        </w:r>
      </w:hyperlink>
    </w:p>
    <w:p>
      <w:pPr>
        <w:pStyle w:val="TOC2"/>
        <w:tabs>
          <w:tab w:val="right" w:leader="dot" w:pos="8306"/>
        </w:tabs>
      </w:pPr>
      <w:hyperlink w:anchor="_Toc19879" w:history="1">
        <w:r>
          <w:rPr>
            <w:rFonts w:ascii="仿宋" w:eastAsia="仿宋" w:hAnsi="仿宋" w:cs="仿宋" w:hint="eastAsia"/>
            <w:lang w:eastAsia="zh-CN"/>
          </w:rPr>
          <w:t>(一)、风险识别</w:t>
        </w:r>
        <w:r>
          <w:tab/>
        </w:r>
        <w:r>
          <w:fldChar w:fldCharType="begin"/>
        </w:r>
        <w:r>
          <w:instrText xml:space="preserve"> PAGEREF _Toc19879 \h </w:instrText>
        </w:r>
        <w:r>
          <w:fldChar w:fldCharType="separate"/>
        </w:r>
        <w:r>
          <w:t>65</w:t>
        </w:r>
        <w:r>
          <w:fldChar w:fldCharType="end"/>
        </w:r>
      </w:hyperlink>
    </w:p>
    <w:p>
      <w:pPr>
        <w:pStyle w:val="TOC2"/>
        <w:tabs>
          <w:tab w:val="right" w:leader="dot" w:pos="8306"/>
        </w:tabs>
      </w:pPr>
      <w:hyperlink w:anchor="_Toc24792" w:history="1">
        <w:r>
          <w:rPr>
            <w:rFonts w:ascii="仿宋" w:eastAsia="仿宋" w:hAnsi="仿宋" w:cs="仿宋" w:hint="eastAsia"/>
            <w:lang w:eastAsia="zh-CN"/>
          </w:rPr>
          <w:t>(二)、风险分类</w:t>
        </w:r>
        <w:r>
          <w:tab/>
        </w:r>
        <w:r>
          <w:fldChar w:fldCharType="begin"/>
        </w:r>
        <w:r>
          <w:instrText xml:space="preserve"> PAGEREF _Toc24792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6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高速加工中心项目的技术管理特点体现在其创新导向。通过引入最先进的技术趋势和解决方案，超高速加工中心项目致力于提升科技含量、提高质量和效率水平。这意味着我们将采用最新的工具和方法，确保超高速加工中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高速加工中心项目技术管理的显著特征。通过整合不同领域的技术资源，我们实现了跨学科的协同工作。这有助于优化技术架构，提高整体效能。此外，整合性策略还促进了不同技术团队之间的紧密沟通和高效合作，确保超高速加工中心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高速加工中心项目所采用的技术。通过不断优化技术方案，超高速加工中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高速加工中心项目团队将在超高速加工中心项目初期识别可能的技术风险，并采取相应的预防和应对措施。通过建立健全的风险评估机制，超高速加工中心项目能够在实施过程中及时发现并解决潜在的技术问题，保障超高速加工中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高速加工中心项目中，技术将成为超高速加工中心项目成功的有力支持。这一深度剖析揭示了技术管理在超高速加工中心项目实施中的关键作用，为超高速加工中心项目的技术基础奠定了坚实的基础。</w:t>
      </w:r>
    </w:p>
    <w:p>
      <w:pPr>
        <w:pStyle w:val="Heading2"/>
        <w:ind w:firstLine="560" w:firstLineChars="200"/>
        <w:rPr>
          <w:rFonts w:ascii="仿宋" w:eastAsia="仿宋" w:hAnsi="仿宋" w:cs="仿宋" w:hint="eastAsia"/>
          <w:sz w:val="28"/>
          <w:lang w:eastAsia="zh-CN"/>
        </w:rPr>
      </w:pPr>
      <w:bookmarkStart w:id="4" w:name="_Toc22415"/>
      <w:r>
        <w:rPr>
          <w:rFonts w:ascii="仿宋" w:eastAsia="仿宋" w:hAnsi="仿宋" w:cs="仿宋" w:hint="eastAsia"/>
          <w:sz w:val="28"/>
          <w:lang w:eastAsia="zh-CN"/>
        </w:rPr>
        <w:t>(二)、超高速加工中心项目工艺技术设计方案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高速加工中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高速加工中心项目将严格按照相关行业规范要求进行组织。通过有效控制产品质量，超高速加工中心项目将致力于为顾客提供优质的超高速加工中心项目产品和良好的服务。这体现了超高速加工中心项目对于生产活动合规性和质量标准的高度重视，为超高速加工中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高速加工中心项目注重生态效益和清洁生产原则。超高速加工中心项目建设将紧密结合地方特色经济发展，与社会经济发展规划和区域环境保护规划方案相协调一致。通过与当地区域自然生态系统的结合，超高速加工中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高速加工中心项目产品具有多样化的客户需求和个性化的特点。因此，超高速加工中心项目产品规格品种多样，且单批生产数量较小。为满足这一特点，超高速加工中心项目承办单位将建设先进的柔性制造生产线。通过广泛应用柔性制造技术，超高速加工中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高速加工中心项目采用的技术具有较高的技术含量和自动化水平，处于国内先进水平。这一技术选用不仅体现了对生产效率、质量和环境友好性的高标准要求，同时为超高速加工中心项目的可持续发展奠定了坚实的基础。</w:t>
      </w:r>
    </w:p>
    <w:p>
      <w:pPr>
        <w:pStyle w:val="Heading2"/>
        <w:ind w:firstLine="560" w:firstLineChars="200"/>
        <w:rPr>
          <w:rFonts w:ascii="仿宋" w:eastAsia="仿宋" w:hAnsi="仿宋" w:cs="仿宋" w:hint="eastAsia"/>
          <w:sz w:val="28"/>
          <w:lang w:eastAsia="zh-CN"/>
        </w:rPr>
      </w:pPr>
      <w:bookmarkStart w:id="5" w:name="_Toc95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为确保超高速加工中心项目的高效生产和技术实施，我们制定了一套精心设计的设备选型方案，以满足超高速加工中心项目生产、质量和环保的要求。该方案的主要特点如下：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高速加工中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针对超高速加工中心项目产品的多样性和小批量生产的特点，我们将建设柔性制造生产线。通过在设备选型中考虑柔性制造技术，可以灵活应对不同产品规格和生产需求，实现生产线的高度灵活性和适应性。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943"/>
      <w:r>
        <w:rPr>
          <w:rFonts w:ascii="仿宋" w:eastAsia="仿宋" w:hAnsi="仿宋" w:cs="仿宋" w:hint="eastAsia"/>
          <w:sz w:val="28"/>
          <w:lang w:eastAsia="zh-CN"/>
        </w:rPr>
        <w:t>二、超高速加工中心项目建设单位说明</w:t>
      </w:r>
      <w:bookmarkEnd w:id="6"/>
    </w:p>
    <w:p>
      <w:pPr>
        <w:pStyle w:val="Heading2"/>
        <w:rPr>
          <w:rFonts w:ascii="仿宋" w:eastAsia="仿宋" w:hAnsi="仿宋" w:cs="仿宋" w:hint="eastAsia"/>
          <w:lang w:eastAsia="zh-CN"/>
        </w:rPr>
      </w:pPr>
      <w:bookmarkStart w:id="7" w:name="_Toc13652"/>
      <w:r>
        <w:rPr>
          <w:rFonts w:ascii="仿宋" w:eastAsia="仿宋" w:hAnsi="仿宋" w:cs="仿宋" w:hint="eastAsia"/>
          <w:lang w:eastAsia="zh-CN"/>
        </w:rPr>
        <w:t>(一)、超高速加工中心项目承办单位基本情况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63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高速加工中心项目承办单位的XXXX，我们着眼于实现可持续的经济效益。通过技术创新和解决方案的提供，公司预计在超高速加工中心项目执行期间将获得可观的收入增长。这一收入来源主要包括超高速加工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同时，我们注重成本控制和效率提升，以确保超高速加工中心项目的可持续盈利。透过精细的管理和资源优化，公司期望实现超高速加工中心项目利润最大化。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高速加工中心项目实施进行全面的投资评估，包括超高速加工中心项目启动阶段的资金投入和后续运营成本。通过对超高速加工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高速加工中心项目实施过程中具备足够的资金流动性，公司将进行详尽的现金流分析。这包括资金需求的合理预测、超高速加工中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019"/>
      <w:r>
        <w:rPr>
          <w:rFonts w:ascii="仿宋" w:eastAsia="仿宋" w:hAnsi="仿宋" w:cs="仿宋" w:hint="eastAsia"/>
          <w:sz w:val="28"/>
          <w:lang w:eastAsia="zh-CN"/>
        </w:rPr>
        <w:t>三、超高速加工中心项目危机管理</w:t>
      </w:r>
      <w:bookmarkEnd w:id="9"/>
    </w:p>
    <w:p>
      <w:pPr>
        <w:pStyle w:val="Heading2"/>
        <w:rPr>
          <w:rFonts w:ascii="仿宋" w:eastAsia="仿宋" w:hAnsi="仿宋" w:cs="仿宋" w:hint="eastAsia"/>
          <w:lang w:eastAsia="zh-CN"/>
        </w:rPr>
      </w:pPr>
      <w:bookmarkStart w:id="10" w:name="_Toc1028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加工中心项目危机管理中，危机预警与识别是确保超高速加工中心项目稳健运行的核心步骤。通过建立全面的监测机制，超高速加工中心项目团队旨在及时发现和理解潜在的风险和危机因素，以便采取及时的预防和应对措施，确保超高速加工中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高速加工中心项目团队全面分析了整个超高速加工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高速加工中心项目团队着重于明确定义超高速加工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高速加工中心项目进展的持续监控，团队能够及时发现潜在问题并作出迅速反应。超高速加工中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在这一阶段，团队的专业素养和反应速度将发挥至关重要的作用，以确保潜在危机能够在初期得到有效的处理，最大程度地减轻负面影响。通过危机预警与识别，超高速加工中心项目得以更有序、可控地推进。</w:t>
      </w:r>
    </w:p>
    <w:p>
      <w:pPr>
        <w:pStyle w:val="Heading2"/>
        <w:ind w:firstLine="560" w:firstLineChars="200"/>
        <w:rPr>
          <w:rFonts w:ascii="仿宋" w:eastAsia="仿宋" w:hAnsi="仿宋" w:cs="仿宋" w:hint="eastAsia"/>
          <w:sz w:val="28"/>
          <w:lang w:eastAsia="zh-CN"/>
        </w:rPr>
      </w:pPr>
      <w:bookmarkStart w:id="11" w:name="_Toc1944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在危机发生时，超高速加工中心项目团队立即行动，成立了应急小组。该小组的任务是迅速制定并实施紧急应对措施，以最小化潜在损失。以下是采取的主要措施：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暂停超高速加工中心项目进度：为遏制危机蔓延，超高速加工中心项目暂时停止进行，以便全面评估当前状况。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资源重新分配：重新评估超高速加工中心项目资源的分配，确保最大限度地减小损失。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实时沟通：与关键利益相关者建立实时沟通机制，向他们传递超高速加工中心项目危机的实际状况，保障超高速加工中心项目核心利益。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在紧急应对的同时，超高速加工中心项目团队强调了团队协作和有效沟通的重要性。以下是团队协作的关键举措：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信息共享机制：建立了信息共享平台，确保团队成员能够及时获取超高速加工中心项目危机的实时信息。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领导者沟通：超高速加工中心项目领导者通过定期会议和即时沟通工具，指导团队应对危机，保持团队稳定运行。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随着危机得到初步控制，超高速加工中心项目团队转向制定恢复计划，以确保超高速加工中心项目能够从中迅速恢复。主要恢复计划包括：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修复受损的进度计划：重新评估超高速加工中心项目进度，制定修复计划，确保超高速加工中心项目尽快回归正常进程。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重新调整资源分配：优化资源分配，确保超高速加工中心项目在有限资源下高效运转。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风险管理机制加强：对超高速加工中心项目风险进行全面评估，制定更强化的风险管理策略，以预防未来可能的危机。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023"/>
      <w:r>
        <w:rPr>
          <w:rFonts w:ascii="仿宋" w:eastAsia="仿宋" w:hAnsi="仿宋" w:cs="仿宋" w:hint="eastAsia"/>
          <w:sz w:val="28"/>
          <w:lang w:eastAsia="zh-CN"/>
        </w:rPr>
        <w:t>四、超高速加工中心项目土建工程</w:t>
      </w:r>
      <w:bookmarkEnd w:id="12"/>
    </w:p>
    <w:p>
      <w:pPr>
        <w:pStyle w:val="Heading2"/>
        <w:rPr>
          <w:rFonts w:ascii="仿宋" w:eastAsia="仿宋" w:hAnsi="仿宋" w:cs="仿宋" w:hint="eastAsia"/>
          <w:lang w:eastAsia="zh-CN"/>
        </w:rPr>
      </w:pPr>
      <w:bookmarkStart w:id="13" w:name="_Toc2070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在超高速加工中心项目的建筑工程设计中，我们将秉承一系列重要的设计原则，以确保超高速加工中心项目建筑在功能、美观、可持续性等方面达到最佳效果。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首要原则是确保建筑的功能性得到最大化的发挥。我们将充分理解超高速加工中心项目的实际需求，合理布局各个功能区域，保证建筑在满足业务需求的同时，提供高效的工作环境。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在建筑设计中，我们将综合考虑建设和运营成本。通过精细的经济效益分析，确保设计方案在高效利用资源的同时，对超高速加工中心项目的长期盈利能力有积极的贡献。</w:t>
      </w:r>
    </w:p>
    <w:p>
      <w:pPr>
        <w:pStyle w:val="Heading2"/>
        <w:ind w:firstLine="560" w:firstLineChars="200"/>
        <w:rPr>
          <w:rFonts w:ascii="仿宋" w:eastAsia="仿宋" w:hAnsi="仿宋" w:cs="仿宋" w:hint="eastAsia"/>
          <w:sz w:val="28"/>
          <w:lang w:eastAsia="zh-CN"/>
        </w:rPr>
      </w:pPr>
      <w:bookmarkStart w:id="14" w:name="_Toc1857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速加工中心项目的土建工程设计中，我们将精准设定设计年限，结合超高速加工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高速加工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01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高速加工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高速加工中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高速加工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24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本期工程超高速加工中心项目预计总建筑面积XXX平方米，其中：计容建筑面积XXX平方米，计划建筑工程投资XX万元，占超高速加工中心项目总投资的XX%。</w:t>
      </w:r>
    </w:p>
    <w:p>
      <w:pPr>
        <w:pStyle w:val="Heading1"/>
        <w:ind w:firstLine="560" w:firstLineChars="200"/>
        <w:rPr>
          <w:rFonts w:ascii="仿宋" w:eastAsia="仿宋" w:hAnsi="仿宋" w:cs="仿宋" w:hint="eastAsia"/>
          <w:sz w:val="28"/>
          <w:lang w:eastAsia="zh-CN"/>
        </w:rPr>
      </w:pPr>
      <w:bookmarkStart w:id="17" w:name="_Toc2838"/>
      <w:r>
        <w:rPr>
          <w:rFonts w:ascii="仿宋" w:eastAsia="仿宋" w:hAnsi="仿宋" w:cs="仿宋" w:hint="eastAsia"/>
          <w:sz w:val="28"/>
          <w:lang w:eastAsia="zh-CN"/>
        </w:rPr>
        <w:t>五、超高速加工中心项目选址可行性分析</w:t>
      </w:r>
      <w:bookmarkEnd w:id="17"/>
    </w:p>
    <w:p>
      <w:pPr>
        <w:pStyle w:val="Heading2"/>
        <w:rPr>
          <w:rFonts w:ascii="仿宋" w:eastAsia="仿宋" w:hAnsi="仿宋" w:cs="仿宋" w:hint="eastAsia"/>
          <w:lang w:eastAsia="zh-CN"/>
        </w:rPr>
      </w:pPr>
      <w:bookmarkStart w:id="18" w:name="_Toc9571"/>
      <w:r>
        <w:rPr>
          <w:rFonts w:ascii="仿宋" w:eastAsia="仿宋" w:hAnsi="仿宋" w:cs="仿宋" w:hint="eastAsia"/>
          <w:lang w:eastAsia="zh-CN"/>
        </w:rPr>
        <w:t>(一)、超高速加工中心项目选址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该超高速加工中心项目选址位于XX省XX市XX区XXX街道</w:t>
      </w:r>
    </w:p>
    <w:p>
      <w:pPr>
        <w:pStyle w:val="Heading2"/>
        <w:ind w:firstLine="560" w:firstLineChars="200"/>
        <w:rPr>
          <w:rFonts w:ascii="仿宋" w:eastAsia="仿宋" w:hAnsi="仿宋" w:cs="仿宋" w:hint="eastAsia"/>
          <w:sz w:val="28"/>
          <w:lang w:eastAsia="zh-CN"/>
        </w:rPr>
      </w:pPr>
      <w:bookmarkStart w:id="19" w:name="_Toc322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超高速加工中心项目的征地面积将根据超高速加工中心项目的实际规模和需求进行精确规划。具体面积XXX平方米，旨在确保超高速加工中心项目不仅能够满足当前的发展需求，还能够预留空间以适应未来的扩展。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净用地面积是在征地面积基础上去除不可利用面积后的实际可开发用地。具体面积XXX平方米，考虑到环保、交通、安全等多方面因素，以确保超高速加工中心项目在整体利用效率上达到最优。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超高速加工中心项目计划建设的建筑总规模具体面积XXX平方米。这一规模的确定综合考虑了超高速加工中心项目的性质、规模，以及城市规划的相关要求，确保建筑布局与周边环境协调一致。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绿地率是超高速加工中心项目用地中被规划为绿地的比例。具体面积XXX平方米，旨在通过合理规划绿地，改善超高速加工中心项目周边环境，提升居民生活质量，并符合城市整体绿化规划。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容积率是用地上可以建设的建筑总体积与用地面积之比。具体面积XXX，通过合理的容积率规划，确保超高速加工中心项目建筑规模与周边环境和谐共生。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高速加工中心项目选址与当地城市规划相一致，具体面积XXX平方米。通过与城市规划部门深入沟通，确保超高速加工中心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超高速加工中心项目选址符合当地产业政策，具体面积XXX平方米。这包括超高速加工中心项目对当地经济的促进作用，以及对相关产业的带动效应，确保超高速加工中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用地总体要求必须符合环保和可持续发展的原则，具体面积XXX平方米。通过采用绿色建筑设计、节能减排等措施，确保超高速加工中心项目在建设和运营过程中对环境的影响最小化，达到可持续发展的要求。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确保超高速加工中心项目选址具备必要的公共设施配套，具体面积XXX平方米。这包括交通便利性、教育、医疗等基础设施，以提高居民生活品质，使得超高速加工中心项目选址更具吸引力。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考虑用地总体要求对当地社会稳定性的影响，具体面积XXX平方米。通过深入了解当地社区反馈，确保超高速加工中心项目的选址和建设过程对当地社会和谐稳定产生积极作用。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高速加工中心项目选址不仅符合法规和规划，还在实际操作中具有可行性。这一全面规划将为超高速加工中心项目的成功实施提供坚实的基础，确保超高速加工中心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613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https://d.book118.com/677164142134006052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超高速加工中心项目计划设计方案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AE5423"/>
    <w:rsid w:val="22AE5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6414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2024-03-02T05:25:00Z</dcterms:created>
  <dcterms:modified xsi:type="dcterms:W3CDTF">2024-03-02T05:25:43Z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8ECD7685349847E1A8F3DE1DCF543E85_11</vt:lpwstr>
  </property>
  <property fmtid="{D5CDD505-2E9C-101B-9397-08002B2CF9AE}" pid="3" name="KSOProductBuildVer">
    <vt:lpwstr>2052-12.1.0.16388</vt:lpwstr>
  </property>
</Properties>
</file>