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环己酮项目规划设计方案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72" w:history="1">
        <w:r>
          <w:rPr>
            <w:rFonts w:ascii="仿宋" w:eastAsia="仿宋" w:hAnsi="仿宋" w:cs="仿宋" w:hint="eastAsia"/>
            <w:lang w:eastAsia="zh-CN"/>
          </w:rPr>
          <w:t>概论</w:t>
        </w:r>
        <w:r>
          <w:tab/>
        </w:r>
        <w:r>
          <w:fldChar w:fldCharType="begin"/>
        </w:r>
        <w:r>
          <w:instrText xml:space="preserve"> PAGEREF _Toc8672 \h </w:instrText>
        </w:r>
        <w:r>
          <w:fldChar w:fldCharType="separate"/>
        </w:r>
        <w:r>
          <w:t>3</w:t>
        </w:r>
        <w:r>
          <w:fldChar w:fldCharType="end"/>
        </w:r>
      </w:hyperlink>
    </w:p>
    <w:p>
      <w:pPr>
        <w:pStyle w:val="TOC1"/>
        <w:tabs>
          <w:tab w:val="right" w:leader="dot" w:pos="8306"/>
        </w:tabs>
      </w:pPr>
      <w:hyperlink w:anchor="_Toc32563" w:history="1">
        <w:r>
          <w:rPr>
            <w:rFonts w:ascii="仿宋" w:eastAsia="仿宋" w:hAnsi="仿宋" w:cs="仿宋" w:hint="eastAsia"/>
            <w:lang w:eastAsia="zh-CN"/>
          </w:rPr>
          <w:t>一、环己酮项目建设单位说明</w:t>
        </w:r>
        <w:r>
          <w:tab/>
        </w:r>
        <w:r>
          <w:fldChar w:fldCharType="begin"/>
        </w:r>
        <w:r>
          <w:instrText xml:space="preserve"> PAGEREF _Toc32563 \h </w:instrText>
        </w:r>
        <w:r>
          <w:fldChar w:fldCharType="separate"/>
        </w:r>
        <w:r>
          <w:t>3</w:t>
        </w:r>
        <w:r>
          <w:fldChar w:fldCharType="end"/>
        </w:r>
      </w:hyperlink>
    </w:p>
    <w:p>
      <w:pPr>
        <w:pStyle w:val="TOC2"/>
        <w:tabs>
          <w:tab w:val="right" w:leader="dot" w:pos="8306"/>
        </w:tabs>
      </w:pPr>
      <w:hyperlink w:anchor="_Toc8326" w:history="1">
        <w:r>
          <w:rPr>
            <w:rFonts w:ascii="仿宋" w:eastAsia="仿宋" w:hAnsi="仿宋" w:cs="仿宋" w:hint="eastAsia"/>
            <w:lang w:eastAsia="zh-CN"/>
          </w:rPr>
          <w:t>(一)、环己酮项目承办单位基本情况</w:t>
        </w:r>
        <w:r>
          <w:tab/>
        </w:r>
        <w:r>
          <w:fldChar w:fldCharType="begin"/>
        </w:r>
        <w:r>
          <w:instrText xml:space="preserve"> PAGEREF _Toc8326 \h </w:instrText>
        </w:r>
        <w:r>
          <w:fldChar w:fldCharType="separate"/>
        </w:r>
        <w:r>
          <w:t>3</w:t>
        </w:r>
        <w:r>
          <w:fldChar w:fldCharType="end"/>
        </w:r>
      </w:hyperlink>
    </w:p>
    <w:p>
      <w:pPr>
        <w:pStyle w:val="TOC2"/>
        <w:tabs>
          <w:tab w:val="right" w:leader="dot" w:pos="8306"/>
        </w:tabs>
      </w:pPr>
      <w:hyperlink w:anchor="_Toc1176" w:history="1">
        <w:r>
          <w:rPr>
            <w:rFonts w:ascii="仿宋" w:eastAsia="仿宋" w:hAnsi="仿宋" w:cs="仿宋" w:hint="eastAsia"/>
            <w:lang w:eastAsia="zh-CN"/>
          </w:rPr>
          <w:t>(二)、公司经济效益分析</w:t>
        </w:r>
        <w:r>
          <w:tab/>
        </w:r>
        <w:r>
          <w:fldChar w:fldCharType="begin"/>
        </w:r>
        <w:r>
          <w:instrText xml:space="preserve"> PAGEREF _Toc1176 \h </w:instrText>
        </w:r>
        <w:r>
          <w:fldChar w:fldCharType="separate"/>
        </w:r>
        <w:r>
          <w:t>4</w:t>
        </w:r>
        <w:r>
          <w:fldChar w:fldCharType="end"/>
        </w:r>
      </w:hyperlink>
    </w:p>
    <w:p>
      <w:pPr>
        <w:pStyle w:val="TOC1"/>
        <w:tabs>
          <w:tab w:val="right" w:leader="dot" w:pos="8306"/>
        </w:tabs>
      </w:pPr>
      <w:hyperlink w:anchor="_Toc25712" w:history="1">
        <w:r>
          <w:rPr>
            <w:rFonts w:ascii="仿宋" w:eastAsia="仿宋" w:hAnsi="仿宋" w:cs="仿宋" w:hint="eastAsia"/>
            <w:lang w:eastAsia="zh-CN"/>
          </w:rPr>
          <w:t>二、环己酮项目绩效评估</w:t>
        </w:r>
        <w:r>
          <w:tab/>
        </w:r>
        <w:r>
          <w:fldChar w:fldCharType="begin"/>
        </w:r>
        <w:r>
          <w:instrText xml:space="preserve"> PAGEREF _Toc25712 \h </w:instrText>
        </w:r>
        <w:r>
          <w:fldChar w:fldCharType="separate"/>
        </w:r>
        <w:r>
          <w:t>5</w:t>
        </w:r>
        <w:r>
          <w:fldChar w:fldCharType="end"/>
        </w:r>
      </w:hyperlink>
    </w:p>
    <w:p>
      <w:pPr>
        <w:pStyle w:val="TOC2"/>
        <w:tabs>
          <w:tab w:val="right" w:leader="dot" w:pos="8306"/>
        </w:tabs>
      </w:pPr>
      <w:hyperlink w:anchor="_Toc13358" w:history="1">
        <w:r>
          <w:rPr>
            <w:rFonts w:ascii="仿宋" w:eastAsia="仿宋" w:hAnsi="仿宋" w:cs="仿宋" w:hint="eastAsia"/>
            <w:lang w:eastAsia="zh-CN"/>
          </w:rPr>
          <w:t>(一)、绩效评估指标</w:t>
        </w:r>
        <w:r>
          <w:tab/>
        </w:r>
        <w:r>
          <w:fldChar w:fldCharType="begin"/>
        </w:r>
        <w:r>
          <w:instrText xml:space="preserve"> PAGEREF _Toc13358 \h </w:instrText>
        </w:r>
        <w:r>
          <w:fldChar w:fldCharType="separate"/>
        </w:r>
        <w:r>
          <w:t>5</w:t>
        </w:r>
        <w:r>
          <w:fldChar w:fldCharType="end"/>
        </w:r>
      </w:hyperlink>
    </w:p>
    <w:p>
      <w:pPr>
        <w:pStyle w:val="TOC2"/>
        <w:tabs>
          <w:tab w:val="right" w:leader="dot" w:pos="8306"/>
        </w:tabs>
      </w:pPr>
      <w:hyperlink w:anchor="_Toc31955" w:history="1">
        <w:r>
          <w:rPr>
            <w:rFonts w:ascii="仿宋" w:eastAsia="仿宋" w:hAnsi="仿宋" w:cs="仿宋" w:hint="eastAsia"/>
            <w:lang w:eastAsia="zh-CN"/>
          </w:rPr>
          <w:t>(二)、绩效评估方法</w:t>
        </w:r>
        <w:r>
          <w:tab/>
        </w:r>
        <w:r>
          <w:fldChar w:fldCharType="begin"/>
        </w:r>
        <w:r>
          <w:instrText xml:space="preserve"> PAGEREF _Toc31955 \h </w:instrText>
        </w:r>
        <w:r>
          <w:fldChar w:fldCharType="separate"/>
        </w:r>
        <w:r>
          <w:t>6</w:t>
        </w:r>
        <w:r>
          <w:fldChar w:fldCharType="end"/>
        </w:r>
      </w:hyperlink>
    </w:p>
    <w:p>
      <w:pPr>
        <w:pStyle w:val="TOC2"/>
        <w:tabs>
          <w:tab w:val="right" w:leader="dot" w:pos="8306"/>
        </w:tabs>
      </w:pPr>
      <w:hyperlink w:anchor="_Toc10808" w:history="1">
        <w:r>
          <w:rPr>
            <w:rFonts w:ascii="仿宋" w:eastAsia="仿宋" w:hAnsi="仿宋" w:cs="仿宋" w:hint="eastAsia"/>
            <w:lang w:eastAsia="zh-CN"/>
          </w:rPr>
          <w:t>(三)、绩效评估周期</w:t>
        </w:r>
        <w:r>
          <w:tab/>
        </w:r>
        <w:r>
          <w:fldChar w:fldCharType="begin"/>
        </w:r>
        <w:r>
          <w:instrText xml:space="preserve"> PAGEREF _Toc10808 \h </w:instrText>
        </w:r>
        <w:r>
          <w:fldChar w:fldCharType="separate"/>
        </w:r>
        <w:r>
          <w:t>7</w:t>
        </w:r>
        <w:r>
          <w:fldChar w:fldCharType="end"/>
        </w:r>
      </w:hyperlink>
    </w:p>
    <w:p>
      <w:pPr>
        <w:pStyle w:val="TOC1"/>
        <w:tabs>
          <w:tab w:val="right" w:leader="dot" w:pos="8306"/>
        </w:tabs>
      </w:pPr>
      <w:hyperlink w:anchor="_Toc16192" w:history="1">
        <w:r>
          <w:rPr>
            <w:rFonts w:ascii="仿宋" w:eastAsia="仿宋" w:hAnsi="仿宋" w:cs="仿宋" w:hint="eastAsia"/>
            <w:lang w:eastAsia="zh-CN"/>
          </w:rPr>
          <w:t>三、环己酮项目概论</w:t>
        </w:r>
        <w:r>
          <w:tab/>
        </w:r>
        <w:r>
          <w:fldChar w:fldCharType="begin"/>
        </w:r>
        <w:r>
          <w:instrText xml:space="preserve"> PAGEREF _Toc16192 \h </w:instrText>
        </w:r>
        <w:r>
          <w:fldChar w:fldCharType="separate"/>
        </w:r>
        <w:r>
          <w:t>8</w:t>
        </w:r>
        <w:r>
          <w:fldChar w:fldCharType="end"/>
        </w:r>
      </w:hyperlink>
    </w:p>
    <w:p>
      <w:pPr>
        <w:pStyle w:val="TOC2"/>
        <w:tabs>
          <w:tab w:val="right" w:leader="dot" w:pos="8306"/>
        </w:tabs>
      </w:pPr>
      <w:hyperlink w:anchor="_Toc20210" w:history="1">
        <w:r>
          <w:rPr>
            <w:rFonts w:ascii="仿宋" w:eastAsia="仿宋" w:hAnsi="仿宋" w:cs="仿宋" w:hint="eastAsia"/>
            <w:lang w:eastAsia="zh-CN"/>
          </w:rPr>
          <w:t>(一)、环己酮项目概况</w:t>
        </w:r>
        <w:r>
          <w:tab/>
        </w:r>
        <w:r>
          <w:fldChar w:fldCharType="begin"/>
        </w:r>
        <w:r>
          <w:instrText xml:space="preserve"> PAGEREF _Toc20210 \h </w:instrText>
        </w:r>
        <w:r>
          <w:fldChar w:fldCharType="separate"/>
        </w:r>
        <w:r>
          <w:t>8</w:t>
        </w:r>
        <w:r>
          <w:fldChar w:fldCharType="end"/>
        </w:r>
      </w:hyperlink>
    </w:p>
    <w:p>
      <w:pPr>
        <w:pStyle w:val="TOC2"/>
        <w:tabs>
          <w:tab w:val="right" w:leader="dot" w:pos="8306"/>
        </w:tabs>
      </w:pPr>
      <w:hyperlink w:anchor="_Toc42" w:history="1">
        <w:r>
          <w:rPr>
            <w:rFonts w:ascii="仿宋" w:eastAsia="仿宋" w:hAnsi="仿宋" w:cs="仿宋" w:hint="eastAsia"/>
            <w:lang w:eastAsia="zh-CN"/>
          </w:rPr>
          <w:t>(二)、环己酮项目目标</w:t>
        </w:r>
        <w:r>
          <w:tab/>
        </w:r>
        <w:r>
          <w:fldChar w:fldCharType="begin"/>
        </w:r>
        <w:r>
          <w:instrText xml:space="preserve"> PAGEREF _Toc42 \h </w:instrText>
        </w:r>
        <w:r>
          <w:fldChar w:fldCharType="separate"/>
        </w:r>
        <w:r>
          <w:t>10</w:t>
        </w:r>
        <w:r>
          <w:fldChar w:fldCharType="end"/>
        </w:r>
      </w:hyperlink>
    </w:p>
    <w:p>
      <w:pPr>
        <w:pStyle w:val="TOC2"/>
        <w:tabs>
          <w:tab w:val="right" w:leader="dot" w:pos="8306"/>
        </w:tabs>
      </w:pPr>
      <w:hyperlink w:anchor="_Toc9609" w:history="1">
        <w:r>
          <w:rPr>
            <w:rFonts w:ascii="仿宋" w:eastAsia="仿宋" w:hAnsi="仿宋" w:cs="仿宋" w:hint="eastAsia"/>
            <w:lang w:eastAsia="zh-CN"/>
          </w:rPr>
          <w:t>(三)、环己酮项目提出的理由</w:t>
        </w:r>
        <w:r>
          <w:tab/>
        </w:r>
        <w:r>
          <w:fldChar w:fldCharType="begin"/>
        </w:r>
        <w:r>
          <w:instrText xml:space="preserve"> PAGEREF _Toc9609 \h </w:instrText>
        </w:r>
        <w:r>
          <w:fldChar w:fldCharType="separate"/>
        </w:r>
        <w:r>
          <w:t>11</w:t>
        </w:r>
        <w:r>
          <w:fldChar w:fldCharType="end"/>
        </w:r>
      </w:hyperlink>
    </w:p>
    <w:p>
      <w:pPr>
        <w:pStyle w:val="TOC2"/>
        <w:tabs>
          <w:tab w:val="right" w:leader="dot" w:pos="8306"/>
        </w:tabs>
      </w:pPr>
      <w:hyperlink w:anchor="_Toc15497" w:history="1">
        <w:r>
          <w:rPr>
            <w:rFonts w:ascii="仿宋" w:eastAsia="仿宋" w:hAnsi="仿宋" w:cs="仿宋" w:hint="eastAsia"/>
            <w:lang w:eastAsia="zh-CN"/>
          </w:rPr>
          <w:t>(四)、环己酮项目意义</w:t>
        </w:r>
        <w:r>
          <w:tab/>
        </w:r>
        <w:r>
          <w:fldChar w:fldCharType="begin"/>
        </w:r>
        <w:r>
          <w:instrText xml:space="preserve"> PAGEREF _Toc15497 \h </w:instrText>
        </w:r>
        <w:r>
          <w:fldChar w:fldCharType="separate"/>
        </w:r>
        <w:r>
          <w:t>12</w:t>
        </w:r>
        <w:r>
          <w:fldChar w:fldCharType="end"/>
        </w:r>
      </w:hyperlink>
    </w:p>
    <w:p>
      <w:pPr>
        <w:pStyle w:val="TOC2"/>
        <w:tabs>
          <w:tab w:val="right" w:leader="dot" w:pos="8306"/>
        </w:tabs>
      </w:pPr>
      <w:hyperlink w:anchor="_Toc2981" w:history="1">
        <w:r>
          <w:rPr>
            <w:rFonts w:ascii="仿宋" w:eastAsia="仿宋" w:hAnsi="仿宋" w:cs="仿宋" w:hint="eastAsia"/>
            <w:lang w:eastAsia="zh-CN"/>
          </w:rPr>
          <w:t>(五)、环己酮项目背景</w:t>
        </w:r>
        <w:r>
          <w:tab/>
        </w:r>
        <w:r>
          <w:fldChar w:fldCharType="begin"/>
        </w:r>
        <w:r>
          <w:instrText xml:space="preserve"> PAGEREF _Toc2981 \h </w:instrText>
        </w:r>
        <w:r>
          <w:fldChar w:fldCharType="separate"/>
        </w:r>
        <w:r>
          <w:t>13</w:t>
        </w:r>
        <w:r>
          <w:fldChar w:fldCharType="end"/>
        </w:r>
      </w:hyperlink>
    </w:p>
    <w:p>
      <w:pPr>
        <w:pStyle w:val="TOC1"/>
        <w:tabs>
          <w:tab w:val="right" w:leader="dot" w:pos="8306"/>
        </w:tabs>
      </w:pPr>
      <w:hyperlink w:anchor="_Toc9640" w:history="1">
        <w:r>
          <w:rPr>
            <w:rFonts w:ascii="仿宋" w:eastAsia="仿宋" w:hAnsi="仿宋" w:cs="仿宋" w:hint="eastAsia"/>
            <w:lang w:eastAsia="zh-CN"/>
          </w:rPr>
          <w:t>四、环己酮项目文档管理</w:t>
        </w:r>
        <w:r>
          <w:tab/>
        </w:r>
        <w:r>
          <w:fldChar w:fldCharType="begin"/>
        </w:r>
        <w:r>
          <w:instrText xml:space="preserve"> PAGEREF _Toc9640 \h </w:instrText>
        </w:r>
        <w:r>
          <w:fldChar w:fldCharType="separate"/>
        </w:r>
        <w:r>
          <w:t>14</w:t>
        </w:r>
        <w:r>
          <w:fldChar w:fldCharType="end"/>
        </w:r>
      </w:hyperlink>
    </w:p>
    <w:p>
      <w:pPr>
        <w:pStyle w:val="TOC2"/>
        <w:tabs>
          <w:tab w:val="right" w:leader="dot" w:pos="8306"/>
        </w:tabs>
      </w:pPr>
      <w:hyperlink w:anchor="_Toc13959" w:history="1">
        <w:r>
          <w:rPr>
            <w:rFonts w:ascii="仿宋" w:eastAsia="仿宋" w:hAnsi="仿宋" w:cs="仿宋" w:hint="eastAsia"/>
            <w:lang w:eastAsia="zh-CN"/>
          </w:rPr>
          <w:t>(一)、文档编制与审查</w:t>
        </w:r>
        <w:r>
          <w:tab/>
        </w:r>
        <w:r>
          <w:fldChar w:fldCharType="begin"/>
        </w:r>
        <w:r>
          <w:instrText xml:space="preserve"> PAGEREF _Toc13959 \h </w:instrText>
        </w:r>
        <w:r>
          <w:fldChar w:fldCharType="separate"/>
        </w:r>
        <w:r>
          <w:t>14</w:t>
        </w:r>
        <w:r>
          <w:fldChar w:fldCharType="end"/>
        </w:r>
      </w:hyperlink>
    </w:p>
    <w:p>
      <w:pPr>
        <w:pStyle w:val="TOC2"/>
        <w:tabs>
          <w:tab w:val="right" w:leader="dot" w:pos="8306"/>
        </w:tabs>
      </w:pPr>
      <w:hyperlink w:anchor="_Toc18535" w:history="1">
        <w:r>
          <w:rPr>
            <w:rFonts w:ascii="仿宋" w:eastAsia="仿宋" w:hAnsi="仿宋" w:cs="仿宋" w:hint="eastAsia"/>
            <w:lang w:eastAsia="zh-CN"/>
          </w:rPr>
          <w:t>(二)、文档发布与分发</w:t>
        </w:r>
        <w:r>
          <w:tab/>
        </w:r>
        <w:r>
          <w:fldChar w:fldCharType="begin"/>
        </w:r>
        <w:r>
          <w:instrText xml:space="preserve"> PAGEREF _Toc18535 \h </w:instrText>
        </w:r>
        <w:r>
          <w:fldChar w:fldCharType="separate"/>
        </w:r>
        <w:r>
          <w:t>15</w:t>
        </w:r>
        <w:r>
          <w:fldChar w:fldCharType="end"/>
        </w:r>
      </w:hyperlink>
    </w:p>
    <w:p>
      <w:pPr>
        <w:pStyle w:val="TOC2"/>
        <w:tabs>
          <w:tab w:val="right" w:leader="dot" w:pos="8306"/>
        </w:tabs>
      </w:pPr>
      <w:hyperlink w:anchor="_Toc25026" w:history="1">
        <w:r>
          <w:rPr>
            <w:rFonts w:ascii="仿宋" w:eastAsia="仿宋" w:hAnsi="仿宋" w:cs="仿宋" w:hint="eastAsia"/>
            <w:lang w:eastAsia="zh-CN"/>
          </w:rPr>
          <w:t>(三)、文档存档与归档</w:t>
        </w:r>
        <w:r>
          <w:tab/>
        </w:r>
        <w:r>
          <w:fldChar w:fldCharType="begin"/>
        </w:r>
        <w:r>
          <w:instrText xml:space="preserve"> PAGEREF _Toc25026 \h </w:instrText>
        </w:r>
        <w:r>
          <w:fldChar w:fldCharType="separate"/>
        </w:r>
        <w:r>
          <w:t>16</w:t>
        </w:r>
        <w:r>
          <w:fldChar w:fldCharType="end"/>
        </w:r>
      </w:hyperlink>
    </w:p>
    <w:p>
      <w:pPr>
        <w:pStyle w:val="TOC1"/>
        <w:tabs>
          <w:tab w:val="right" w:leader="dot" w:pos="8306"/>
        </w:tabs>
      </w:pPr>
      <w:hyperlink w:anchor="_Toc4975" w:history="1">
        <w:r>
          <w:rPr>
            <w:rFonts w:ascii="仿宋" w:eastAsia="仿宋" w:hAnsi="仿宋" w:cs="仿宋" w:hint="eastAsia"/>
            <w:lang w:eastAsia="zh-CN"/>
          </w:rPr>
          <w:t>五、环己酮项目建设背景及必要性分析</w:t>
        </w:r>
        <w:r>
          <w:tab/>
        </w:r>
        <w:r>
          <w:fldChar w:fldCharType="begin"/>
        </w:r>
        <w:r>
          <w:instrText xml:space="preserve"> PAGEREF _Toc4975 \h </w:instrText>
        </w:r>
        <w:r>
          <w:fldChar w:fldCharType="separate"/>
        </w:r>
        <w:r>
          <w:t>17</w:t>
        </w:r>
        <w:r>
          <w:fldChar w:fldCharType="end"/>
        </w:r>
      </w:hyperlink>
    </w:p>
    <w:p>
      <w:pPr>
        <w:pStyle w:val="TOC2"/>
        <w:tabs>
          <w:tab w:val="right" w:leader="dot" w:pos="8306"/>
        </w:tabs>
      </w:pPr>
      <w:hyperlink w:anchor="_Toc1307" w:history="1">
        <w:r>
          <w:rPr>
            <w:rFonts w:ascii="仿宋" w:eastAsia="仿宋" w:hAnsi="仿宋" w:cs="仿宋" w:hint="eastAsia"/>
            <w:lang w:eastAsia="zh-CN"/>
          </w:rPr>
          <w:t>(一)、环己酮项目背景分析</w:t>
        </w:r>
        <w:r>
          <w:tab/>
        </w:r>
        <w:r>
          <w:fldChar w:fldCharType="begin"/>
        </w:r>
        <w:r>
          <w:instrText xml:space="preserve"> PAGEREF _Toc1307 \h </w:instrText>
        </w:r>
        <w:r>
          <w:fldChar w:fldCharType="separate"/>
        </w:r>
        <w:r>
          <w:t>17</w:t>
        </w:r>
        <w:r>
          <w:fldChar w:fldCharType="end"/>
        </w:r>
      </w:hyperlink>
    </w:p>
    <w:p>
      <w:pPr>
        <w:pStyle w:val="TOC2"/>
        <w:tabs>
          <w:tab w:val="right" w:leader="dot" w:pos="8306"/>
        </w:tabs>
      </w:pPr>
      <w:hyperlink w:anchor="_Toc23599" w:history="1">
        <w:r>
          <w:rPr>
            <w:rFonts w:ascii="仿宋" w:eastAsia="仿宋" w:hAnsi="仿宋" w:cs="仿宋" w:hint="eastAsia"/>
            <w:lang w:eastAsia="zh-CN"/>
          </w:rPr>
          <w:t>(二)、环己酮项目建设必要性分析</w:t>
        </w:r>
        <w:r>
          <w:tab/>
        </w:r>
        <w:r>
          <w:fldChar w:fldCharType="begin"/>
        </w:r>
        <w:r>
          <w:instrText xml:space="preserve"> PAGEREF _Toc23599 \h </w:instrText>
        </w:r>
        <w:r>
          <w:fldChar w:fldCharType="separate"/>
        </w:r>
        <w:r>
          <w:t>19</w:t>
        </w:r>
        <w:r>
          <w:fldChar w:fldCharType="end"/>
        </w:r>
      </w:hyperlink>
    </w:p>
    <w:p>
      <w:pPr>
        <w:pStyle w:val="TOC1"/>
        <w:tabs>
          <w:tab w:val="right" w:leader="dot" w:pos="8306"/>
        </w:tabs>
      </w:pPr>
      <w:hyperlink w:anchor="_Toc21017" w:history="1">
        <w:r>
          <w:rPr>
            <w:rFonts w:ascii="仿宋" w:eastAsia="仿宋" w:hAnsi="仿宋" w:cs="仿宋" w:hint="eastAsia"/>
            <w:lang w:eastAsia="zh-CN"/>
          </w:rPr>
          <w:t>六、环己酮项目土建工程</w:t>
        </w:r>
        <w:r>
          <w:tab/>
        </w:r>
        <w:r>
          <w:fldChar w:fldCharType="begin"/>
        </w:r>
        <w:r>
          <w:instrText xml:space="preserve"> PAGEREF _Toc21017 \h </w:instrText>
        </w:r>
        <w:r>
          <w:fldChar w:fldCharType="separate"/>
        </w:r>
        <w:r>
          <w:t>20</w:t>
        </w:r>
        <w:r>
          <w:fldChar w:fldCharType="end"/>
        </w:r>
      </w:hyperlink>
    </w:p>
    <w:p>
      <w:pPr>
        <w:pStyle w:val="TOC2"/>
        <w:tabs>
          <w:tab w:val="right" w:leader="dot" w:pos="8306"/>
        </w:tabs>
      </w:pPr>
      <w:hyperlink w:anchor="_Toc16539" w:history="1">
        <w:r>
          <w:rPr>
            <w:rFonts w:ascii="仿宋" w:eastAsia="仿宋" w:hAnsi="仿宋" w:cs="仿宋" w:hint="eastAsia"/>
            <w:lang w:eastAsia="zh-CN"/>
          </w:rPr>
          <w:t>(一)、建筑工程设计原则</w:t>
        </w:r>
        <w:r>
          <w:tab/>
        </w:r>
        <w:r>
          <w:fldChar w:fldCharType="begin"/>
        </w:r>
        <w:r>
          <w:instrText xml:space="preserve"> PAGEREF _Toc16539 \h </w:instrText>
        </w:r>
        <w:r>
          <w:fldChar w:fldCharType="separate"/>
        </w:r>
        <w:r>
          <w:t>20</w:t>
        </w:r>
        <w:r>
          <w:fldChar w:fldCharType="end"/>
        </w:r>
      </w:hyperlink>
    </w:p>
    <w:p>
      <w:pPr>
        <w:pStyle w:val="TOC2"/>
        <w:tabs>
          <w:tab w:val="right" w:leader="dot" w:pos="8306"/>
        </w:tabs>
      </w:pPr>
      <w:hyperlink w:anchor="_Toc32576" w:history="1">
        <w:r>
          <w:rPr>
            <w:rFonts w:ascii="仿宋" w:eastAsia="仿宋" w:hAnsi="仿宋" w:cs="仿宋" w:hint="eastAsia"/>
            <w:lang w:eastAsia="zh-CN"/>
          </w:rPr>
          <w:t>(二)、土建工程设计年限及安全等级</w:t>
        </w:r>
        <w:r>
          <w:tab/>
        </w:r>
        <w:r>
          <w:fldChar w:fldCharType="begin"/>
        </w:r>
        <w:r>
          <w:instrText xml:space="preserve"> PAGEREF _Toc32576 \h </w:instrText>
        </w:r>
        <w:r>
          <w:fldChar w:fldCharType="separate"/>
        </w:r>
        <w:r>
          <w:t>22</w:t>
        </w:r>
        <w:r>
          <w:fldChar w:fldCharType="end"/>
        </w:r>
      </w:hyperlink>
    </w:p>
    <w:p>
      <w:pPr>
        <w:pStyle w:val="TOC2"/>
        <w:tabs>
          <w:tab w:val="right" w:leader="dot" w:pos="8306"/>
        </w:tabs>
      </w:pPr>
      <w:hyperlink w:anchor="_Toc29698" w:history="1">
        <w:r>
          <w:rPr>
            <w:rFonts w:ascii="仿宋" w:eastAsia="仿宋" w:hAnsi="仿宋" w:cs="仿宋" w:hint="eastAsia"/>
            <w:lang w:eastAsia="zh-CN"/>
          </w:rPr>
          <w:t>(三)、建筑工程设计总体要求</w:t>
        </w:r>
        <w:r>
          <w:tab/>
        </w:r>
        <w:r>
          <w:fldChar w:fldCharType="begin"/>
        </w:r>
        <w:r>
          <w:instrText xml:space="preserve"> PAGEREF _Toc29698 \h </w:instrText>
        </w:r>
        <w:r>
          <w:fldChar w:fldCharType="separate"/>
        </w:r>
        <w:r>
          <w:t>23</w:t>
        </w:r>
        <w:r>
          <w:fldChar w:fldCharType="end"/>
        </w:r>
      </w:hyperlink>
    </w:p>
    <w:p>
      <w:pPr>
        <w:pStyle w:val="TOC2"/>
        <w:tabs>
          <w:tab w:val="right" w:leader="dot" w:pos="8306"/>
        </w:tabs>
      </w:pPr>
      <w:hyperlink w:anchor="_Toc22040" w:history="1">
        <w:r>
          <w:rPr>
            <w:rFonts w:ascii="仿宋" w:eastAsia="仿宋" w:hAnsi="仿宋" w:cs="仿宋" w:hint="eastAsia"/>
            <w:lang w:eastAsia="zh-CN"/>
          </w:rPr>
          <w:t>(四)、土建工程建设指标</w:t>
        </w:r>
        <w:r>
          <w:tab/>
        </w:r>
        <w:r>
          <w:fldChar w:fldCharType="begin"/>
        </w:r>
        <w:r>
          <w:instrText xml:space="preserve"> PAGEREF _Toc22040 \h </w:instrText>
        </w:r>
        <w:r>
          <w:fldChar w:fldCharType="separate"/>
        </w:r>
        <w:r>
          <w:t>23</w:t>
        </w:r>
        <w:r>
          <w:fldChar w:fldCharType="end"/>
        </w:r>
      </w:hyperlink>
    </w:p>
    <w:p>
      <w:pPr>
        <w:pStyle w:val="TOC1"/>
        <w:tabs>
          <w:tab w:val="right" w:leader="dot" w:pos="8306"/>
        </w:tabs>
      </w:pPr>
      <w:hyperlink w:anchor="_Toc14200" w:history="1">
        <w:r>
          <w:rPr>
            <w:rFonts w:ascii="仿宋" w:eastAsia="仿宋" w:hAnsi="仿宋" w:cs="仿宋" w:hint="eastAsia"/>
            <w:lang w:eastAsia="zh-CN"/>
          </w:rPr>
          <w:t>七、环己酮项目人力资源培养与发展</w:t>
        </w:r>
        <w:r>
          <w:tab/>
        </w:r>
        <w:r>
          <w:fldChar w:fldCharType="begin"/>
        </w:r>
        <w:r>
          <w:instrText xml:space="preserve"> PAGEREF _Toc14200 \h </w:instrText>
        </w:r>
        <w:r>
          <w:fldChar w:fldCharType="separate"/>
        </w:r>
        <w:r>
          <w:t>24</w:t>
        </w:r>
        <w:r>
          <w:fldChar w:fldCharType="end"/>
        </w:r>
      </w:hyperlink>
    </w:p>
    <w:p>
      <w:pPr>
        <w:pStyle w:val="TOC2"/>
        <w:tabs>
          <w:tab w:val="right" w:leader="dot" w:pos="8306"/>
        </w:tabs>
      </w:pPr>
      <w:hyperlink w:anchor="_Toc25190" w:history="1">
        <w:r>
          <w:rPr>
            <w:rFonts w:ascii="仿宋" w:eastAsia="仿宋" w:hAnsi="仿宋" w:cs="仿宋" w:hint="eastAsia"/>
            <w:lang w:eastAsia="zh-CN"/>
          </w:rPr>
          <w:t>(一)、人才需求与规划</w:t>
        </w:r>
        <w:r>
          <w:tab/>
        </w:r>
        <w:r>
          <w:fldChar w:fldCharType="begin"/>
        </w:r>
        <w:r>
          <w:instrText xml:space="preserve"> PAGEREF _Toc25190 \h </w:instrText>
        </w:r>
        <w:r>
          <w:fldChar w:fldCharType="separate"/>
        </w:r>
        <w:r>
          <w:t>24</w:t>
        </w:r>
        <w:r>
          <w:fldChar w:fldCharType="end"/>
        </w:r>
      </w:hyperlink>
    </w:p>
    <w:p>
      <w:pPr>
        <w:pStyle w:val="TOC2"/>
        <w:tabs>
          <w:tab w:val="right" w:leader="dot" w:pos="8306"/>
        </w:tabs>
      </w:pPr>
      <w:hyperlink w:anchor="_Toc674" w:history="1">
        <w:r>
          <w:rPr>
            <w:rFonts w:ascii="仿宋" w:eastAsia="仿宋" w:hAnsi="仿宋" w:cs="仿宋" w:hint="eastAsia"/>
            <w:lang w:eastAsia="zh-CN"/>
          </w:rPr>
          <w:t>(二)、培训与发展计划</w:t>
        </w:r>
        <w:r>
          <w:tab/>
        </w:r>
        <w:r>
          <w:fldChar w:fldCharType="begin"/>
        </w:r>
        <w:r>
          <w:instrText xml:space="preserve"> PAGEREF _Toc674 \h </w:instrText>
        </w:r>
        <w:r>
          <w:fldChar w:fldCharType="separate"/>
        </w:r>
        <w:r>
          <w:t>24</w:t>
        </w:r>
        <w:r>
          <w:fldChar w:fldCharType="end"/>
        </w:r>
      </w:hyperlink>
    </w:p>
    <w:p>
      <w:pPr>
        <w:pStyle w:val="TOC1"/>
        <w:tabs>
          <w:tab w:val="right" w:leader="dot" w:pos="8306"/>
        </w:tabs>
      </w:pPr>
      <w:hyperlink w:anchor="_Toc21576" w:history="1">
        <w:r>
          <w:rPr>
            <w:rFonts w:ascii="仿宋" w:eastAsia="仿宋" w:hAnsi="仿宋" w:cs="仿宋" w:hint="eastAsia"/>
            <w:lang w:eastAsia="zh-CN"/>
          </w:rPr>
          <w:t>八、环己酮项目社会影响</w:t>
        </w:r>
        <w:r>
          <w:tab/>
        </w:r>
        <w:r>
          <w:fldChar w:fldCharType="begin"/>
        </w:r>
        <w:r>
          <w:instrText xml:space="preserve"> PAGEREF _Toc21576 \h </w:instrText>
        </w:r>
        <w:r>
          <w:fldChar w:fldCharType="separate"/>
        </w:r>
        <w:r>
          <w:t>25</w:t>
        </w:r>
        <w:r>
          <w:fldChar w:fldCharType="end"/>
        </w:r>
      </w:hyperlink>
    </w:p>
    <w:p>
      <w:pPr>
        <w:pStyle w:val="TOC2"/>
        <w:tabs>
          <w:tab w:val="right" w:leader="dot" w:pos="8306"/>
        </w:tabs>
      </w:pPr>
      <w:hyperlink w:anchor="_Toc18418" w:history="1">
        <w:r>
          <w:rPr>
            <w:rFonts w:ascii="仿宋" w:eastAsia="仿宋" w:hAnsi="仿宋" w:cs="仿宋" w:hint="eastAsia"/>
            <w:lang w:eastAsia="zh-CN"/>
          </w:rPr>
          <w:t>(一)、社会责任与义务</w:t>
        </w:r>
        <w:r>
          <w:tab/>
        </w:r>
        <w:r>
          <w:fldChar w:fldCharType="begin"/>
        </w:r>
        <w:r>
          <w:instrText xml:space="preserve"> PAGEREF _Toc18418 \h </w:instrText>
        </w:r>
        <w:r>
          <w:fldChar w:fldCharType="separate"/>
        </w:r>
        <w:r>
          <w:t>25</w:t>
        </w:r>
        <w:r>
          <w:fldChar w:fldCharType="end"/>
        </w:r>
      </w:hyperlink>
    </w:p>
    <w:p>
      <w:pPr>
        <w:pStyle w:val="TOC2"/>
        <w:tabs>
          <w:tab w:val="right" w:leader="dot" w:pos="8306"/>
        </w:tabs>
      </w:pPr>
      <w:hyperlink w:anchor="_Toc29715" w:history="1">
        <w:r>
          <w:rPr>
            <w:rFonts w:ascii="仿宋" w:eastAsia="仿宋" w:hAnsi="仿宋" w:cs="仿宋" w:hint="eastAsia"/>
            <w:lang w:eastAsia="zh-CN"/>
          </w:rPr>
          <w:t>(二)、社会参与与沟通</w:t>
        </w:r>
        <w:r>
          <w:tab/>
        </w:r>
        <w:r>
          <w:fldChar w:fldCharType="begin"/>
        </w:r>
        <w:r>
          <w:instrText xml:space="preserve"> PAGEREF _Toc29715 \h </w:instrText>
        </w:r>
        <w:r>
          <w:fldChar w:fldCharType="separate"/>
        </w:r>
        <w:r>
          <w:t>25</w:t>
        </w:r>
        <w:r>
          <w:fldChar w:fldCharType="end"/>
        </w:r>
      </w:hyperlink>
    </w:p>
    <w:p>
      <w:pPr>
        <w:pStyle w:val="TOC1"/>
        <w:tabs>
          <w:tab w:val="right" w:leader="dot" w:pos="8306"/>
        </w:tabs>
      </w:pPr>
      <w:hyperlink w:anchor="_Toc22405" w:history="1">
        <w:r>
          <w:rPr>
            <w:rFonts w:ascii="仿宋" w:eastAsia="仿宋" w:hAnsi="仿宋" w:cs="仿宋" w:hint="eastAsia"/>
            <w:lang w:eastAsia="zh-CN"/>
          </w:rPr>
          <w:t>九、环己酮项目计划安排</w:t>
        </w:r>
        <w:r>
          <w:tab/>
        </w:r>
        <w:r>
          <w:fldChar w:fldCharType="begin"/>
        </w:r>
        <w:r>
          <w:instrText xml:space="preserve"> PAGEREF _Toc22405 \h </w:instrText>
        </w:r>
        <w:r>
          <w:fldChar w:fldCharType="separate"/>
        </w:r>
        <w:r>
          <w:t>26</w:t>
        </w:r>
        <w:r>
          <w:fldChar w:fldCharType="end"/>
        </w:r>
      </w:hyperlink>
    </w:p>
    <w:p>
      <w:pPr>
        <w:pStyle w:val="TOC2"/>
        <w:tabs>
          <w:tab w:val="right" w:leader="dot" w:pos="8306"/>
        </w:tabs>
      </w:pPr>
      <w:hyperlink w:anchor="_Toc15898" w:history="1">
        <w:r>
          <w:rPr>
            <w:rFonts w:ascii="仿宋" w:eastAsia="仿宋" w:hAnsi="仿宋" w:cs="仿宋" w:hint="eastAsia"/>
            <w:lang w:eastAsia="zh-CN"/>
          </w:rPr>
          <w:t>(一)、建设周期</w:t>
        </w:r>
        <w:r>
          <w:tab/>
        </w:r>
        <w:r>
          <w:fldChar w:fldCharType="begin"/>
        </w:r>
        <w:r>
          <w:instrText xml:space="preserve"> PAGEREF _Toc15898 \h </w:instrText>
        </w:r>
        <w:r>
          <w:fldChar w:fldCharType="separate"/>
        </w:r>
        <w:r>
          <w:t>26</w:t>
        </w:r>
        <w:r>
          <w:fldChar w:fldCharType="end"/>
        </w:r>
      </w:hyperlink>
    </w:p>
    <w:p>
      <w:pPr>
        <w:pStyle w:val="TOC2"/>
        <w:tabs>
          <w:tab w:val="right" w:leader="dot" w:pos="8306"/>
        </w:tabs>
      </w:pPr>
      <w:hyperlink w:anchor="_Toc15948" w:history="1">
        <w:r>
          <w:rPr>
            <w:rFonts w:ascii="仿宋" w:eastAsia="仿宋" w:hAnsi="仿宋" w:cs="仿宋" w:hint="eastAsia"/>
            <w:lang w:eastAsia="zh-CN"/>
          </w:rPr>
          <w:t>(二)、建设进度</w:t>
        </w:r>
        <w:r>
          <w:tab/>
        </w:r>
        <w:r>
          <w:fldChar w:fldCharType="begin"/>
        </w:r>
        <w:r>
          <w:instrText xml:space="preserve"> PAGEREF _Toc15948 \h </w:instrText>
        </w:r>
        <w:r>
          <w:fldChar w:fldCharType="separate"/>
        </w:r>
        <w:r>
          <w:t>27</w:t>
        </w:r>
        <w:r>
          <w:fldChar w:fldCharType="end"/>
        </w:r>
      </w:hyperlink>
    </w:p>
    <w:p>
      <w:pPr>
        <w:pStyle w:val="TOC2"/>
        <w:tabs>
          <w:tab w:val="right" w:leader="dot" w:pos="8306"/>
        </w:tabs>
      </w:pPr>
      <w:hyperlink w:anchor="_Toc11728" w:history="1">
        <w:r>
          <w:rPr>
            <w:rFonts w:ascii="仿宋" w:eastAsia="仿宋" w:hAnsi="仿宋" w:cs="仿宋" w:hint="eastAsia"/>
            <w:lang w:eastAsia="zh-CN"/>
          </w:rPr>
          <w:t>(三)、进度安排注意事项</w:t>
        </w:r>
        <w:r>
          <w:tab/>
        </w:r>
        <w:r>
          <w:fldChar w:fldCharType="begin"/>
        </w:r>
        <w:r>
          <w:instrText xml:space="preserve"> PAGEREF _Toc11728 \h </w:instrText>
        </w:r>
        <w:r>
          <w:fldChar w:fldCharType="separate"/>
        </w:r>
        <w:r>
          <w:t>28</w:t>
        </w:r>
        <w:r>
          <w:fldChar w:fldCharType="end"/>
        </w:r>
      </w:hyperlink>
    </w:p>
    <w:p>
      <w:pPr>
        <w:pStyle w:val="TOC2"/>
        <w:tabs>
          <w:tab w:val="right" w:leader="dot" w:pos="8306"/>
        </w:tabs>
      </w:pPr>
      <w:hyperlink w:anchor="_Toc11048" w:history="1">
        <w:r>
          <w:rPr>
            <w:rFonts w:ascii="仿宋" w:eastAsia="仿宋" w:hAnsi="仿宋" w:cs="仿宋" w:hint="eastAsia"/>
            <w:lang w:eastAsia="zh-CN"/>
          </w:rPr>
          <w:t>(四)、人力资源配置</w:t>
        </w:r>
        <w:r>
          <w:tab/>
        </w:r>
        <w:r>
          <w:fldChar w:fldCharType="begin"/>
        </w:r>
        <w:r>
          <w:instrText xml:space="preserve"> PAGEREF _Toc11048 \h </w:instrText>
        </w:r>
        <w:r>
          <w:fldChar w:fldCharType="separate"/>
        </w:r>
        <w:r>
          <w:t>30</w:t>
        </w:r>
        <w:r>
          <w:fldChar w:fldCharType="end"/>
        </w:r>
      </w:hyperlink>
    </w:p>
    <w:p>
      <w:pPr>
        <w:pStyle w:val="TOC1"/>
        <w:tabs>
          <w:tab w:val="right" w:leader="dot" w:pos="8306"/>
        </w:tabs>
      </w:pPr>
      <w:hyperlink w:anchor="_Toc15076" w:history="1">
        <w:r>
          <w:rPr>
            <w:rFonts w:ascii="仿宋" w:eastAsia="仿宋" w:hAnsi="仿宋" w:cs="仿宋" w:hint="eastAsia"/>
            <w:lang w:eastAsia="zh-CN"/>
          </w:rPr>
          <w:t>十、生产安全保护</w:t>
        </w:r>
        <w:r>
          <w:tab/>
        </w:r>
        <w:r>
          <w:fldChar w:fldCharType="begin"/>
        </w:r>
        <w:r>
          <w:instrText xml:space="preserve"> PAGEREF _Toc15076 \h </w:instrText>
        </w:r>
        <w:r>
          <w:fldChar w:fldCharType="separate"/>
        </w:r>
        <w:r>
          <w:t>30</w:t>
        </w:r>
        <w:r>
          <w:fldChar w:fldCharType="end"/>
        </w:r>
      </w:hyperlink>
    </w:p>
    <w:p>
      <w:pPr>
        <w:pStyle w:val="TOC2"/>
        <w:tabs>
          <w:tab w:val="right" w:leader="dot" w:pos="8306"/>
        </w:tabs>
      </w:pPr>
      <w:hyperlink w:anchor="_Toc29205" w:history="1">
        <w:r>
          <w:rPr>
            <w:rFonts w:ascii="仿宋" w:eastAsia="仿宋" w:hAnsi="仿宋" w:cs="仿宋" w:hint="eastAsia"/>
            <w:lang w:eastAsia="zh-CN"/>
          </w:rPr>
          <w:t>(一)、消防安全</w:t>
        </w:r>
        <w:r>
          <w:tab/>
        </w:r>
        <w:r>
          <w:fldChar w:fldCharType="begin"/>
        </w:r>
        <w:r>
          <w:instrText xml:space="preserve"> PAGEREF _Toc29205 \h </w:instrText>
        </w:r>
        <w:r>
          <w:fldChar w:fldCharType="separate"/>
        </w:r>
        <w:r>
          <w:t>30</w:t>
        </w:r>
        <w:r>
          <w:fldChar w:fldCharType="end"/>
        </w:r>
      </w:hyperlink>
    </w:p>
    <w:p>
      <w:pPr>
        <w:pStyle w:val="TOC2"/>
        <w:tabs>
          <w:tab w:val="right" w:leader="dot" w:pos="8306"/>
        </w:tabs>
      </w:pPr>
      <w:hyperlink w:anchor="_Toc24643" w:history="1">
        <w:r>
          <w:rPr>
            <w:rFonts w:ascii="仿宋" w:eastAsia="仿宋" w:hAnsi="仿宋" w:cs="仿宋" w:hint="eastAsia"/>
            <w:lang w:eastAsia="zh-CN"/>
          </w:rPr>
          <w:t>(二)、防火防爆总图布置措施</w:t>
        </w:r>
        <w:r>
          <w:tab/>
        </w:r>
        <w:r>
          <w:fldChar w:fldCharType="begin"/>
        </w:r>
        <w:r>
          <w:instrText xml:space="preserve"> PAGEREF _Toc24643 \h </w:instrText>
        </w:r>
        <w:r>
          <w:fldChar w:fldCharType="separate"/>
        </w:r>
        <w:r>
          <w:t>32</w:t>
        </w:r>
        <w:r>
          <w:fldChar w:fldCharType="end"/>
        </w:r>
      </w:hyperlink>
    </w:p>
    <w:p>
      <w:pPr>
        <w:pStyle w:val="TOC2"/>
        <w:tabs>
          <w:tab w:val="right" w:leader="dot" w:pos="8306"/>
        </w:tabs>
      </w:pPr>
      <w:hyperlink w:anchor="_Toc17830" w:history="1">
        <w:r>
          <w:rPr>
            <w:rFonts w:ascii="仿宋" w:eastAsia="仿宋" w:hAnsi="仿宋" w:cs="仿宋" w:hint="eastAsia"/>
            <w:lang w:eastAsia="zh-CN"/>
          </w:rPr>
          <w:t>(三)、自然灾害防范措施</w:t>
        </w:r>
        <w:r>
          <w:tab/>
        </w:r>
        <w:r>
          <w:fldChar w:fldCharType="begin"/>
        </w:r>
        <w:r>
          <w:instrText xml:space="preserve"> PAGEREF _Toc17830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3" w:history="1">
        <w:r>
          <w:rPr>
            <w:rFonts w:ascii="仿宋" w:eastAsia="仿宋" w:hAnsi="仿宋" w:cs="仿宋" w:hint="eastAsia"/>
            <w:lang w:eastAsia="zh-CN"/>
          </w:rPr>
          <w:t>(四)、安全色及安全标志使用要求</w:t>
        </w:r>
        <w:r>
          <w:tab/>
        </w:r>
        <w:r>
          <w:fldChar w:fldCharType="begin"/>
        </w:r>
        <w:r>
          <w:instrText xml:space="preserve"> PAGEREF _Toc1063 \h </w:instrText>
        </w:r>
        <w:r>
          <w:fldChar w:fldCharType="separate"/>
        </w:r>
        <w:r>
          <w:t>34</w:t>
        </w:r>
        <w:r>
          <w:fldChar w:fldCharType="end"/>
        </w:r>
      </w:hyperlink>
    </w:p>
    <w:p>
      <w:pPr>
        <w:pStyle w:val="TOC2"/>
        <w:tabs>
          <w:tab w:val="right" w:leader="dot" w:pos="8306"/>
        </w:tabs>
      </w:pPr>
      <w:hyperlink w:anchor="_Toc16728" w:history="1">
        <w:r>
          <w:rPr>
            <w:rFonts w:ascii="仿宋" w:eastAsia="仿宋" w:hAnsi="仿宋" w:cs="仿宋" w:hint="eastAsia"/>
            <w:lang w:eastAsia="zh-CN"/>
          </w:rPr>
          <w:t>(五)、防尘防毒措施</w:t>
        </w:r>
        <w:r>
          <w:tab/>
        </w:r>
        <w:r>
          <w:fldChar w:fldCharType="begin"/>
        </w:r>
        <w:r>
          <w:instrText xml:space="preserve"> PAGEREF _Toc16728 \h </w:instrText>
        </w:r>
        <w:r>
          <w:fldChar w:fldCharType="separate"/>
        </w:r>
        <w:r>
          <w:t>35</w:t>
        </w:r>
        <w:r>
          <w:fldChar w:fldCharType="end"/>
        </w:r>
      </w:hyperlink>
    </w:p>
    <w:p>
      <w:pPr>
        <w:pStyle w:val="TOC2"/>
        <w:tabs>
          <w:tab w:val="right" w:leader="dot" w:pos="8306"/>
        </w:tabs>
      </w:pPr>
      <w:hyperlink w:anchor="_Toc4505" w:history="1">
        <w:r>
          <w:rPr>
            <w:rFonts w:ascii="仿宋" w:eastAsia="仿宋" w:hAnsi="仿宋" w:cs="仿宋" w:hint="eastAsia"/>
            <w:lang w:eastAsia="zh-CN"/>
          </w:rPr>
          <w:t>(六)、防静电、触电防护及防雷措施</w:t>
        </w:r>
        <w:r>
          <w:tab/>
        </w:r>
        <w:r>
          <w:fldChar w:fldCharType="begin"/>
        </w:r>
        <w:r>
          <w:instrText xml:space="preserve"> PAGEREF _Toc4505 \h </w:instrText>
        </w:r>
        <w:r>
          <w:fldChar w:fldCharType="separate"/>
        </w:r>
        <w:r>
          <w:t>35</w:t>
        </w:r>
        <w:r>
          <w:fldChar w:fldCharType="end"/>
        </w:r>
      </w:hyperlink>
    </w:p>
    <w:p>
      <w:pPr>
        <w:pStyle w:val="TOC2"/>
        <w:tabs>
          <w:tab w:val="right" w:leader="dot" w:pos="8306"/>
        </w:tabs>
      </w:pPr>
      <w:hyperlink w:anchor="_Toc29577" w:history="1">
        <w:r>
          <w:rPr>
            <w:rFonts w:ascii="仿宋" w:eastAsia="仿宋" w:hAnsi="仿宋" w:cs="仿宋" w:hint="eastAsia"/>
            <w:lang w:eastAsia="zh-CN"/>
          </w:rPr>
          <w:t>(七)、机械设备安全保障措施</w:t>
        </w:r>
        <w:r>
          <w:tab/>
        </w:r>
        <w:r>
          <w:fldChar w:fldCharType="begin"/>
        </w:r>
        <w:r>
          <w:instrText xml:space="preserve"> PAGEREF _Toc29577 \h </w:instrText>
        </w:r>
        <w:r>
          <w:fldChar w:fldCharType="separate"/>
        </w:r>
        <w:r>
          <w:t>37</w:t>
        </w:r>
        <w:r>
          <w:fldChar w:fldCharType="end"/>
        </w:r>
      </w:hyperlink>
    </w:p>
    <w:p>
      <w:pPr>
        <w:pStyle w:val="TOC1"/>
        <w:tabs>
          <w:tab w:val="right" w:leader="dot" w:pos="8306"/>
        </w:tabs>
      </w:pPr>
      <w:hyperlink w:anchor="_Toc22291" w:history="1">
        <w:r>
          <w:rPr>
            <w:rFonts w:ascii="仿宋" w:eastAsia="仿宋" w:hAnsi="仿宋" w:cs="仿宋" w:hint="eastAsia"/>
            <w:lang w:eastAsia="zh-CN"/>
          </w:rPr>
          <w:t>十一、环己酮项目技术管理</w:t>
        </w:r>
        <w:r>
          <w:tab/>
        </w:r>
        <w:r>
          <w:fldChar w:fldCharType="begin"/>
        </w:r>
        <w:r>
          <w:instrText xml:space="preserve"> PAGEREF _Toc22291 \h </w:instrText>
        </w:r>
        <w:r>
          <w:fldChar w:fldCharType="separate"/>
        </w:r>
        <w:r>
          <w:t>38</w:t>
        </w:r>
        <w:r>
          <w:fldChar w:fldCharType="end"/>
        </w:r>
      </w:hyperlink>
    </w:p>
    <w:p>
      <w:pPr>
        <w:pStyle w:val="TOC2"/>
        <w:tabs>
          <w:tab w:val="right" w:leader="dot" w:pos="8306"/>
        </w:tabs>
      </w:pPr>
      <w:hyperlink w:anchor="_Toc19476" w:history="1">
        <w:r>
          <w:rPr>
            <w:rFonts w:ascii="仿宋" w:eastAsia="仿宋" w:hAnsi="仿宋" w:cs="仿宋" w:hint="eastAsia"/>
            <w:lang w:eastAsia="zh-CN"/>
          </w:rPr>
          <w:t>(一)、技术方案选用方向</w:t>
        </w:r>
        <w:r>
          <w:tab/>
        </w:r>
        <w:r>
          <w:fldChar w:fldCharType="begin"/>
        </w:r>
        <w:r>
          <w:instrText xml:space="preserve"> PAGEREF _Toc19476 \h </w:instrText>
        </w:r>
        <w:r>
          <w:fldChar w:fldCharType="separate"/>
        </w:r>
        <w:r>
          <w:t>38</w:t>
        </w:r>
        <w:r>
          <w:fldChar w:fldCharType="end"/>
        </w:r>
      </w:hyperlink>
    </w:p>
    <w:p>
      <w:pPr>
        <w:pStyle w:val="TOC2"/>
        <w:tabs>
          <w:tab w:val="right" w:leader="dot" w:pos="8306"/>
        </w:tabs>
      </w:pPr>
      <w:hyperlink w:anchor="_Toc6951" w:history="1">
        <w:r>
          <w:rPr>
            <w:rFonts w:ascii="仿宋" w:eastAsia="仿宋" w:hAnsi="仿宋" w:cs="仿宋" w:hint="eastAsia"/>
            <w:lang w:eastAsia="zh-CN"/>
          </w:rPr>
          <w:t>(二)、工艺技术方案选用原则</w:t>
        </w:r>
        <w:r>
          <w:tab/>
        </w:r>
        <w:r>
          <w:fldChar w:fldCharType="begin"/>
        </w:r>
        <w:r>
          <w:instrText xml:space="preserve"> PAGEREF _Toc6951 \h </w:instrText>
        </w:r>
        <w:r>
          <w:fldChar w:fldCharType="separate"/>
        </w:r>
        <w:r>
          <w:t>40</w:t>
        </w:r>
        <w:r>
          <w:fldChar w:fldCharType="end"/>
        </w:r>
      </w:hyperlink>
    </w:p>
    <w:p>
      <w:pPr>
        <w:pStyle w:val="TOC2"/>
        <w:tabs>
          <w:tab w:val="right" w:leader="dot" w:pos="8306"/>
        </w:tabs>
      </w:pPr>
      <w:hyperlink w:anchor="_Toc15584" w:history="1">
        <w:r>
          <w:rPr>
            <w:rFonts w:ascii="仿宋" w:eastAsia="仿宋" w:hAnsi="仿宋" w:cs="仿宋" w:hint="eastAsia"/>
            <w:lang w:eastAsia="zh-CN"/>
          </w:rPr>
          <w:t>(三)、工艺技术方案要求</w:t>
        </w:r>
        <w:r>
          <w:tab/>
        </w:r>
        <w:r>
          <w:fldChar w:fldCharType="begin"/>
        </w:r>
        <w:r>
          <w:instrText xml:space="preserve"> PAGEREF _Toc15584 \h </w:instrText>
        </w:r>
        <w:r>
          <w:fldChar w:fldCharType="separate"/>
        </w:r>
        <w:r>
          <w:t>42</w:t>
        </w:r>
        <w:r>
          <w:fldChar w:fldCharType="end"/>
        </w:r>
      </w:hyperlink>
    </w:p>
    <w:p>
      <w:pPr>
        <w:pStyle w:val="TOC1"/>
        <w:tabs>
          <w:tab w:val="right" w:leader="dot" w:pos="8306"/>
        </w:tabs>
      </w:pPr>
      <w:hyperlink w:anchor="_Toc8013" w:history="1">
        <w:r>
          <w:rPr>
            <w:rFonts w:ascii="仿宋" w:eastAsia="仿宋" w:hAnsi="仿宋" w:cs="仿宋" w:hint="eastAsia"/>
            <w:lang w:eastAsia="zh-CN"/>
          </w:rPr>
          <w:t>十二、环己酮项目投资规划</w:t>
        </w:r>
        <w:r>
          <w:tab/>
        </w:r>
        <w:r>
          <w:fldChar w:fldCharType="begin"/>
        </w:r>
        <w:r>
          <w:instrText xml:space="preserve"> PAGEREF _Toc8013 \h </w:instrText>
        </w:r>
        <w:r>
          <w:fldChar w:fldCharType="separate"/>
        </w:r>
        <w:r>
          <w:t>44</w:t>
        </w:r>
        <w:r>
          <w:fldChar w:fldCharType="end"/>
        </w:r>
      </w:hyperlink>
    </w:p>
    <w:p>
      <w:pPr>
        <w:pStyle w:val="TOC2"/>
        <w:tabs>
          <w:tab w:val="right" w:leader="dot" w:pos="8306"/>
        </w:tabs>
      </w:pPr>
      <w:hyperlink w:anchor="_Toc1003" w:history="1">
        <w:r>
          <w:rPr>
            <w:rFonts w:ascii="仿宋" w:eastAsia="仿宋" w:hAnsi="仿宋" w:cs="仿宋" w:hint="eastAsia"/>
            <w:lang w:eastAsia="zh-CN"/>
          </w:rPr>
          <w:t>(一)、环己酮项目总投资估算</w:t>
        </w:r>
        <w:r>
          <w:tab/>
        </w:r>
        <w:r>
          <w:fldChar w:fldCharType="begin"/>
        </w:r>
        <w:r>
          <w:instrText xml:space="preserve"> PAGEREF _Toc1003 \h </w:instrText>
        </w:r>
        <w:r>
          <w:fldChar w:fldCharType="separate"/>
        </w:r>
        <w:r>
          <w:t>44</w:t>
        </w:r>
        <w:r>
          <w:fldChar w:fldCharType="end"/>
        </w:r>
      </w:hyperlink>
    </w:p>
    <w:p>
      <w:pPr>
        <w:pStyle w:val="TOC2"/>
        <w:tabs>
          <w:tab w:val="right" w:leader="dot" w:pos="8306"/>
        </w:tabs>
      </w:pPr>
      <w:hyperlink w:anchor="_Toc19024" w:history="1">
        <w:r>
          <w:rPr>
            <w:rFonts w:ascii="仿宋" w:eastAsia="仿宋" w:hAnsi="仿宋" w:cs="仿宋" w:hint="eastAsia"/>
            <w:lang w:eastAsia="zh-CN"/>
          </w:rPr>
          <w:t>(二)、资金筹措</w:t>
        </w:r>
        <w:r>
          <w:tab/>
        </w:r>
        <w:r>
          <w:fldChar w:fldCharType="begin"/>
        </w:r>
        <w:r>
          <w:instrText xml:space="preserve"> PAGEREF _Toc19024 \h </w:instrText>
        </w:r>
        <w:r>
          <w:fldChar w:fldCharType="separate"/>
        </w:r>
        <w:r>
          <w:t>45</w:t>
        </w:r>
        <w:r>
          <w:fldChar w:fldCharType="end"/>
        </w:r>
      </w:hyperlink>
    </w:p>
    <w:p>
      <w:pPr>
        <w:pStyle w:val="TOC1"/>
        <w:tabs>
          <w:tab w:val="right" w:leader="dot" w:pos="8306"/>
        </w:tabs>
      </w:pPr>
      <w:hyperlink w:anchor="_Toc4754" w:history="1">
        <w:r>
          <w:rPr>
            <w:rFonts w:ascii="仿宋" w:eastAsia="仿宋" w:hAnsi="仿宋" w:cs="仿宋" w:hint="eastAsia"/>
            <w:lang w:eastAsia="zh-CN"/>
          </w:rPr>
          <w:t>十三、环己酮项目工程方案分析</w:t>
        </w:r>
        <w:r>
          <w:tab/>
        </w:r>
        <w:r>
          <w:fldChar w:fldCharType="begin"/>
        </w:r>
        <w:r>
          <w:instrText xml:space="preserve"> PAGEREF _Toc4754 \h </w:instrText>
        </w:r>
        <w:r>
          <w:fldChar w:fldCharType="separate"/>
        </w:r>
        <w:r>
          <w:t>46</w:t>
        </w:r>
        <w:r>
          <w:fldChar w:fldCharType="end"/>
        </w:r>
      </w:hyperlink>
    </w:p>
    <w:p>
      <w:pPr>
        <w:pStyle w:val="TOC2"/>
        <w:tabs>
          <w:tab w:val="right" w:leader="dot" w:pos="8306"/>
        </w:tabs>
      </w:pPr>
      <w:hyperlink w:anchor="_Toc16111" w:history="1">
        <w:r>
          <w:rPr>
            <w:rFonts w:ascii="仿宋" w:eastAsia="仿宋" w:hAnsi="仿宋" w:cs="仿宋" w:hint="eastAsia"/>
            <w:lang w:eastAsia="zh-CN"/>
          </w:rPr>
          <w:t>(一)、建筑工程设计原则</w:t>
        </w:r>
        <w:r>
          <w:tab/>
        </w:r>
        <w:r>
          <w:fldChar w:fldCharType="begin"/>
        </w:r>
        <w:r>
          <w:instrText xml:space="preserve"> PAGEREF _Toc16111 \h </w:instrText>
        </w:r>
        <w:r>
          <w:fldChar w:fldCharType="separate"/>
        </w:r>
        <w:r>
          <w:t>46</w:t>
        </w:r>
        <w:r>
          <w:fldChar w:fldCharType="end"/>
        </w:r>
      </w:hyperlink>
    </w:p>
    <w:p>
      <w:pPr>
        <w:pStyle w:val="TOC2"/>
        <w:tabs>
          <w:tab w:val="right" w:leader="dot" w:pos="8306"/>
        </w:tabs>
      </w:pPr>
      <w:hyperlink w:anchor="_Toc25630" w:history="1">
        <w:r>
          <w:rPr>
            <w:rFonts w:ascii="仿宋" w:eastAsia="仿宋" w:hAnsi="仿宋" w:cs="仿宋" w:hint="eastAsia"/>
            <w:lang w:eastAsia="zh-CN"/>
          </w:rPr>
          <w:t>(二)、土建工程建设指标</w:t>
        </w:r>
        <w:r>
          <w:tab/>
        </w:r>
        <w:r>
          <w:fldChar w:fldCharType="begin"/>
        </w:r>
        <w:r>
          <w:instrText xml:space="preserve"> PAGEREF _Toc25630 \h </w:instrText>
        </w:r>
        <w:r>
          <w:fldChar w:fldCharType="separate"/>
        </w:r>
        <w:r>
          <w:t>49</w:t>
        </w:r>
        <w:r>
          <w:fldChar w:fldCharType="end"/>
        </w:r>
      </w:hyperlink>
    </w:p>
    <w:p>
      <w:pPr>
        <w:pStyle w:val="TOC1"/>
        <w:tabs>
          <w:tab w:val="right" w:leader="dot" w:pos="8306"/>
        </w:tabs>
      </w:pPr>
      <w:hyperlink w:anchor="_Toc2217" w:history="1">
        <w:r>
          <w:rPr>
            <w:rFonts w:ascii="仿宋" w:eastAsia="仿宋" w:hAnsi="仿宋" w:cs="仿宋" w:hint="eastAsia"/>
            <w:lang w:eastAsia="zh-CN"/>
          </w:rPr>
          <w:t>十四、营销与推广策略</w:t>
        </w:r>
        <w:r>
          <w:tab/>
        </w:r>
        <w:r>
          <w:fldChar w:fldCharType="begin"/>
        </w:r>
        <w:r>
          <w:instrText xml:space="preserve"> PAGEREF _Toc2217 \h </w:instrText>
        </w:r>
        <w:r>
          <w:fldChar w:fldCharType="separate"/>
        </w:r>
        <w:r>
          <w:t>51</w:t>
        </w:r>
        <w:r>
          <w:fldChar w:fldCharType="end"/>
        </w:r>
      </w:hyperlink>
    </w:p>
    <w:p>
      <w:pPr>
        <w:pStyle w:val="TOC2"/>
        <w:tabs>
          <w:tab w:val="right" w:leader="dot" w:pos="8306"/>
        </w:tabs>
      </w:pPr>
      <w:hyperlink w:anchor="_Toc26097" w:history="1">
        <w:r>
          <w:rPr>
            <w:rFonts w:ascii="仿宋" w:eastAsia="仿宋" w:hAnsi="仿宋" w:cs="仿宋" w:hint="eastAsia"/>
            <w:lang w:eastAsia="zh-CN"/>
          </w:rPr>
          <w:t>(一)、产品/服务定位与特点</w:t>
        </w:r>
        <w:r>
          <w:tab/>
        </w:r>
        <w:r>
          <w:fldChar w:fldCharType="begin"/>
        </w:r>
        <w:r>
          <w:instrText xml:space="preserve"> PAGEREF _Toc26097 \h </w:instrText>
        </w:r>
        <w:r>
          <w:fldChar w:fldCharType="separate"/>
        </w:r>
        <w:r>
          <w:t>51</w:t>
        </w:r>
        <w:r>
          <w:fldChar w:fldCharType="end"/>
        </w:r>
      </w:hyperlink>
    </w:p>
    <w:p>
      <w:pPr>
        <w:pStyle w:val="TOC2"/>
        <w:tabs>
          <w:tab w:val="right" w:leader="dot" w:pos="8306"/>
        </w:tabs>
      </w:pPr>
      <w:hyperlink w:anchor="_Toc6097" w:history="1">
        <w:r>
          <w:rPr>
            <w:rFonts w:ascii="仿宋" w:eastAsia="仿宋" w:hAnsi="仿宋" w:cs="仿宋" w:hint="eastAsia"/>
            <w:lang w:eastAsia="zh-CN"/>
          </w:rPr>
          <w:t>(二)、市场定位与竞争分析</w:t>
        </w:r>
        <w:r>
          <w:tab/>
        </w:r>
        <w:r>
          <w:fldChar w:fldCharType="begin"/>
        </w:r>
        <w:r>
          <w:instrText xml:space="preserve"> PAGEREF _Toc6097 \h </w:instrText>
        </w:r>
        <w:r>
          <w:fldChar w:fldCharType="separate"/>
        </w:r>
        <w:r>
          <w:t>52</w:t>
        </w:r>
        <w:r>
          <w:fldChar w:fldCharType="end"/>
        </w:r>
      </w:hyperlink>
    </w:p>
    <w:p>
      <w:pPr>
        <w:pStyle w:val="TOC2"/>
        <w:tabs>
          <w:tab w:val="right" w:leader="dot" w:pos="8306"/>
        </w:tabs>
      </w:pPr>
      <w:hyperlink w:anchor="_Toc26041" w:history="1">
        <w:r>
          <w:rPr>
            <w:rFonts w:ascii="仿宋" w:eastAsia="仿宋" w:hAnsi="仿宋" w:cs="仿宋" w:hint="eastAsia"/>
            <w:lang w:eastAsia="zh-CN"/>
          </w:rPr>
          <w:t>(三)、营销渠道与策略</w:t>
        </w:r>
        <w:r>
          <w:tab/>
        </w:r>
        <w:r>
          <w:fldChar w:fldCharType="begin"/>
        </w:r>
        <w:r>
          <w:instrText xml:space="preserve"> PAGEREF _Toc26041 \h </w:instrText>
        </w:r>
        <w:r>
          <w:fldChar w:fldCharType="separate"/>
        </w:r>
        <w:r>
          <w:t>54</w:t>
        </w:r>
        <w:r>
          <w:fldChar w:fldCharType="end"/>
        </w:r>
      </w:hyperlink>
    </w:p>
    <w:p>
      <w:pPr>
        <w:pStyle w:val="TOC2"/>
        <w:tabs>
          <w:tab w:val="right" w:leader="dot" w:pos="8306"/>
        </w:tabs>
      </w:pPr>
      <w:hyperlink w:anchor="_Toc20315" w:history="1">
        <w:r>
          <w:rPr>
            <w:rFonts w:ascii="仿宋" w:eastAsia="仿宋" w:hAnsi="仿宋" w:cs="仿宋" w:hint="eastAsia"/>
            <w:lang w:eastAsia="zh-CN"/>
          </w:rPr>
          <w:t>(四)、推广与宣传活动</w:t>
        </w:r>
        <w:r>
          <w:tab/>
        </w:r>
        <w:r>
          <w:fldChar w:fldCharType="begin"/>
        </w:r>
        <w:r>
          <w:instrText xml:space="preserve"> PAGEREF _Toc20315 \h </w:instrText>
        </w:r>
        <w:r>
          <w:fldChar w:fldCharType="separate"/>
        </w:r>
        <w:r>
          <w:t>55</w:t>
        </w:r>
        <w:r>
          <w:fldChar w:fldCharType="end"/>
        </w:r>
      </w:hyperlink>
    </w:p>
    <w:p>
      <w:pPr>
        <w:pStyle w:val="TOC1"/>
        <w:tabs>
          <w:tab w:val="right" w:leader="dot" w:pos="8306"/>
        </w:tabs>
      </w:pPr>
      <w:hyperlink w:anchor="_Toc24210" w:history="1">
        <w:r>
          <w:rPr>
            <w:rFonts w:ascii="仿宋" w:eastAsia="仿宋" w:hAnsi="仿宋" w:cs="仿宋" w:hint="eastAsia"/>
            <w:lang w:eastAsia="zh-CN"/>
          </w:rPr>
          <w:t>十五、质量管理体系</w:t>
        </w:r>
        <w:r>
          <w:tab/>
        </w:r>
        <w:r>
          <w:fldChar w:fldCharType="begin"/>
        </w:r>
        <w:r>
          <w:instrText xml:space="preserve"> PAGEREF _Toc24210 \h </w:instrText>
        </w:r>
        <w:r>
          <w:fldChar w:fldCharType="separate"/>
        </w:r>
        <w:r>
          <w:t>60</w:t>
        </w:r>
        <w:r>
          <w:fldChar w:fldCharType="end"/>
        </w:r>
      </w:hyperlink>
    </w:p>
    <w:p>
      <w:pPr>
        <w:pStyle w:val="TOC2"/>
        <w:tabs>
          <w:tab w:val="right" w:leader="dot" w:pos="8306"/>
        </w:tabs>
      </w:pPr>
      <w:hyperlink w:anchor="_Toc14855" w:history="1">
        <w:r>
          <w:rPr>
            <w:rFonts w:ascii="仿宋" w:eastAsia="仿宋" w:hAnsi="仿宋" w:cs="仿宋" w:hint="eastAsia"/>
            <w:lang w:eastAsia="zh-CN"/>
          </w:rPr>
          <w:t>(一)、质量目标与方针</w:t>
        </w:r>
        <w:r>
          <w:tab/>
        </w:r>
        <w:r>
          <w:fldChar w:fldCharType="begin"/>
        </w:r>
        <w:r>
          <w:instrText xml:space="preserve"> PAGEREF _Toc14855 \h </w:instrText>
        </w:r>
        <w:r>
          <w:fldChar w:fldCharType="separate"/>
        </w:r>
        <w:r>
          <w:t>60</w:t>
        </w:r>
        <w:r>
          <w:fldChar w:fldCharType="end"/>
        </w:r>
      </w:hyperlink>
    </w:p>
    <w:p>
      <w:pPr>
        <w:pStyle w:val="TOC2"/>
        <w:tabs>
          <w:tab w:val="right" w:leader="dot" w:pos="8306"/>
        </w:tabs>
      </w:pPr>
      <w:hyperlink w:anchor="_Toc1035" w:history="1">
        <w:r>
          <w:rPr>
            <w:rFonts w:ascii="仿宋" w:eastAsia="仿宋" w:hAnsi="仿宋" w:cs="仿宋" w:hint="eastAsia"/>
            <w:lang w:eastAsia="zh-CN"/>
          </w:rPr>
          <w:t>(二)、质量管理责任</w:t>
        </w:r>
        <w:r>
          <w:tab/>
        </w:r>
        <w:r>
          <w:fldChar w:fldCharType="begin"/>
        </w:r>
        <w:r>
          <w:instrText xml:space="preserve"> PAGEREF _Toc1035 \h </w:instrText>
        </w:r>
        <w:r>
          <w:fldChar w:fldCharType="separate"/>
        </w:r>
        <w:r>
          <w:t>61</w:t>
        </w:r>
        <w:r>
          <w:fldChar w:fldCharType="end"/>
        </w:r>
      </w:hyperlink>
    </w:p>
    <w:p>
      <w:pPr>
        <w:pStyle w:val="TOC2"/>
        <w:tabs>
          <w:tab w:val="right" w:leader="dot" w:pos="8306"/>
        </w:tabs>
      </w:pPr>
      <w:hyperlink w:anchor="_Toc27081" w:history="1">
        <w:r>
          <w:rPr>
            <w:rFonts w:ascii="仿宋" w:eastAsia="仿宋" w:hAnsi="仿宋" w:cs="仿宋" w:hint="eastAsia"/>
            <w:lang w:eastAsia="zh-CN"/>
          </w:rPr>
          <w:t>(三)、质量管理体系文件</w:t>
        </w:r>
        <w:r>
          <w:tab/>
        </w:r>
        <w:r>
          <w:fldChar w:fldCharType="begin"/>
        </w:r>
        <w:r>
          <w:instrText xml:space="preserve"> PAGEREF _Toc27081 \h </w:instrText>
        </w:r>
        <w:r>
          <w:fldChar w:fldCharType="separate"/>
        </w:r>
        <w:r>
          <w:t>62</w:t>
        </w:r>
        <w:r>
          <w:fldChar w:fldCharType="end"/>
        </w:r>
      </w:hyperlink>
    </w:p>
    <w:p>
      <w:pPr>
        <w:pStyle w:val="TOC2"/>
        <w:tabs>
          <w:tab w:val="right" w:leader="dot" w:pos="8306"/>
        </w:tabs>
      </w:pPr>
      <w:hyperlink w:anchor="_Toc8797" w:history="1">
        <w:r>
          <w:rPr>
            <w:rFonts w:ascii="仿宋" w:eastAsia="仿宋" w:hAnsi="仿宋" w:cs="仿宋" w:hint="eastAsia"/>
            <w:lang w:eastAsia="zh-CN"/>
          </w:rPr>
          <w:t>(四)、质量培训与教育</w:t>
        </w:r>
        <w:r>
          <w:tab/>
        </w:r>
        <w:r>
          <w:fldChar w:fldCharType="begin"/>
        </w:r>
        <w:r>
          <w:instrText xml:space="preserve"> PAGEREF _Toc8797 \h </w:instrText>
        </w:r>
        <w:r>
          <w:fldChar w:fldCharType="separate"/>
        </w:r>
        <w:r>
          <w:t>64</w:t>
        </w:r>
        <w:r>
          <w:fldChar w:fldCharType="end"/>
        </w:r>
      </w:hyperlink>
    </w:p>
    <w:p>
      <w:pPr>
        <w:pStyle w:val="TOC2"/>
        <w:tabs>
          <w:tab w:val="right" w:leader="dot" w:pos="8306"/>
        </w:tabs>
      </w:pPr>
      <w:hyperlink w:anchor="_Toc23466" w:history="1">
        <w:r>
          <w:rPr>
            <w:rFonts w:ascii="仿宋" w:eastAsia="仿宋" w:hAnsi="仿宋" w:cs="仿宋" w:hint="eastAsia"/>
            <w:lang w:eastAsia="zh-CN"/>
          </w:rPr>
          <w:t>(五)、质量审核与评价</w:t>
        </w:r>
        <w:r>
          <w:tab/>
        </w:r>
        <w:r>
          <w:fldChar w:fldCharType="begin"/>
        </w:r>
        <w:r>
          <w:instrText xml:space="preserve"> PAGEREF _Toc23466 \h </w:instrText>
        </w:r>
        <w:r>
          <w:fldChar w:fldCharType="separate"/>
        </w:r>
        <w:r>
          <w:t>66</w:t>
        </w:r>
        <w:r>
          <w:fldChar w:fldCharType="end"/>
        </w:r>
      </w:hyperlink>
    </w:p>
    <w:p>
      <w:pPr>
        <w:pStyle w:val="TOC2"/>
        <w:tabs>
          <w:tab w:val="right" w:leader="dot" w:pos="8306"/>
        </w:tabs>
      </w:pPr>
      <w:hyperlink w:anchor="_Toc25945" w:history="1">
        <w:r>
          <w:rPr>
            <w:rFonts w:ascii="仿宋" w:eastAsia="仿宋" w:hAnsi="仿宋" w:cs="仿宋" w:hint="eastAsia"/>
            <w:lang w:eastAsia="zh-CN"/>
          </w:rPr>
          <w:t>(六)、不符合与纠正措施</w:t>
        </w:r>
        <w:r>
          <w:tab/>
        </w:r>
        <w:r>
          <w:fldChar w:fldCharType="begin"/>
        </w:r>
        <w:r>
          <w:instrText xml:space="preserve"> PAGEREF _Toc25945 \h </w:instrText>
        </w:r>
        <w:r>
          <w:fldChar w:fldCharType="separate"/>
        </w:r>
        <w:r>
          <w:t>67</w:t>
        </w:r>
        <w:r>
          <w:fldChar w:fldCharType="end"/>
        </w:r>
      </w:hyperlink>
    </w:p>
    <w:p>
      <w:pPr>
        <w:pStyle w:val="TOC1"/>
        <w:tabs>
          <w:tab w:val="right" w:leader="dot" w:pos="8306"/>
        </w:tabs>
      </w:pPr>
      <w:hyperlink w:anchor="_Toc19315" w:history="1">
        <w:r>
          <w:rPr>
            <w:rFonts w:ascii="仿宋" w:eastAsia="仿宋" w:hAnsi="仿宋" w:cs="仿宋" w:hint="eastAsia"/>
            <w:lang w:eastAsia="zh-CN"/>
          </w:rPr>
          <w:t>十六、环己酮项目治理与监督</w:t>
        </w:r>
        <w:r>
          <w:tab/>
        </w:r>
        <w:r>
          <w:fldChar w:fldCharType="begin"/>
        </w:r>
        <w:r>
          <w:instrText xml:space="preserve"> PAGEREF _Toc19315 \h </w:instrText>
        </w:r>
        <w:r>
          <w:fldChar w:fldCharType="separate"/>
        </w:r>
        <w:r>
          <w:t>68</w:t>
        </w:r>
        <w:r>
          <w:fldChar w:fldCharType="end"/>
        </w:r>
      </w:hyperlink>
    </w:p>
    <w:p>
      <w:pPr>
        <w:pStyle w:val="TOC2"/>
        <w:tabs>
          <w:tab w:val="right" w:leader="dot" w:pos="8306"/>
        </w:tabs>
      </w:pPr>
      <w:hyperlink w:anchor="_Toc25568" w:history="1">
        <w:r>
          <w:rPr>
            <w:rFonts w:ascii="仿宋" w:eastAsia="仿宋" w:hAnsi="仿宋" w:cs="仿宋" w:hint="eastAsia"/>
            <w:lang w:eastAsia="zh-CN"/>
          </w:rPr>
          <w:t>(一)、环己酮项目治理结构</w:t>
        </w:r>
        <w:r>
          <w:tab/>
        </w:r>
        <w:r>
          <w:fldChar w:fldCharType="begin"/>
        </w:r>
        <w:r>
          <w:instrText xml:space="preserve"> PAGEREF _Toc25568 \h </w:instrText>
        </w:r>
        <w:r>
          <w:fldChar w:fldCharType="separate"/>
        </w:r>
        <w:r>
          <w:t>68</w:t>
        </w:r>
        <w:r>
          <w:fldChar w:fldCharType="end"/>
        </w:r>
      </w:hyperlink>
    </w:p>
    <w:p>
      <w:pPr>
        <w:pStyle w:val="TOC2"/>
        <w:tabs>
          <w:tab w:val="right" w:leader="dot" w:pos="8306"/>
        </w:tabs>
      </w:pPr>
      <w:hyperlink w:anchor="_Toc32220" w:history="1">
        <w:r>
          <w:rPr>
            <w:rFonts w:ascii="仿宋" w:eastAsia="仿宋" w:hAnsi="仿宋" w:cs="仿宋" w:hint="eastAsia"/>
            <w:lang w:eastAsia="zh-CN"/>
          </w:rPr>
          <w:t>(二)、监督与审计</w:t>
        </w:r>
        <w:r>
          <w:tab/>
        </w:r>
        <w:r>
          <w:fldChar w:fldCharType="begin"/>
        </w:r>
        <w:r>
          <w:instrText xml:space="preserve"> PAGEREF _Toc32220 \h </w:instrText>
        </w:r>
        <w:r>
          <w:fldChar w:fldCharType="separate"/>
        </w:r>
        <w:r>
          <w:t>69</w:t>
        </w:r>
        <w:r>
          <w:fldChar w:fldCharType="end"/>
        </w:r>
      </w:hyperlink>
    </w:p>
    <w:p>
      <w:pPr>
        <w:pStyle w:val="TOC1"/>
        <w:tabs>
          <w:tab w:val="right" w:leader="dot" w:pos="8306"/>
        </w:tabs>
      </w:pPr>
      <w:hyperlink w:anchor="_Toc31700" w:history="1">
        <w:r>
          <w:rPr>
            <w:rFonts w:ascii="仿宋" w:eastAsia="仿宋" w:hAnsi="仿宋" w:cs="仿宋" w:hint="eastAsia"/>
            <w:lang w:eastAsia="zh-CN"/>
          </w:rPr>
          <w:t>十七、环己酮项目实施保障措施</w:t>
        </w:r>
        <w:r>
          <w:tab/>
        </w:r>
        <w:r>
          <w:fldChar w:fldCharType="begin"/>
        </w:r>
        <w:r>
          <w:instrText xml:space="preserve"> PAGEREF _Toc31700 \h </w:instrText>
        </w:r>
        <w:r>
          <w:fldChar w:fldCharType="separate"/>
        </w:r>
        <w:r>
          <w:t>70</w:t>
        </w:r>
        <w:r>
          <w:fldChar w:fldCharType="end"/>
        </w:r>
      </w:hyperlink>
    </w:p>
    <w:p>
      <w:pPr>
        <w:pStyle w:val="TOC2"/>
        <w:tabs>
          <w:tab w:val="right" w:leader="dot" w:pos="8306"/>
        </w:tabs>
      </w:pPr>
      <w:hyperlink w:anchor="_Toc32026" w:history="1">
        <w:r>
          <w:rPr>
            <w:rFonts w:ascii="仿宋" w:eastAsia="仿宋" w:hAnsi="仿宋" w:cs="仿宋" w:hint="eastAsia"/>
            <w:lang w:eastAsia="zh-CN"/>
          </w:rPr>
          <w:t>(一)、环己酮项目实施保障机制</w:t>
        </w:r>
        <w:r>
          <w:tab/>
        </w:r>
        <w:r>
          <w:fldChar w:fldCharType="begin"/>
        </w:r>
        <w:r>
          <w:instrText xml:space="preserve"> PAGEREF _Toc32026 \h </w:instrText>
        </w:r>
        <w:r>
          <w:fldChar w:fldCharType="separate"/>
        </w:r>
        <w:r>
          <w:t>70</w:t>
        </w:r>
        <w:r>
          <w:fldChar w:fldCharType="end"/>
        </w:r>
      </w:hyperlink>
    </w:p>
    <w:p>
      <w:pPr>
        <w:pStyle w:val="TOC2"/>
        <w:tabs>
          <w:tab w:val="right" w:leader="dot" w:pos="8306"/>
        </w:tabs>
      </w:pPr>
      <w:hyperlink w:anchor="_Toc10984" w:history="1">
        <w:r>
          <w:rPr>
            <w:rFonts w:ascii="仿宋" w:eastAsia="仿宋" w:hAnsi="仿宋" w:cs="仿宋" w:hint="eastAsia"/>
            <w:lang w:eastAsia="zh-CN"/>
          </w:rPr>
          <w:t>(二)、环己酮项目法律合规要求</w:t>
        </w:r>
        <w:r>
          <w:tab/>
        </w:r>
        <w:r>
          <w:fldChar w:fldCharType="begin"/>
        </w:r>
        <w:r>
          <w:instrText xml:space="preserve"> PAGEREF _Toc10984 \h </w:instrText>
        </w:r>
        <w:r>
          <w:fldChar w:fldCharType="separate"/>
        </w:r>
        <w:r>
          <w:t>74</w:t>
        </w:r>
        <w:r>
          <w:fldChar w:fldCharType="end"/>
        </w:r>
      </w:hyperlink>
    </w:p>
    <w:p>
      <w:pPr>
        <w:pStyle w:val="TOC2"/>
        <w:tabs>
          <w:tab w:val="right" w:leader="dot" w:pos="8306"/>
        </w:tabs>
      </w:pPr>
      <w:hyperlink w:anchor="_Toc25350" w:history="1">
        <w:r>
          <w:rPr>
            <w:rFonts w:ascii="仿宋" w:eastAsia="仿宋" w:hAnsi="仿宋" w:cs="仿宋" w:hint="eastAsia"/>
            <w:lang w:eastAsia="zh-CN"/>
          </w:rPr>
          <w:t>(三)、环己酮项目合同管理与法律事务</w:t>
        </w:r>
        <w:r>
          <w:tab/>
        </w:r>
        <w:r>
          <w:fldChar w:fldCharType="begin"/>
        </w:r>
        <w:r>
          <w:instrText xml:space="preserve"> PAGEREF _Toc25350 \h </w:instrText>
        </w:r>
        <w:r>
          <w:fldChar w:fldCharType="separate"/>
        </w:r>
        <w:r>
          <w:t>78</w:t>
        </w:r>
        <w:r>
          <w:fldChar w:fldCharType="end"/>
        </w:r>
      </w:hyperlink>
    </w:p>
    <w:p>
      <w:pPr>
        <w:pStyle w:val="TOC2"/>
        <w:tabs>
          <w:tab w:val="right" w:leader="dot" w:pos="8306"/>
        </w:tabs>
      </w:pPr>
      <w:hyperlink w:anchor="_Toc12999" w:history="1">
        <w:r>
          <w:rPr>
            <w:rFonts w:ascii="仿宋" w:eastAsia="仿宋" w:hAnsi="仿宋" w:cs="仿宋" w:hint="eastAsia"/>
            <w:lang w:eastAsia="zh-CN"/>
          </w:rPr>
          <w:t>(四)、环己酮项目知识产权保护策略</w:t>
        </w:r>
        <w:r>
          <w:tab/>
        </w:r>
        <w:r>
          <w:fldChar w:fldCharType="begin"/>
        </w:r>
        <w:r>
          <w:instrText xml:space="preserve"> PAGEREF _Toc12999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563"/>
      <w:r>
        <w:rPr>
          <w:rFonts w:ascii="仿宋" w:eastAsia="仿宋" w:hAnsi="仿宋" w:cs="仿宋" w:hint="eastAsia"/>
          <w:sz w:val="28"/>
          <w:lang w:eastAsia="zh-CN"/>
        </w:rPr>
        <w:t>一、环己酮项目建设单位说明</w:t>
      </w:r>
      <w:bookmarkEnd w:id="2"/>
    </w:p>
    <w:p>
      <w:pPr>
        <w:pStyle w:val="Heading2"/>
        <w:rPr>
          <w:rFonts w:ascii="仿宋" w:eastAsia="仿宋" w:hAnsi="仿宋" w:cs="仿宋" w:hint="eastAsia"/>
          <w:lang w:eastAsia="zh-CN"/>
        </w:rPr>
      </w:pPr>
      <w:bookmarkStart w:id="3" w:name="_Toc8326"/>
      <w:r>
        <w:rPr>
          <w:rFonts w:ascii="仿宋" w:eastAsia="仿宋" w:hAnsi="仿宋" w:cs="仿宋" w:hint="eastAsia"/>
          <w:lang w:eastAsia="zh-CN"/>
        </w:rPr>
        <w:t>(一)、环己酮项目承办单位基本情况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17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环己酮项目承办单位的XXXX，我们着眼于实现可持续的经济效益。通过技术创新和解决方案的提供，公司预计在环己酮项目执行期间将获得可观的收入增长。这一收入来源主要包括环己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同时，我们注重成本控制和效率提升，以确保环己酮项目的可持续盈利。透过精细的管理和资源优化，公司期望实现环己酮项目利润最大化。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环己酮项目实施进行全面的投资评估，包括环己酮项目启动阶段的资金投入和后续运营成本。通过对环己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环己酮项目实施过程中具备足够的资金流动性，公司将进行详尽的现金流分析。这包括资金需求的合理预测、环己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712"/>
      <w:r>
        <w:rPr>
          <w:rFonts w:ascii="仿宋" w:eastAsia="仿宋" w:hAnsi="仿宋" w:cs="仿宋" w:hint="eastAsia"/>
          <w:sz w:val="28"/>
          <w:lang w:eastAsia="zh-CN"/>
        </w:rPr>
        <w:t>二、环己酮项目绩效评估</w:t>
      </w:r>
      <w:bookmarkEnd w:id="5"/>
    </w:p>
    <w:p>
      <w:pPr>
        <w:pStyle w:val="Heading2"/>
        <w:rPr>
          <w:rFonts w:ascii="仿宋" w:eastAsia="仿宋" w:hAnsi="仿宋" w:cs="仿宋" w:hint="eastAsia"/>
          <w:lang w:eastAsia="zh-CN"/>
        </w:rPr>
      </w:pPr>
      <w:bookmarkStart w:id="6" w:name="_Toc1335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在环己酮项目中，我们设计了一套全面的绩效评估指标，以确保环己酮项目的可控和成功交付。这些指标跨足环己酮项目目标、成本、进度和质量等多个维度，为我们提供了全面洞察环己酮项目的健康状况。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目标达成率是我们关注的首要指标。我们设定了明确的目标，并通过定期监测和评估，迅速发现并应对潜在的目标偏差。这为环己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成本绩效是另一个核心关注点。通过实际成本与预算成本的对比分析，我们深入了解成本差异的原因，及时调整资源分配，保持环己酮项目在经济效益方面的合理水平。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进度作为关键的绩效指标之一，得到了精心的关注。我们制定了详细的环己酮项目进度计划，并设立了进度符合度指标，确保实际进度与计划进度保持一致。这使我们能够快速发现和解决潜在的进度问题，保持环己酮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环己酮项目绩效的不可或缺的一环。我们引入了一系列的质量标准和客户满意度指标，以确保环己酮项目交付的成果在质量上达到或超越预期水平。通过持续监测这些指标，我们努力提升环己酮项目整体质量水平，为环己酮项目的成功交付提供有力保障。通过这些科学且全面的绩效评估，我们能够更好地引导环己酮项目的持续改进，确保环己酮项目目标的顺利达成。</w:t>
      </w:r>
    </w:p>
    <w:p>
      <w:pPr>
        <w:pStyle w:val="Heading2"/>
        <w:ind w:firstLine="560" w:firstLineChars="200"/>
        <w:rPr>
          <w:rFonts w:ascii="仿宋" w:eastAsia="仿宋" w:hAnsi="仿宋" w:cs="仿宋" w:hint="eastAsia"/>
          <w:sz w:val="28"/>
          <w:lang w:eastAsia="zh-CN"/>
        </w:rPr>
      </w:pPr>
      <w:bookmarkStart w:id="7" w:name="_Toc3195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绩效评估是环己酮项目中的关键环节，为确保环己酮项目达到预期目标，我们采用了多层次、多维度的绩效评估方法。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环己酮项目的战略目标对齐，确保每个决策和行动都与环己酮项目整体目标保持一致。团队会定期召开战略对齐会议，审视当前工作与环己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环己酮项目进度、质量、成本和风险等方面。这些指标通过数据收集和分析，为环己酮项目管理团队提供了客观的评估依据。例如，我们通过环己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绩效评估不仅仅停留在环己酮项目内部，还考虑了环己酮项目对外部环境的影响。我们定期进行干系人满意度调查，以了解各利益相关方对环己酮项目的期望和满意度，并及时做出调整。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这种多层次、多角度的绩效评估方法，使得我们能够全面了解环己酮项目的运行状态，及时做出调整，确保环己酮项目在不断变化的环境中保持稳健前行。</w:t>
      </w:r>
    </w:p>
    <w:p>
      <w:pPr>
        <w:pStyle w:val="Heading2"/>
        <w:ind w:firstLine="560" w:firstLineChars="200"/>
        <w:rPr>
          <w:rFonts w:ascii="仿宋" w:eastAsia="仿宋" w:hAnsi="仿宋" w:cs="仿宋" w:hint="eastAsia"/>
          <w:sz w:val="28"/>
          <w:lang w:eastAsia="zh-CN"/>
        </w:rPr>
      </w:pPr>
      <w:bookmarkStart w:id="8" w:name="_Toc1080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为了确保环己酮项目的有效管理和不断优化，我们采用了精心设计的绩效评估周期。这个周期旨在实现灵活、实时和全面的评估，以适应环己酮项目执行中的各种挑战。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环己酮项目的不同需求，分为短期、中期和长期。短期评估关注每个迭代或工作周期，以及时发现和解决当前任务中的问题。中期评估涵盖几个迭代，深入了解整体环己酮项目的趋势和性能。长期评估则着眼于整个环己酮项目阶段，确保环己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环己酮项目管理工具和协作平台，团队成员能够随时更新和分享环己酮项目数据。这种实时性的反馈机制使我们能够及时察觉潜在问题，快速调整，保持环己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环己酮项目的决策制定密不可分。每个周期的环己酮项目回顾会议成为集体总结经验、识别问题深层次原因并找到创新解决方案的平台。这种定期的反思与调整机制使环己酮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6192"/>
      <w:r>
        <w:rPr>
          <w:rFonts w:ascii="仿宋" w:eastAsia="仿宋" w:hAnsi="仿宋" w:cs="仿宋" w:hint="eastAsia"/>
          <w:sz w:val="28"/>
          <w:lang w:eastAsia="zh-CN"/>
        </w:rPr>
        <w:t>三、环己酮项目概论</w:t>
      </w:r>
      <w:bookmarkEnd w:id="9"/>
    </w:p>
    <w:p>
      <w:pPr>
        <w:pStyle w:val="Heading2"/>
        <w:rPr>
          <w:rFonts w:ascii="仿宋" w:eastAsia="仿宋" w:hAnsi="仿宋" w:cs="仿宋" w:hint="eastAsia"/>
          <w:lang w:eastAsia="zh-CN"/>
        </w:rPr>
      </w:pPr>
      <w:bookmarkStart w:id="10" w:name="_Toc20210"/>
      <w:r>
        <w:rPr>
          <w:rFonts w:ascii="仿宋" w:eastAsia="仿宋" w:hAnsi="仿宋" w:cs="仿宋" w:hint="eastAsia"/>
          <w:lang w:eastAsia="zh-CN"/>
        </w:rPr>
        <w:t>(一)、环己酮项目概况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的起源追溯至对市场的深入洞察。市场的不断演变与变革为环己酮项目提供了难得的机遇。当前市场存在的需求缺口和变革的大环境共同构成了环己酮项目的背景。这个环己酮项目旨在充分利用市场机遇，填补行业中尚未满足的需求，为客户提供全新的解决方案。市场的变革和需求的增长使得这个环己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环己酮项目名称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正式命名为环己酮。这个名称不仅仅是一个标识，更代表了环己酮项目的核心理念和愿景。它蕴含着环己酮项目所要解决问题的关键字，具有强烈的表达和辨识度，为环己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环己酮项目目标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环己酮项目的核心目标是提供一种全新、高效的解决方案，满足客户日益增长的需求。环己酮项目追求的不仅仅是满足市场需求，更是在市场中获得卓越的竞争优势。通过不断提升产品或服务的质量和创新水平，环己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环己酮项目范围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全面涵盖了产品研发、制造、市场推广和售后服务，确保从产品设计到最终用户体验的全方位关注。这一全面的环己酮项目范围是为了确保环己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环己酮项目时间表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环己酮项目计划在未来18个月内完成，包括研发、测试、市场试点和正式推出等不同阶段。这个时间表的合理设计是为了确保环己酮项目各个阶段的顺利推进，以便按时交付高质量的成果。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环己酮项目预算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环己酮项目总预算估算为XX百万美元，主要分配在研发、市场推广、人员培训和运营等方面。这一充足的预算为环己酮项目提供了充足的资源，确保环己酮项目在各个方面都能取得优异的表现。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环己酮项目风险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环己酮项目可能面临的风险包括市场接受度低、技术难题、竞争激烈等。环己酮项目团队已经制定了相应的风险应对计划，通过前瞻性的风险管理，确保环己酮项目在面对不确定性时能够迅速做出应对。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环己酮项目团队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环己酮项目汇聚了一支经验丰富、多领域专业素养的核心团队，确保环己酮项目在各个方面都能拥有高水平的执行力。团队的协同作战是环己酮项目成功的关键因素之一。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1.9 环己酮项目背景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环己酮项目的背景根植于市场对更高效、创新产品的渴望，同时也受到科技发展对行业格局的深刻改变的影响。这为环己酮项目提供了广阔的发展空间和市场需求。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环己酮项目现状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截至目前，环己酮项目已完成市场调研和技术验证，取得了初步的成功。这为环己酮项目在未来的发展奠定了坚实的基础，为更远大的目标打下了坚实的基石。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42"/>
      <w:r>
        <w:rPr>
          <w:rFonts w:ascii="仿宋" w:eastAsia="仿宋" w:hAnsi="仿宋" w:cs="仿宋" w:hint="eastAsia"/>
          <w:sz w:val="28"/>
          <w:lang w:eastAsia="zh-CN"/>
        </w:rPr>
        <w:t>(二)、环己酮项目目标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keyword》环己酮项目首要业务目标是在市场中占据有利地位，实现产品/服务的成功推广和销售。通过不断提升产品质量、创新性，环己酮项目追求成为行业中的领导者，赢得更多客户的青睐。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在科技迅速发展的时代，环己酮项目着眼于技术创新。通过持续的研发和技术升级，环己酮项目旨在推出更具创新性的产品或服务，以满足市场对新鲜、先进解决方案的需求。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为了建立可持续的客户关系，环己酮项目设定了客户满意度目标。通过提供卓越的产品质量和优质的客户服务，环己酮项目追求赢得客户的信任和忠诚度，确保他们的满意度达到行业领先水平。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环己酮项目注重社会责任和可持续发展。通过实施环保、社会责任环己酮项目，环己酮项目致力于在经济发展的同时保护环境，促进社会公平，实现可持续经营。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环己酮项目的团队是实现目标的核心驱动力。因此，环己酮项目设定了团队发展目标，包括提升团队成员的专业技能、培养领导力，以及搭建协同高效的团队工作氛围。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9609"/>
      <w:r>
        <w:rPr>
          <w:rFonts w:ascii="仿宋" w:eastAsia="仿宋" w:hAnsi="仿宋" w:cs="仿宋" w:hint="eastAsia"/>
          <w:sz w:val="28"/>
          <w:lang w:eastAsia="zh-CN"/>
        </w:rPr>
        <w:t>(三)、环己酮项目提出的理由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环己酮项目提出的理由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的提出源于对市场机遇的深刻洞察。当前市场中存在的需求缺口和行业发展趋势表明，有巨大的商业机会等待被开发。通过准确捕捉市场机遇，环己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的理念基于对技术创新的信仰。通过持续的研发和技术投入，环己酮项目有望推出更具创新性的产品或服务。在科技飞速发展的当下，环己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的提出是为了增强企业的行业竞争力。通过提升产品或服务的质量和独特性，环己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响应了消费者需求的变化。随着社会和科技的不断发展，消费者对产品和服务的需求也在发生变化。通过深入了解并及时回应消费者的新需求，环己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环己酮项目的提出是企业战略发展规划的一部分。在面对日益激烈的市场竞争和不断变化的商业环境中，环己酮项目作为企业战略的一环，旨在为企业开辟新的增长领域，巩固企业在行业中的地位。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环己酮项目的提出不仅仅是基于商业考量，还注重社会责任。通过推出环保、社会责任等方面的环己酮项目，环己酮企业可以在社会中树立积极形象，为社会做出积极贡献，实现经济效益和社会效益的双赢。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环己酮项目的提出反映了对利益相关者期望的关注。包括客户、员工、投资者等利益相关者在企业发展中都有着各自的期望，环己酮项目力求在满足这些期望的同时，取得更大的共赢。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5497"/>
      <w:r>
        <w:rPr>
          <w:rFonts w:ascii="仿宋" w:eastAsia="仿宋" w:hAnsi="仿宋" w:cs="仿宋" w:hint="eastAsia"/>
          <w:sz w:val="28"/>
          <w:lang w:eastAsia="zh-CN"/>
        </w:rPr>
        <w:t>(四)、环己酮项目意义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在实施环己酮项目的过程中，我们不仅仅是在追逐商业成功，更是为企业和社会的多个层面创造了深远的意义。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的首要意义在于提升企业的市场竞争力。通过持续的创新和对产品质量的高标准要求，环己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环己酮项目的推进将促使行业技术水平的提升。通过引入先进技术和创新性解决方案，环己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在社会层面，环己酮项目不仅创造了大量就业机会，提高了就业水平，还注重社会责任和环保。通过参与社会公益事业和推动环保环己酮项目，环己酮项目为社会贡献了一份力量，体现了企业对社会的积极回馈。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综合而言，环己酮项目意义重大，不仅推动了企业的发展，也为行业和社会的进步贡献了积极力量。这是一个全面而深刻的影响，将在未来产生可持续的正面效应。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981"/>
      <w:r>
        <w:rPr>
          <w:rFonts w:ascii="仿宋" w:eastAsia="仿宋" w:hAnsi="仿宋" w:cs="仿宋" w:hint="eastAsia"/>
          <w:sz w:val="28"/>
          <w:lang w:eastAsia="zh-CN"/>
        </w:rPr>
        <w:t>(五)、环己酮项目背景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在当今迅猛发展的商业环境中，环己酮项目的动因根植于对多方面因素的审慎考量。这个环己酮项目的提出并非孤立的决策，而是对企业所处背景深入思考的产物。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市场的不断演变是环己酮项目背后的首要原因。科技的迅速发展和全球市场的快速变化使得企业必须灵活应对。环己酮项目应运而生，旨在通过创新性的解决方案迎合市场的多变需求，赢得竞争中的先机。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竞争的激烈程度也是环己酮项目背景中不可忽视的一环。企业需要在激烈竞争中脱颖而出，为此，环己酮项目致力于打破常规，提供独特的价值主张，以吸引客户并确保市场份额的增长。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技术的迅速发展为企业带来了机遇与挑战。作为环己酮项目启动的背景之一，对新兴技术的应用将有助于提升企业的技术水平，使其在不断演进的商业环境中保持竞争优势。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此外，社会对企业责任的期望也在逐渐升高。环己酮项目充分融入了社会责任的理念，通过可持续经营和社会公益环己酮项目，企图为社会贡献一份力量，在商业成功的同时关注社会价值。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9640"/>
      <w:r>
        <w:rPr>
          <w:rFonts w:ascii="仿宋" w:eastAsia="仿宋" w:hAnsi="仿宋" w:cs="仿宋" w:hint="eastAsia"/>
          <w:sz w:val="28"/>
          <w:lang w:eastAsia="zh-CN"/>
        </w:rPr>
        <w:t>四、环己酮项目文档管理</w:t>
      </w:r>
      <w:bookmarkEnd w:id="15"/>
    </w:p>
    <w:p>
      <w:pPr>
        <w:pStyle w:val="Heading2"/>
        <w:rPr>
          <w:rFonts w:ascii="仿宋" w:eastAsia="仿宋" w:hAnsi="仿宋" w:cs="仿宋" w:hint="eastAsia"/>
          <w:lang w:eastAsia="zh-CN"/>
        </w:rPr>
      </w:pPr>
      <w:bookmarkStart w:id="16" w:name="_Toc1395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环己酮项目高度重视文档的质量和准确性，以支持环己酮项目的各项活动和决策。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己酮项目文档的编制始于环己酮项目计划的初期，我们制定了详细的文档编制计划，明确了每个文档的内容、格式和编写责任人。在环己酮项目启动阶段，我们首先编制了环己酮项目章程，明确定义了环己酮项目的目标、范围、风险等关键要素。随后，环己酮项目团队根据计划陆续编制了需求文档、设计文档、测试文档等各类文档，确保环己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环己酮项目管理中的重要环节，旨在确保环己酮项目文档符合质量标准和环己酮项目需求。在环己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除了内部审查，我们还进行了外部审查，邀请环己酮项目相关利益方和专业领域的专家对文档进行独立审查。这有助于获取更全面、客观的反馈，确保环己酮项目文档不仅符合内部标准，也满足外部需求。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环己酮项目在文档编制与审查方面建立了严格的管理机制，通过规范的流程和多维度的审查，确保环己酮项目文档的质量、准确性和可靠性，为环己酮项目的顺利推进提供了有力支持。</w:t>
      </w:r>
    </w:p>
    <w:p>
      <w:pPr>
        <w:pStyle w:val="Heading2"/>
        <w:ind w:firstLine="560" w:firstLineChars="200"/>
        <w:rPr>
          <w:rFonts w:ascii="仿宋" w:eastAsia="仿宋" w:hAnsi="仿宋" w:cs="仿宋" w:hint="eastAsia"/>
          <w:sz w:val="28"/>
          <w:lang w:eastAsia="zh-CN"/>
        </w:rPr>
      </w:pPr>
      <w:bookmarkStart w:id="17" w:name="_Toc18535"/>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在环己酮项目中，我们致力于优化文档发布与分发过程，以确保信息的高效传递和团队间协作的顺畅进行。以下是我们采取的关键优化策略：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我们通过多渠道发布文档，包括电子邮件、环己酮项目管理平台、内部网站等，以满足不同团队成员的偏好和需求。多渠道发布确保了信息的全面覆盖。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我们采用了精细的权限控制，确保只有授权人员可以访问敏感信息。这种安全措施保护了环己酮项目文档的机密性，防止了未经授权的信息泄露。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5026"/>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文档存档与归档是环己酮项目生命周期中一个至关重要的环节，直接关系到环己酮项目信息的长期保存和历史记录的完整性。在环己酮项目中，我们实施了一系列有效的文档存档与归档管理策略：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https://d.book118.com/677164150131006035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A15C3F"/>
    <w:rsid w:val="1BA15C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7164150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2024-01-29T22:14:00Z</dcterms:created>
  <dcterms:modified xsi:type="dcterms:W3CDTF">2024-01-29T22:14:27Z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2D4A56555D154437B0616675C567F70A_11</vt:lpwstr>
  </property>
  <property fmtid="{D5CDD505-2E9C-101B-9397-08002B2CF9AE}" pid="3" name="KSOProductBuildVer">
    <vt:lpwstr>2052-12.1.0.16250</vt:lpwstr>
  </property>
</Properties>
</file>