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轨道交通项目规划设计蓝图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84" w:history="1">
        <w:r>
          <w:rPr>
            <w:rFonts w:ascii="仿宋" w:eastAsia="仿宋" w:hAnsi="仿宋" w:cs="仿宋" w:hint="eastAsia"/>
            <w:lang w:eastAsia="zh-CN"/>
          </w:rPr>
          <w:t>序言</w:t>
        </w:r>
        <w:r>
          <w:tab/>
        </w:r>
        <w:r>
          <w:fldChar w:fldCharType="begin"/>
        </w:r>
        <w:r>
          <w:instrText xml:space="preserve"> PAGEREF _Toc10184 \h </w:instrText>
        </w:r>
        <w:r>
          <w:fldChar w:fldCharType="separate"/>
        </w:r>
        <w:r>
          <w:t>3</w:t>
        </w:r>
        <w:r>
          <w:fldChar w:fldCharType="end"/>
        </w:r>
      </w:hyperlink>
    </w:p>
    <w:p>
      <w:pPr>
        <w:pStyle w:val="TOC1"/>
        <w:tabs>
          <w:tab w:val="right" w:leader="dot" w:pos="8306"/>
        </w:tabs>
      </w:pPr>
      <w:hyperlink w:anchor="_Toc30271" w:history="1">
        <w:r>
          <w:rPr>
            <w:rFonts w:ascii="仿宋" w:eastAsia="仿宋" w:hAnsi="仿宋" w:cs="仿宋" w:hint="eastAsia"/>
            <w:lang w:eastAsia="zh-CN"/>
          </w:rPr>
          <w:t>一、轨道交通项目概论</w:t>
        </w:r>
        <w:r>
          <w:tab/>
        </w:r>
        <w:r>
          <w:fldChar w:fldCharType="begin"/>
        </w:r>
        <w:r>
          <w:instrText xml:space="preserve"> PAGEREF _Toc30271 \h </w:instrText>
        </w:r>
        <w:r>
          <w:fldChar w:fldCharType="separate"/>
        </w:r>
        <w:r>
          <w:t>3</w:t>
        </w:r>
        <w:r>
          <w:fldChar w:fldCharType="end"/>
        </w:r>
      </w:hyperlink>
    </w:p>
    <w:p>
      <w:pPr>
        <w:pStyle w:val="TOC2"/>
        <w:tabs>
          <w:tab w:val="right" w:leader="dot" w:pos="8306"/>
        </w:tabs>
      </w:pPr>
      <w:hyperlink w:anchor="_Toc5220" w:history="1">
        <w:r>
          <w:rPr>
            <w:rFonts w:ascii="仿宋" w:eastAsia="仿宋" w:hAnsi="仿宋" w:cs="仿宋" w:hint="eastAsia"/>
            <w:lang w:eastAsia="zh-CN"/>
          </w:rPr>
          <w:t>(一)、轨道交通项目概况</w:t>
        </w:r>
        <w:r>
          <w:tab/>
        </w:r>
        <w:r>
          <w:fldChar w:fldCharType="begin"/>
        </w:r>
        <w:r>
          <w:instrText xml:space="preserve"> PAGEREF _Toc5220 \h </w:instrText>
        </w:r>
        <w:r>
          <w:fldChar w:fldCharType="separate"/>
        </w:r>
        <w:r>
          <w:t>3</w:t>
        </w:r>
        <w:r>
          <w:fldChar w:fldCharType="end"/>
        </w:r>
      </w:hyperlink>
    </w:p>
    <w:p>
      <w:pPr>
        <w:pStyle w:val="TOC2"/>
        <w:tabs>
          <w:tab w:val="right" w:leader="dot" w:pos="8306"/>
        </w:tabs>
      </w:pPr>
      <w:hyperlink w:anchor="_Toc1032" w:history="1">
        <w:r>
          <w:rPr>
            <w:rFonts w:ascii="仿宋" w:eastAsia="仿宋" w:hAnsi="仿宋" w:cs="仿宋" w:hint="eastAsia"/>
            <w:lang w:eastAsia="zh-CN"/>
          </w:rPr>
          <w:t>(二)、轨道交通项目目标</w:t>
        </w:r>
        <w:r>
          <w:tab/>
        </w:r>
        <w:r>
          <w:fldChar w:fldCharType="begin"/>
        </w:r>
        <w:r>
          <w:instrText xml:space="preserve"> PAGEREF _Toc1032 \h </w:instrText>
        </w:r>
        <w:r>
          <w:fldChar w:fldCharType="separate"/>
        </w:r>
        <w:r>
          <w:t>5</w:t>
        </w:r>
        <w:r>
          <w:fldChar w:fldCharType="end"/>
        </w:r>
      </w:hyperlink>
    </w:p>
    <w:p>
      <w:pPr>
        <w:pStyle w:val="TOC2"/>
        <w:tabs>
          <w:tab w:val="right" w:leader="dot" w:pos="8306"/>
        </w:tabs>
      </w:pPr>
      <w:hyperlink w:anchor="_Toc25300" w:history="1">
        <w:r>
          <w:rPr>
            <w:rFonts w:ascii="仿宋" w:eastAsia="仿宋" w:hAnsi="仿宋" w:cs="仿宋" w:hint="eastAsia"/>
            <w:lang w:eastAsia="zh-CN"/>
          </w:rPr>
          <w:t>(三)、轨道交通项目提出的理由</w:t>
        </w:r>
        <w:r>
          <w:tab/>
        </w:r>
        <w:r>
          <w:fldChar w:fldCharType="begin"/>
        </w:r>
        <w:r>
          <w:instrText xml:space="preserve"> PAGEREF _Toc25300 \h </w:instrText>
        </w:r>
        <w:r>
          <w:fldChar w:fldCharType="separate"/>
        </w:r>
        <w:r>
          <w:t>6</w:t>
        </w:r>
        <w:r>
          <w:fldChar w:fldCharType="end"/>
        </w:r>
      </w:hyperlink>
    </w:p>
    <w:p>
      <w:pPr>
        <w:pStyle w:val="TOC2"/>
        <w:tabs>
          <w:tab w:val="right" w:leader="dot" w:pos="8306"/>
        </w:tabs>
      </w:pPr>
      <w:hyperlink w:anchor="_Toc22902" w:history="1">
        <w:r>
          <w:rPr>
            <w:rFonts w:ascii="仿宋" w:eastAsia="仿宋" w:hAnsi="仿宋" w:cs="仿宋" w:hint="eastAsia"/>
            <w:lang w:eastAsia="zh-CN"/>
          </w:rPr>
          <w:t>(四)、轨道交通项目意义</w:t>
        </w:r>
        <w:r>
          <w:tab/>
        </w:r>
        <w:r>
          <w:fldChar w:fldCharType="begin"/>
        </w:r>
        <w:r>
          <w:instrText xml:space="preserve"> PAGEREF _Toc22902 \h </w:instrText>
        </w:r>
        <w:r>
          <w:fldChar w:fldCharType="separate"/>
        </w:r>
        <w:r>
          <w:t>8</w:t>
        </w:r>
        <w:r>
          <w:fldChar w:fldCharType="end"/>
        </w:r>
      </w:hyperlink>
    </w:p>
    <w:p>
      <w:pPr>
        <w:pStyle w:val="TOC2"/>
        <w:tabs>
          <w:tab w:val="right" w:leader="dot" w:pos="8306"/>
        </w:tabs>
      </w:pPr>
      <w:hyperlink w:anchor="_Toc10227" w:history="1">
        <w:r>
          <w:rPr>
            <w:rFonts w:ascii="仿宋" w:eastAsia="仿宋" w:hAnsi="仿宋" w:cs="仿宋" w:hint="eastAsia"/>
            <w:lang w:eastAsia="zh-CN"/>
          </w:rPr>
          <w:t>(五)、轨道交通项目背景</w:t>
        </w:r>
        <w:r>
          <w:tab/>
        </w:r>
        <w:r>
          <w:fldChar w:fldCharType="begin"/>
        </w:r>
        <w:r>
          <w:instrText xml:space="preserve"> PAGEREF _Toc10227 \h </w:instrText>
        </w:r>
        <w:r>
          <w:fldChar w:fldCharType="separate"/>
        </w:r>
        <w:r>
          <w:t>8</w:t>
        </w:r>
        <w:r>
          <w:fldChar w:fldCharType="end"/>
        </w:r>
      </w:hyperlink>
    </w:p>
    <w:p>
      <w:pPr>
        <w:pStyle w:val="TOC1"/>
        <w:tabs>
          <w:tab w:val="right" w:leader="dot" w:pos="8306"/>
        </w:tabs>
      </w:pPr>
      <w:hyperlink w:anchor="_Toc8960" w:history="1">
        <w:r>
          <w:rPr>
            <w:rFonts w:ascii="仿宋" w:eastAsia="仿宋" w:hAnsi="仿宋" w:cs="仿宋" w:hint="eastAsia"/>
            <w:lang w:eastAsia="zh-CN"/>
          </w:rPr>
          <w:t>二、轨道交通项目土建工程</w:t>
        </w:r>
        <w:r>
          <w:tab/>
        </w:r>
        <w:r>
          <w:fldChar w:fldCharType="begin"/>
        </w:r>
        <w:r>
          <w:instrText xml:space="preserve"> PAGEREF _Toc8960 \h </w:instrText>
        </w:r>
        <w:r>
          <w:fldChar w:fldCharType="separate"/>
        </w:r>
        <w:r>
          <w:t>9</w:t>
        </w:r>
        <w:r>
          <w:fldChar w:fldCharType="end"/>
        </w:r>
      </w:hyperlink>
    </w:p>
    <w:p>
      <w:pPr>
        <w:pStyle w:val="TOC2"/>
        <w:tabs>
          <w:tab w:val="right" w:leader="dot" w:pos="8306"/>
        </w:tabs>
      </w:pPr>
      <w:hyperlink w:anchor="_Toc17723" w:history="1">
        <w:r>
          <w:rPr>
            <w:rFonts w:ascii="仿宋" w:eastAsia="仿宋" w:hAnsi="仿宋" w:cs="仿宋" w:hint="eastAsia"/>
            <w:lang w:eastAsia="zh-CN"/>
          </w:rPr>
          <w:t>(一)、建筑工程设计原则</w:t>
        </w:r>
        <w:r>
          <w:tab/>
        </w:r>
        <w:r>
          <w:fldChar w:fldCharType="begin"/>
        </w:r>
        <w:r>
          <w:instrText xml:space="preserve"> PAGEREF _Toc17723 \h </w:instrText>
        </w:r>
        <w:r>
          <w:fldChar w:fldCharType="separate"/>
        </w:r>
        <w:r>
          <w:t>9</w:t>
        </w:r>
        <w:r>
          <w:fldChar w:fldCharType="end"/>
        </w:r>
      </w:hyperlink>
    </w:p>
    <w:p>
      <w:pPr>
        <w:pStyle w:val="TOC2"/>
        <w:tabs>
          <w:tab w:val="right" w:leader="dot" w:pos="8306"/>
        </w:tabs>
      </w:pPr>
      <w:hyperlink w:anchor="_Toc3989" w:history="1">
        <w:r>
          <w:rPr>
            <w:rFonts w:ascii="仿宋" w:eastAsia="仿宋" w:hAnsi="仿宋" w:cs="仿宋" w:hint="eastAsia"/>
            <w:lang w:eastAsia="zh-CN"/>
          </w:rPr>
          <w:t>(二)、土建工程设计年限及安全等级</w:t>
        </w:r>
        <w:r>
          <w:tab/>
        </w:r>
        <w:r>
          <w:fldChar w:fldCharType="begin"/>
        </w:r>
        <w:r>
          <w:instrText xml:space="preserve"> PAGEREF _Toc3989 \h </w:instrText>
        </w:r>
        <w:r>
          <w:fldChar w:fldCharType="separate"/>
        </w:r>
        <w:r>
          <w:t>11</w:t>
        </w:r>
        <w:r>
          <w:fldChar w:fldCharType="end"/>
        </w:r>
      </w:hyperlink>
    </w:p>
    <w:p>
      <w:pPr>
        <w:pStyle w:val="TOC2"/>
        <w:tabs>
          <w:tab w:val="right" w:leader="dot" w:pos="8306"/>
        </w:tabs>
      </w:pPr>
      <w:hyperlink w:anchor="_Toc7122" w:history="1">
        <w:r>
          <w:rPr>
            <w:rFonts w:ascii="仿宋" w:eastAsia="仿宋" w:hAnsi="仿宋" w:cs="仿宋" w:hint="eastAsia"/>
            <w:lang w:eastAsia="zh-CN"/>
          </w:rPr>
          <w:t>(三)、建筑工程设计总体要求</w:t>
        </w:r>
        <w:r>
          <w:tab/>
        </w:r>
        <w:r>
          <w:fldChar w:fldCharType="begin"/>
        </w:r>
        <w:r>
          <w:instrText xml:space="preserve"> PAGEREF _Toc7122 \h </w:instrText>
        </w:r>
        <w:r>
          <w:fldChar w:fldCharType="separate"/>
        </w:r>
        <w:r>
          <w:t>12</w:t>
        </w:r>
        <w:r>
          <w:fldChar w:fldCharType="end"/>
        </w:r>
      </w:hyperlink>
    </w:p>
    <w:p>
      <w:pPr>
        <w:pStyle w:val="TOC2"/>
        <w:tabs>
          <w:tab w:val="right" w:leader="dot" w:pos="8306"/>
        </w:tabs>
      </w:pPr>
      <w:hyperlink w:anchor="_Toc31215" w:history="1">
        <w:r>
          <w:rPr>
            <w:rFonts w:ascii="仿宋" w:eastAsia="仿宋" w:hAnsi="仿宋" w:cs="仿宋" w:hint="eastAsia"/>
            <w:lang w:eastAsia="zh-CN"/>
          </w:rPr>
          <w:t>(四)、土建工程建设指标</w:t>
        </w:r>
        <w:r>
          <w:tab/>
        </w:r>
        <w:r>
          <w:fldChar w:fldCharType="begin"/>
        </w:r>
        <w:r>
          <w:instrText xml:space="preserve"> PAGEREF _Toc31215 \h </w:instrText>
        </w:r>
        <w:r>
          <w:fldChar w:fldCharType="separate"/>
        </w:r>
        <w:r>
          <w:t>12</w:t>
        </w:r>
        <w:r>
          <w:fldChar w:fldCharType="end"/>
        </w:r>
      </w:hyperlink>
    </w:p>
    <w:p>
      <w:pPr>
        <w:pStyle w:val="TOC1"/>
        <w:tabs>
          <w:tab w:val="right" w:leader="dot" w:pos="8306"/>
        </w:tabs>
      </w:pPr>
      <w:hyperlink w:anchor="_Toc18700" w:history="1">
        <w:r>
          <w:rPr>
            <w:rFonts w:ascii="仿宋" w:eastAsia="仿宋" w:hAnsi="仿宋" w:cs="仿宋" w:hint="eastAsia"/>
            <w:lang w:eastAsia="zh-CN"/>
          </w:rPr>
          <w:t>三、轨道交通项目文档管理</w:t>
        </w:r>
        <w:r>
          <w:tab/>
        </w:r>
        <w:r>
          <w:fldChar w:fldCharType="begin"/>
        </w:r>
        <w:r>
          <w:instrText xml:space="preserve"> PAGEREF _Toc18700 \h </w:instrText>
        </w:r>
        <w:r>
          <w:fldChar w:fldCharType="separate"/>
        </w:r>
        <w:r>
          <w:t>13</w:t>
        </w:r>
        <w:r>
          <w:fldChar w:fldCharType="end"/>
        </w:r>
      </w:hyperlink>
    </w:p>
    <w:p>
      <w:pPr>
        <w:pStyle w:val="TOC2"/>
        <w:tabs>
          <w:tab w:val="right" w:leader="dot" w:pos="8306"/>
        </w:tabs>
      </w:pPr>
      <w:hyperlink w:anchor="_Toc2439" w:history="1">
        <w:r>
          <w:rPr>
            <w:rFonts w:ascii="仿宋" w:eastAsia="仿宋" w:hAnsi="仿宋" w:cs="仿宋" w:hint="eastAsia"/>
            <w:lang w:eastAsia="zh-CN"/>
          </w:rPr>
          <w:t>(一)、文档编制与审查</w:t>
        </w:r>
        <w:r>
          <w:tab/>
        </w:r>
        <w:r>
          <w:fldChar w:fldCharType="begin"/>
        </w:r>
        <w:r>
          <w:instrText xml:space="preserve"> PAGEREF _Toc2439 \h </w:instrText>
        </w:r>
        <w:r>
          <w:fldChar w:fldCharType="separate"/>
        </w:r>
        <w:r>
          <w:t>13</w:t>
        </w:r>
        <w:r>
          <w:fldChar w:fldCharType="end"/>
        </w:r>
      </w:hyperlink>
    </w:p>
    <w:p>
      <w:pPr>
        <w:pStyle w:val="TOC2"/>
        <w:tabs>
          <w:tab w:val="right" w:leader="dot" w:pos="8306"/>
        </w:tabs>
      </w:pPr>
      <w:hyperlink w:anchor="_Toc16400" w:history="1">
        <w:r>
          <w:rPr>
            <w:rFonts w:ascii="仿宋" w:eastAsia="仿宋" w:hAnsi="仿宋" w:cs="仿宋" w:hint="eastAsia"/>
            <w:lang w:eastAsia="zh-CN"/>
          </w:rPr>
          <w:t>(二)、文档发布与分发</w:t>
        </w:r>
        <w:r>
          <w:tab/>
        </w:r>
        <w:r>
          <w:fldChar w:fldCharType="begin"/>
        </w:r>
        <w:r>
          <w:instrText xml:space="preserve"> PAGEREF _Toc16400 \h </w:instrText>
        </w:r>
        <w:r>
          <w:fldChar w:fldCharType="separate"/>
        </w:r>
        <w:r>
          <w:t>14</w:t>
        </w:r>
        <w:r>
          <w:fldChar w:fldCharType="end"/>
        </w:r>
      </w:hyperlink>
    </w:p>
    <w:p>
      <w:pPr>
        <w:pStyle w:val="TOC2"/>
        <w:tabs>
          <w:tab w:val="right" w:leader="dot" w:pos="8306"/>
        </w:tabs>
      </w:pPr>
      <w:hyperlink w:anchor="_Toc28725" w:history="1">
        <w:r>
          <w:rPr>
            <w:rFonts w:ascii="仿宋" w:eastAsia="仿宋" w:hAnsi="仿宋" w:cs="仿宋" w:hint="eastAsia"/>
            <w:lang w:eastAsia="zh-CN"/>
          </w:rPr>
          <w:t>(三)、文档存档与归档</w:t>
        </w:r>
        <w:r>
          <w:tab/>
        </w:r>
        <w:r>
          <w:fldChar w:fldCharType="begin"/>
        </w:r>
        <w:r>
          <w:instrText xml:space="preserve"> PAGEREF _Toc28725 \h </w:instrText>
        </w:r>
        <w:r>
          <w:fldChar w:fldCharType="separate"/>
        </w:r>
        <w:r>
          <w:t>15</w:t>
        </w:r>
        <w:r>
          <w:fldChar w:fldCharType="end"/>
        </w:r>
      </w:hyperlink>
    </w:p>
    <w:p>
      <w:pPr>
        <w:pStyle w:val="TOC1"/>
        <w:tabs>
          <w:tab w:val="right" w:leader="dot" w:pos="8306"/>
        </w:tabs>
      </w:pPr>
      <w:hyperlink w:anchor="_Toc29051" w:history="1">
        <w:r>
          <w:rPr>
            <w:rFonts w:ascii="仿宋" w:eastAsia="仿宋" w:hAnsi="仿宋" w:cs="仿宋" w:hint="eastAsia"/>
            <w:lang w:eastAsia="zh-CN"/>
          </w:rPr>
          <w:t>四、轨道交通项目可持续发展</w:t>
        </w:r>
        <w:r>
          <w:tab/>
        </w:r>
        <w:r>
          <w:fldChar w:fldCharType="begin"/>
        </w:r>
        <w:r>
          <w:instrText xml:space="preserve"> PAGEREF _Toc29051 \h </w:instrText>
        </w:r>
        <w:r>
          <w:fldChar w:fldCharType="separate"/>
        </w:r>
        <w:r>
          <w:t>16</w:t>
        </w:r>
        <w:r>
          <w:fldChar w:fldCharType="end"/>
        </w:r>
      </w:hyperlink>
    </w:p>
    <w:p>
      <w:pPr>
        <w:pStyle w:val="TOC2"/>
        <w:tabs>
          <w:tab w:val="right" w:leader="dot" w:pos="8306"/>
        </w:tabs>
      </w:pPr>
      <w:hyperlink w:anchor="_Toc20924" w:history="1">
        <w:r>
          <w:rPr>
            <w:rFonts w:ascii="仿宋" w:eastAsia="仿宋" w:hAnsi="仿宋" w:cs="仿宋" w:hint="eastAsia"/>
            <w:lang w:eastAsia="zh-CN"/>
          </w:rPr>
          <w:t>(一)、可持续战略与实践</w:t>
        </w:r>
        <w:r>
          <w:tab/>
        </w:r>
        <w:r>
          <w:fldChar w:fldCharType="begin"/>
        </w:r>
        <w:r>
          <w:instrText xml:space="preserve"> PAGEREF _Toc20924 \h </w:instrText>
        </w:r>
        <w:r>
          <w:fldChar w:fldCharType="separate"/>
        </w:r>
        <w:r>
          <w:t>16</w:t>
        </w:r>
        <w:r>
          <w:fldChar w:fldCharType="end"/>
        </w:r>
      </w:hyperlink>
    </w:p>
    <w:p>
      <w:pPr>
        <w:pStyle w:val="TOC2"/>
        <w:tabs>
          <w:tab w:val="right" w:leader="dot" w:pos="8306"/>
        </w:tabs>
      </w:pPr>
      <w:hyperlink w:anchor="_Toc31026" w:history="1">
        <w:r>
          <w:rPr>
            <w:rFonts w:ascii="仿宋" w:eastAsia="仿宋" w:hAnsi="仿宋" w:cs="仿宋" w:hint="eastAsia"/>
            <w:lang w:eastAsia="zh-CN"/>
          </w:rPr>
          <w:t>(二)、环保与社会责任</w:t>
        </w:r>
        <w:r>
          <w:tab/>
        </w:r>
        <w:r>
          <w:fldChar w:fldCharType="begin"/>
        </w:r>
        <w:r>
          <w:instrText xml:space="preserve"> PAGEREF _Toc31026 \h </w:instrText>
        </w:r>
        <w:r>
          <w:fldChar w:fldCharType="separate"/>
        </w:r>
        <w:r>
          <w:t>17</w:t>
        </w:r>
        <w:r>
          <w:fldChar w:fldCharType="end"/>
        </w:r>
      </w:hyperlink>
    </w:p>
    <w:p>
      <w:pPr>
        <w:pStyle w:val="TOC1"/>
        <w:tabs>
          <w:tab w:val="right" w:leader="dot" w:pos="8306"/>
        </w:tabs>
      </w:pPr>
      <w:hyperlink w:anchor="_Toc3285" w:history="1">
        <w:r>
          <w:rPr>
            <w:rFonts w:ascii="仿宋" w:eastAsia="仿宋" w:hAnsi="仿宋" w:cs="仿宋" w:hint="eastAsia"/>
            <w:lang w:eastAsia="zh-CN"/>
          </w:rPr>
          <w:t>五、轨道交通项目危机管理</w:t>
        </w:r>
        <w:r>
          <w:tab/>
        </w:r>
        <w:r>
          <w:fldChar w:fldCharType="begin"/>
        </w:r>
        <w:r>
          <w:instrText xml:space="preserve"> PAGEREF _Toc3285 \h </w:instrText>
        </w:r>
        <w:r>
          <w:fldChar w:fldCharType="separate"/>
        </w:r>
        <w:r>
          <w:t>18</w:t>
        </w:r>
        <w:r>
          <w:fldChar w:fldCharType="end"/>
        </w:r>
      </w:hyperlink>
    </w:p>
    <w:p>
      <w:pPr>
        <w:pStyle w:val="TOC2"/>
        <w:tabs>
          <w:tab w:val="right" w:leader="dot" w:pos="8306"/>
        </w:tabs>
      </w:pPr>
      <w:hyperlink w:anchor="_Toc19403" w:history="1">
        <w:r>
          <w:rPr>
            <w:rFonts w:ascii="仿宋" w:eastAsia="仿宋" w:hAnsi="仿宋" w:cs="仿宋" w:hint="eastAsia"/>
            <w:lang w:eastAsia="zh-CN"/>
          </w:rPr>
          <w:t>(一)、危机预警与识别</w:t>
        </w:r>
        <w:r>
          <w:tab/>
        </w:r>
        <w:r>
          <w:fldChar w:fldCharType="begin"/>
        </w:r>
        <w:r>
          <w:instrText xml:space="preserve"> PAGEREF _Toc19403 \h </w:instrText>
        </w:r>
        <w:r>
          <w:fldChar w:fldCharType="separate"/>
        </w:r>
        <w:r>
          <w:t>18</w:t>
        </w:r>
        <w:r>
          <w:fldChar w:fldCharType="end"/>
        </w:r>
      </w:hyperlink>
    </w:p>
    <w:p>
      <w:pPr>
        <w:pStyle w:val="TOC2"/>
        <w:tabs>
          <w:tab w:val="right" w:leader="dot" w:pos="8306"/>
        </w:tabs>
      </w:pPr>
      <w:hyperlink w:anchor="_Toc6521" w:history="1">
        <w:r>
          <w:rPr>
            <w:rFonts w:ascii="仿宋" w:eastAsia="仿宋" w:hAnsi="仿宋" w:cs="仿宋" w:hint="eastAsia"/>
            <w:lang w:eastAsia="zh-CN"/>
          </w:rPr>
          <w:t>(二)、危机应对与恢复</w:t>
        </w:r>
        <w:r>
          <w:tab/>
        </w:r>
        <w:r>
          <w:fldChar w:fldCharType="begin"/>
        </w:r>
        <w:r>
          <w:instrText xml:space="preserve"> PAGEREF _Toc6521 \h </w:instrText>
        </w:r>
        <w:r>
          <w:fldChar w:fldCharType="separate"/>
        </w:r>
        <w:r>
          <w:t>19</w:t>
        </w:r>
        <w:r>
          <w:fldChar w:fldCharType="end"/>
        </w:r>
      </w:hyperlink>
    </w:p>
    <w:p>
      <w:pPr>
        <w:pStyle w:val="TOC1"/>
        <w:tabs>
          <w:tab w:val="right" w:leader="dot" w:pos="8306"/>
        </w:tabs>
      </w:pPr>
      <w:hyperlink w:anchor="_Toc26674" w:history="1">
        <w:r>
          <w:rPr>
            <w:rFonts w:ascii="仿宋" w:eastAsia="仿宋" w:hAnsi="仿宋" w:cs="仿宋" w:hint="eastAsia"/>
            <w:lang w:eastAsia="zh-CN"/>
          </w:rPr>
          <w:t>六、轨道交通项目建设背景及必要性分析</w:t>
        </w:r>
        <w:r>
          <w:tab/>
        </w:r>
        <w:r>
          <w:fldChar w:fldCharType="begin"/>
        </w:r>
        <w:r>
          <w:instrText xml:space="preserve"> PAGEREF _Toc26674 \h </w:instrText>
        </w:r>
        <w:r>
          <w:fldChar w:fldCharType="separate"/>
        </w:r>
        <w:r>
          <w:t>20</w:t>
        </w:r>
        <w:r>
          <w:fldChar w:fldCharType="end"/>
        </w:r>
      </w:hyperlink>
    </w:p>
    <w:p>
      <w:pPr>
        <w:pStyle w:val="TOC2"/>
        <w:tabs>
          <w:tab w:val="right" w:leader="dot" w:pos="8306"/>
        </w:tabs>
      </w:pPr>
      <w:hyperlink w:anchor="_Toc3694" w:history="1">
        <w:r>
          <w:rPr>
            <w:rFonts w:ascii="仿宋" w:eastAsia="仿宋" w:hAnsi="仿宋" w:cs="仿宋" w:hint="eastAsia"/>
            <w:lang w:eastAsia="zh-CN"/>
          </w:rPr>
          <w:t>(一)、轨道交通项目背景分析</w:t>
        </w:r>
        <w:r>
          <w:tab/>
        </w:r>
        <w:r>
          <w:fldChar w:fldCharType="begin"/>
        </w:r>
        <w:r>
          <w:instrText xml:space="preserve"> PAGEREF _Toc3694 \h </w:instrText>
        </w:r>
        <w:r>
          <w:fldChar w:fldCharType="separate"/>
        </w:r>
        <w:r>
          <w:t>20</w:t>
        </w:r>
        <w:r>
          <w:fldChar w:fldCharType="end"/>
        </w:r>
      </w:hyperlink>
    </w:p>
    <w:p>
      <w:pPr>
        <w:pStyle w:val="TOC2"/>
        <w:tabs>
          <w:tab w:val="right" w:leader="dot" w:pos="8306"/>
        </w:tabs>
      </w:pPr>
      <w:hyperlink w:anchor="_Toc30577" w:history="1">
        <w:r>
          <w:rPr>
            <w:rFonts w:ascii="仿宋" w:eastAsia="仿宋" w:hAnsi="仿宋" w:cs="仿宋" w:hint="eastAsia"/>
            <w:lang w:eastAsia="zh-CN"/>
          </w:rPr>
          <w:t>(二)、轨道交通项目建设必要性分析</w:t>
        </w:r>
        <w:r>
          <w:tab/>
        </w:r>
        <w:r>
          <w:fldChar w:fldCharType="begin"/>
        </w:r>
        <w:r>
          <w:instrText xml:space="preserve"> PAGEREF _Toc30577 \h </w:instrText>
        </w:r>
        <w:r>
          <w:fldChar w:fldCharType="separate"/>
        </w:r>
        <w:r>
          <w:t>22</w:t>
        </w:r>
        <w:r>
          <w:fldChar w:fldCharType="end"/>
        </w:r>
      </w:hyperlink>
    </w:p>
    <w:p>
      <w:pPr>
        <w:pStyle w:val="TOC1"/>
        <w:tabs>
          <w:tab w:val="right" w:leader="dot" w:pos="8306"/>
        </w:tabs>
      </w:pPr>
      <w:hyperlink w:anchor="_Toc12402" w:history="1">
        <w:r>
          <w:rPr>
            <w:rFonts w:ascii="仿宋" w:eastAsia="仿宋" w:hAnsi="仿宋" w:cs="仿宋" w:hint="eastAsia"/>
            <w:lang w:eastAsia="zh-CN"/>
          </w:rPr>
          <w:t>七、轨道交通项目人力资源管理</w:t>
        </w:r>
        <w:r>
          <w:tab/>
        </w:r>
        <w:r>
          <w:fldChar w:fldCharType="begin"/>
        </w:r>
        <w:r>
          <w:instrText xml:space="preserve"> PAGEREF _Toc12402 \h </w:instrText>
        </w:r>
        <w:r>
          <w:fldChar w:fldCharType="separate"/>
        </w:r>
        <w:r>
          <w:t>23</w:t>
        </w:r>
        <w:r>
          <w:fldChar w:fldCharType="end"/>
        </w:r>
      </w:hyperlink>
    </w:p>
    <w:p>
      <w:pPr>
        <w:pStyle w:val="TOC2"/>
        <w:tabs>
          <w:tab w:val="right" w:leader="dot" w:pos="8306"/>
        </w:tabs>
      </w:pPr>
      <w:hyperlink w:anchor="_Toc21447" w:history="1">
        <w:r>
          <w:rPr>
            <w:rFonts w:ascii="仿宋" w:eastAsia="仿宋" w:hAnsi="仿宋" w:cs="仿宋" w:hint="eastAsia"/>
            <w:lang w:eastAsia="zh-CN"/>
          </w:rPr>
          <w:t>(一)、建立健全的预算管理制度</w:t>
        </w:r>
        <w:r>
          <w:tab/>
        </w:r>
        <w:r>
          <w:fldChar w:fldCharType="begin"/>
        </w:r>
        <w:r>
          <w:instrText xml:space="preserve"> PAGEREF _Toc21447 \h </w:instrText>
        </w:r>
        <w:r>
          <w:fldChar w:fldCharType="separate"/>
        </w:r>
        <w:r>
          <w:t>23</w:t>
        </w:r>
        <w:r>
          <w:fldChar w:fldCharType="end"/>
        </w:r>
      </w:hyperlink>
    </w:p>
    <w:p>
      <w:pPr>
        <w:pStyle w:val="TOC2"/>
        <w:tabs>
          <w:tab w:val="right" w:leader="dot" w:pos="8306"/>
        </w:tabs>
      </w:pPr>
      <w:hyperlink w:anchor="_Toc16238" w:history="1">
        <w:r>
          <w:rPr>
            <w:rFonts w:ascii="仿宋" w:eastAsia="仿宋" w:hAnsi="仿宋" w:cs="仿宋" w:hint="eastAsia"/>
            <w:lang w:eastAsia="zh-CN"/>
          </w:rPr>
          <w:t>(二)、加强资金流动监控</w:t>
        </w:r>
        <w:r>
          <w:tab/>
        </w:r>
        <w:r>
          <w:fldChar w:fldCharType="begin"/>
        </w:r>
        <w:r>
          <w:instrText xml:space="preserve"> PAGEREF _Toc16238 \h </w:instrText>
        </w:r>
        <w:r>
          <w:fldChar w:fldCharType="separate"/>
        </w:r>
        <w:r>
          <w:t>25</w:t>
        </w:r>
        <w:r>
          <w:fldChar w:fldCharType="end"/>
        </w:r>
      </w:hyperlink>
    </w:p>
    <w:p>
      <w:pPr>
        <w:pStyle w:val="TOC2"/>
        <w:tabs>
          <w:tab w:val="right" w:leader="dot" w:pos="8306"/>
        </w:tabs>
      </w:pPr>
      <w:hyperlink w:anchor="_Toc31094" w:history="1">
        <w:r>
          <w:rPr>
            <w:rFonts w:ascii="仿宋" w:eastAsia="仿宋" w:hAnsi="仿宋" w:cs="仿宋" w:hint="eastAsia"/>
            <w:lang w:eastAsia="zh-CN"/>
          </w:rPr>
          <w:t>(三)、制定完善的风险控制机制</w:t>
        </w:r>
        <w:r>
          <w:tab/>
        </w:r>
        <w:r>
          <w:fldChar w:fldCharType="begin"/>
        </w:r>
        <w:r>
          <w:instrText xml:space="preserve"> PAGEREF _Toc31094 \h </w:instrText>
        </w:r>
        <w:r>
          <w:fldChar w:fldCharType="separate"/>
        </w:r>
        <w:r>
          <w:t>26</w:t>
        </w:r>
        <w:r>
          <w:fldChar w:fldCharType="end"/>
        </w:r>
      </w:hyperlink>
    </w:p>
    <w:p>
      <w:pPr>
        <w:pStyle w:val="TOC2"/>
        <w:tabs>
          <w:tab w:val="right" w:leader="dot" w:pos="8306"/>
        </w:tabs>
      </w:pPr>
      <w:hyperlink w:anchor="_Toc6810" w:history="1">
        <w:r>
          <w:rPr>
            <w:rFonts w:ascii="仿宋" w:eastAsia="仿宋" w:hAnsi="仿宋" w:cs="仿宋" w:hint="eastAsia"/>
            <w:lang w:eastAsia="zh-CN"/>
          </w:rPr>
          <w:t>(四)、优化成本管理</w:t>
        </w:r>
        <w:r>
          <w:tab/>
        </w:r>
        <w:r>
          <w:fldChar w:fldCharType="begin"/>
        </w:r>
        <w:r>
          <w:instrText xml:space="preserve"> PAGEREF _Toc6810 \h </w:instrText>
        </w:r>
        <w:r>
          <w:fldChar w:fldCharType="separate"/>
        </w:r>
        <w:r>
          <w:t>27</w:t>
        </w:r>
        <w:r>
          <w:fldChar w:fldCharType="end"/>
        </w:r>
      </w:hyperlink>
    </w:p>
    <w:p>
      <w:pPr>
        <w:pStyle w:val="TOC1"/>
        <w:tabs>
          <w:tab w:val="right" w:leader="dot" w:pos="8306"/>
        </w:tabs>
      </w:pPr>
      <w:hyperlink w:anchor="_Toc14055" w:history="1">
        <w:r>
          <w:rPr>
            <w:rFonts w:ascii="仿宋" w:eastAsia="仿宋" w:hAnsi="仿宋" w:cs="仿宋" w:hint="eastAsia"/>
            <w:lang w:eastAsia="zh-CN"/>
          </w:rPr>
          <w:t>八、轨道交通项目风险管理</w:t>
        </w:r>
        <w:r>
          <w:tab/>
        </w:r>
        <w:r>
          <w:fldChar w:fldCharType="begin"/>
        </w:r>
        <w:r>
          <w:instrText xml:space="preserve"> PAGEREF _Toc14055 \h </w:instrText>
        </w:r>
        <w:r>
          <w:fldChar w:fldCharType="separate"/>
        </w:r>
        <w:r>
          <w:t>28</w:t>
        </w:r>
        <w:r>
          <w:fldChar w:fldCharType="end"/>
        </w:r>
      </w:hyperlink>
    </w:p>
    <w:p>
      <w:pPr>
        <w:pStyle w:val="TOC2"/>
        <w:tabs>
          <w:tab w:val="right" w:leader="dot" w:pos="8306"/>
        </w:tabs>
      </w:pPr>
      <w:hyperlink w:anchor="_Toc23170" w:history="1">
        <w:r>
          <w:rPr>
            <w:rFonts w:ascii="仿宋" w:eastAsia="仿宋" w:hAnsi="仿宋" w:cs="仿宋" w:hint="eastAsia"/>
            <w:lang w:eastAsia="zh-CN"/>
          </w:rPr>
          <w:t>(一)、风险识别与评估</w:t>
        </w:r>
        <w:r>
          <w:tab/>
        </w:r>
        <w:r>
          <w:fldChar w:fldCharType="begin"/>
        </w:r>
        <w:r>
          <w:instrText xml:space="preserve"> PAGEREF _Toc23170 \h </w:instrText>
        </w:r>
        <w:r>
          <w:fldChar w:fldCharType="separate"/>
        </w:r>
        <w:r>
          <w:t>28</w:t>
        </w:r>
        <w:r>
          <w:fldChar w:fldCharType="end"/>
        </w:r>
      </w:hyperlink>
    </w:p>
    <w:p>
      <w:pPr>
        <w:pStyle w:val="TOC2"/>
        <w:tabs>
          <w:tab w:val="right" w:leader="dot" w:pos="8306"/>
        </w:tabs>
      </w:pPr>
      <w:hyperlink w:anchor="_Toc24349" w:history="1">
        <w:r>
          <w:rPr>
            <w:rFonts w:ascii="仿宋" w:eastAsia="仿宋" w:hAnsi="仿宋" w:cs="仿宋" w:hint="eastAsia"/>
            <w:lang w:eastAsia="zh-CN"/>
          </w:rPr>
          <w:t>(二)、风险应对策略</w:t>
        </w:r>
        <w:r>
          <w:tab/>
        </w:r>
        <w:r>
          <w:fldChar w:fldCharType="begin"/>
        </w:r>
        <w:r>
          <w:instrText xml:space="preserve"> PAGEREF _Toc24349 \h </w:instrText>
        </w:r>
        <w:r>
          <w:fldChar w:fldCharType="separate"/>
        </w:r>
        <w:r>
          <w:t>30</w:t>
        </w:r>
        <w:r>
          <w:fldChar w:fldCharType="end"/>
        </w:r>
      </w:hyperlink>
    </w:p>
    <w:p>
      <w:pPr>
        <w:pStyle w:val="TOC2"/>
        <w:tabs>
          <w:tab w:val="right" w:leader="dot" w:pos="8306"/>
        </w:tabs>
      </w:pPr>
      <w:hyperlink w:anchor="_Toc14394" w:history="1">
        <w:r>
          <w:rPr>
            <w:rFonts w:ascii="仿宋" w:eastAsia="仿宋" w:hAnsi="仿宋" w:cs="仿宋" w:hint="eastAsia"/>
            <w:lang w:eastAsia="zh-CN"/>
          </w:rPr>
          <w:t>(三)、风险监控与控制</w:t>
        </w:r>
        <w:r>
          <w:tab/>
        </w:r>
        <w:r>
          <w:fldChar w:fldCharType="begin"/>
        </w:r>
        <w:r>
          <w:instrText xml:space="preserve"> PAGEREF _Toc14394 \h </w:instrText>
        </w:r>
        <w:r>
          <w:fldChar w:fldCharType="separate"/>
        </w:r>
        <w:r>
          <w:t>31</w:t>
        </w:r>
        <w:r>
          <w:fldChar w:fldCharType="end"/>
        </w:r>
      </w:hyperlink>
    </w:p>
    <w:p>
      <w:pPr>
        <w:pStyle w:val="TOC1"/>
        <w:tabs>
          <w:tab w:val="right" w:leader="dot" w:pos="8306"/>
        </w:tabs>
      </w:pPr>
      <w:hyperlink w:anchor="_Toc6282" w:history="1">
        <w:r>
          <w:rPr>
            <w:rFonts w:ascii="仿宋" w:eastAsia="仿宋" w:hAnsi="仿宋" w:cs="仿宋" w:hint="eastAsia"/>
            <w:lang w:eastAsia="zh-CN"/>
          </w:rPr>
          <w:t>九、轨道交通项目人力资源培养与发展</w:t>
        </w:r>
        <w:r>
          <w:tab/>
        </w:r>
        <w:r>
          <w:fldChar w:fldCharType="begin"/>
        </w:r>
        <w:r>
          <w:instrText xml:space="preserve"> PAGEREF _Toc6282 \h </w:instrText>
        </w:r>
        <w:r>
          <w:fldChar w:fldCharType="separate"/>
        </w:r>
        <w:r>
          <w:t>32</w:t>
        </w:r>
        <w:r>
          <w:fldChar w:fldCharType="end"/>
        </w:r>
      </w:hyperlink>
    </w:p>
    <w:p>
      <w:pPr>
        <w:pStyle w:val="TOC2"/>
        <w:tabs>
          <w:tab w:val="right" w:leader="dot" w:pos="8306"/>
        </w:tabs>
      </w:pPr>
      <w:hyperlink w:anchor="_Toc4945" w:history="1">
        <w:r>
          <w:rPr>
            <w:rFonts w:ascii="仿宋" w:eastAsia="仿宋" w:hAnsi="仿宋" w:cs="仿宋" w:hint="eastAsia"/>
            <w:lang w:eastAsia="zh-CN"/>
          </w:rPr>
          <w:t>(一)、人才需求与规划</w:t>
        </w:r>
        <w:r>
          <w:tab/>
        </w:r>
        <w:r>
          <w:fldChar w:fldCharType="begin"/>
        </w:r>
        <w:r>
          <w:instrText xml:space="preserve"> PAGEREF _Toc4945 \h </w:instrText>
        </w:r>
        <w:r>
          <w:fldChar w:fldCharType="separate"/>
        </w:r>
        <w:r>
          <w:t>32</w:t>
        </w:r>
        <w:r>
          <w:fldChar w:fldCharType="end"/>
        </w:r>
      </w:hyperlink>
    </w:p>
    <w:p>
      <w:pPr>
        <w:pStyle w:val="TOC2"/>
        <w:tabs>
          <w:tab w:val="right" w:leader="dot" w:pos="8306"/>
        </w:tabs>
      </w:pPr>
      <w:hyperlink w:anchor="_Toc29638" w:history="1">
        <w:r>
          <w:rPr>
            <w:rFonts w:ascii="仿宋" w:eastAsia="仿宋" w:hAnsi="仿宋" w:cs="仿宋" w:hint="eastAsia"/>
            <w:lang w:eastAsia="zh-CN"/>
          </w:rPr>
          <w:t>(二)、培训与发展计划</w:t>
        </w:r>
        <w:r>
          <w:tab/>
        </w:r>
        <w:r>
          <w:fldChar w:fldCharType="begin"/>
        </w:r>
        <w:r>
          <w:instrText xml:space="preserve"> PAGEREF _Toc29638 \h </w:instrText>
        </w:r>
        <w:r>
          <w:fldChar w:fldCharType="separate"/>
        </w:r>
        <w:r>
          <w:t>33</w:t>
        </w:r>
        <w:r>
          <w:fldChar w:fldCharType="end"/>
        </w:r>
      </w:hyperlink>
    </w:p>
    <w:p>
      <w:pPr>
        <w:pStyle w:val="TOC1"/>
        <w:tabs>
          <w:tab w:val="right" w:leader="dot" w:pos="8306"/>
        </w:tabs>
      </w:pPr>
      <w:hyperlink w:anchor="_Toc13376" w:history="1">
        <w:r>
          <w:rPr>
            <w:rFonts w:ascii="仿宋" w:eastAsia="仿宋" w:hAnsi="仿宋" w:cs="仿宋" w:hint="eastAsia"/>
            <w:lang w:eastAsia="zh-CN"/>
          </w:rPr>
          <w:t>十、轨道交通项目计划安排</w:t>
        </w:r>
        <w:r>
          <w:tab/>
        </w:r>
        <w:r>
          <w:fldChar w:fldCharType="begin"/>
        </w:r>
        <w:r>
          <w:instrText xml:space="preserve"> PAGEREF _Toc13376 \h </w:instrText>
        </w:r>
        <w:r>
          <w:fldChar w:fldCharType="separate"/>
        </w:r>
        <w:r>
          <w:t>33</w:t>
        </w:r>
        <w:r>
          <w:fldChar w:fldCharType="end"/>
        </w:r>
      </w:hyperlink>
    </w:p>
    <w:p>
      <w:pPr>
        <w:pStyle w:val="TOC2"/>
        <w:tabs>
          <w:tab w:val="right" w:leader="dot" w:pos="8306"/>
        </w:tabs>
      </w:pPr>
      <w:hyperlink w:anchor="_Toc4274" w:history="1">
        <w:r>
          <w:rPr>
            <w:rFonts w:ascii="仿宋" w:eastAsia="仿宋" w:hAnsi="仿宋" w:cs="仿宋" w:hint="eastAsia"/>
            <w:lang w:eastAsia="zh-CN"/>
          </w:rPr>
          <w:t>(一)、建设周期</w:t>
        </w:r>
        <w:r>
          <w:tab/>
        </w:r>
        <w:r>
          <w:fldChar w:fldCharType="begin"/>
        </w:r>
        <w:r>
          <w:instrText xml:space="preserve"> PAGEREF _Toc4274 \h </w:instrText>
        </w:r>
        <w:r>
          <w:fldChar w:fldCharType="separate"/>
        </w:r>
        <w:r>
          <w:t>33</w:t>
        </w:r>
        <w:r>
          <w:fldChar w:fldCharType="end"/>
        </w:r>
      </w:hyperlink>
    </w:p>
    <w:p>
      <w:pPr>
        <w:pStyle w:val="TOC2"/>
        <w:tabs>
          <w:tab w:val="right" w:leader="dot" w:pos="8306"/>
        </w:tabs>
      </w:pPr>
      <w:hyperlink w:anchor="_Toc5993" w:history="1">
        <w:r>
          <w:rPr>
            <w:rFonts w:ascii="仿宋" w:eastAsia="仿宋" w:hAnsi="仿宋" w:cs="仿宋" w:hint="eastAsia"/>
            <w:lang w:eastAsia="zh-CN"/>
          </w:rPr>
          <w:t>(二)、建设进度</w:t>
        </w:r>
        <w:r>
          <w:tab/>
        </w:r>
        <w:r>
          <w:fldChar w:fldCharType="begin"/>
        </w:r>
        <w:r>
          <w:instrText xml:space="preserve"> PAGEREF _Toc5993 \h </w:instrText>
        </w:r>
        <w:r>
          <w:fldChar w:fldCharType="separate"/>
        </w:r>
        <w:r>
          <w:t>34</w:t>
        </w:r>
        <w:r>
          <w:fldChar w:fldCharType="end"/>
        </w:r>
      </w:hyperlink>
    </w:p>
    <w:p>
      <w:pPr>
        <w:pStyle w:val="TOC2"/>
        <w:tabs>
          <w:tab w:val="right" w:leader="dot" w:pos="8306"/>
        </w:tabs>
      </w:pPr>
      <w:hyperlink w:anchor="_Toc3602" w:history="1">
        <w:r>
          <w:rPr>
            <w:rFonts w:ascii="仿宋" w:eastAsia="仿宋" w:hAnsi="仿宋" w:cs="仿宋" w:hint="eastAsia"/>
            <w:lang w:eastAsia="zh-CN"/>
          </w:rPr>
          <w:t>(三)、进度安排注意事项</w:t>
        </w:r>
        <w:r>
          <w:tab/>
        </w:r>
        <w:r>
          <w:fldChar w:fldCharType="begin"/>
        </w:r>
        <w:r>
          <w:instrText xml:space="preserve"> PAGEREF _Toc3602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82" w:history="1">
        <w:r>
          <w:rPr>
            <w:rFonts w:ascii="仿宋" w:eastAsia="仿宋" w:hAnsi="仿宋" w:cs="仿宋" w:hint="eastAsia"/>
            <w:lang w:eastAsia="zh-CN"/>
          </w:rPr>
          <w:t>(四)、人力资源配置</w:t>
        </w:r>
        <w:r>
          <w:tab/>
        </w:r>
        <w:r>
          <w:fldChar w:fldCharType="begin"/>
        </w:r>
        <w:r>
          <w:instrText xml:space="preserve"> PAGEREF _Toc11482 \h </w:instrText>
        </w:r>
        <w:r>
          <w:fldChar w:fldCharType="separate"/>
        </w:r>
        <w:r>
          <w:t>37</w:t>
        </w:r>
        <w:r>
          <w:fldChar w:fldCharType="end"/>
        </w:r>
      </w:hyperlink>
    </w:p>
    <w:p>
      <w:pPr>
        <w:pStyle w:val="TOC1"/>
        <w:tabs>
          <w:tab w:val="right" w:leader="dot" w:pos="8306"/>
        </w:tabs>
      </w:pPr>
      <w:hyperlink w:anchor="_Toc7848" w:history="1">
        <w:r>
          <w:rPr>
            <w:rFonts w:ascii="仿宋" w:eastAsia="仿宋" w:hAnsi="仿宋" w:cs="仿宋" w:hint="eastAsia"/>
            <w:lang w:eastAsia="zh-CN"/>
          </w:rPr>
          <w:t>十一、轨道交通项目财务管理</w:t>
        </w:r>
        <w:r>
          <w:tab/>
        </w:r>
        <w:r>
          <w:fldChar w:fldCharType="begin"/>
        </w:r>
        <w:r>
          <w:instrText xml:space="preserve"> PAGEREF _Toc7848 \h </w:instrText>
        </w:r>
        <w:r>
          <w:fldChar w:fldCharType="separate"/>
        </w:r>
        <w:r>
          <w:t>38</w:t>
        </w:r>
        <w:r>
          <w:fldChar w:fldCharType="end"/>
        </w:r>
      </w:hyperlink>
    </w:p>
    <w:p>
      <w:pPr>
        <w:pStyle w:val="TOC2"/>
        <w:tabs>
          <w:tab w:val="right" w:leader="dot" w:pos="8306"/>
        </w:tabs>
      </w:pPr>
      <w:hyperlink w:anchor="_Toc7033" w:history="1">
        <w:r>
          <w:rPr>
            <w:rFonts w:ascii="仿宋" w:eastAsia="仿宋" w:hAnsi="仿宋" w:cs="仿宋" w:hint="eastAsia"/>
            <w:lang w:eastAsia="zh-CN"/>
          </w:rPr>
          <w:t>(一)、资金需求大</w:t>
        </w:r>
        <w:r>
          <w:tab/>
        </w:r>
        <w:r>
          <w:fldChar w:fldCharType="begin"/>
        </w:r>
        <w:r>
          <w:instrText xml:space="preserve"> PAGEREF _Toc7033 \h </w:instrText>
        </w:r>
        <w:r>
          <w:fldChar w:fldCharType="separate"/>
        </w:r>
        <w:r>
          <w:t>38</w:t>
        </w:r>
        <w:r>
          <w:fldChar w:fldCharType="end"/>
        </w:r>
      </w:hyperlink>
    </w:p>
    <w:p>
      <w:pPr>
        <w:pStyle w:val="TOC2"/>
        <w:tabs>
          <w:tab w:val="right" w:leader="dot" w:pos="8306"/>
        </w:tabs>
      </w:pPr>
      <w:hyperlink w:anchor="_Toc14408" w:history="1">
        <w:r>
          <w:rPr>
            <w:rFonts w:ascii="仿宋" w:eastAsia="仿宋" w:hAnsi="仿宋" w:cs="仿宋" w:hint="eastAsia"/>
            <w:lang w:eastAsia="zh-CN"/>
          </w:rPr>
          <w:t>(二)、研发周期长</w:t>
        </w:r>
        <w:r>
          <w:tab/>
        </w:r>
        <w:r>
          <w:fldChar w:fldCharType="begin"/>
        </w:r>
        <w:r>
          <w:instrText xml:space="preserve"> PAGEREF _Toc14408 \h </w:instrText>
        </w:r>
        <w:r>
          <w:fldChar w:fldCharType="separate"/>
        </w:r>
        <w:r>
          <w:t>39</w:t>
        </w:r>
        <w:r>
          <w:fldChar w:fldCharType="end"/>
        </w:r>
      </w:hyperlink>
    </w:p>
    <w:p>
      <w:pPr>
        <w:pStyle w:val="TOC2"/>
        <w:tabs>
          <w:tab w:val="right" w:leader="dot" w:pos="8306"/>
        </w:tabs>
      </w:pPr>
      <w:hyperlink w:anchor="_Toc19012" w:history="1">
        <w:r>
          <w:rPr>
            <w:rFonts w:ascii="仿宋" w:eastAsia="仿宋" w:hAnsi="仿宋" w:cs="仿宋" w:hint="eastAsia"/>
            <w:lang w:eastAsia="zh-CN"/>
          </w:rPr>
          <w:t>(三)、市场风险大</w:t>
        </w:r>
        <w:r>
          <w:tab/>
        </w:r>
        <w:r>
          <w:fldChar w:fldCharType="begin"/>
        </w:r>
        <w:r>
          <w:instrText xml:space="preserve"> PAGEREF _Toc19012 \h </w:instrText>
        </w:r>
        <w:r>
          <w:fldChar w:fldCharType="separate"/>
        </w:r>
        <w:r>
          <w:t>40</w:t>
        </w:r>
        <w:r>
          <w:fldChar w:fldCharType="end"/>
        </w:r>
      </w:hyperlink>
    </w:p>
    <w:p>
      <w:pPr>
        <w:pStyle w:val="TOC2"/>
        <w:tabs>
          <w:tab w:val="right" w:leader="dot" w:pos="8306"/>
        </w:tabs>
      </w:pPr>
      <w:hyperlink w:anchor="_Toc13448" w:history="1">
        <w:r>
          <w:rPr>
            <w:rFonts w:ascii="仿宋" w:eastAsia="仿宋" w:hAnsi="仿宋" w:cs="仿宋" w:hint="eastAsia"/>
            <w:lang w:eastAsia="zh-CN"/>
          </w:rPr>
          <w:t>(四)、利润率高</w:t>
        </w:r>
        <w:r>
          <w:tab/>
        </w:r>
        <w:r>
          <w:fldChar w:fldCharType="begin"/>
        </w:r>
        <w:r>
          <w:instrText xml:space="preserve"> PAGEREF _Toc13448 \h </w:instrText>
        </w:r>
        <w:r>
          <w:fldChar w:fldCharType="separate"/>
        </w:r>
        <w:r>
          <w:t>43</w:t>
        </w:r>
        <w:r>
          <w:fldChar w:fldCharType="end"/>
        </w:r>
      </w:hyperlink>
    </w:p>
    <w:p>
      <w:pPr>
        <w:pStyle w:val="TOC1"/>
        <w:tabs>
          <w:tab w:val="right" w:leader="dot" w:pos="8306"/>
        </w:tabs>
      </w:pPr>
      <w:hyperlink w:anchor="_Toc18626" w:history="1">
        <w:r>
          <w:rPr>
            <w:rFonts w:ascii="仿宋" w:eastAsia="仿宋" w:hAnsi="仿宋" w:cs="仿宋" w:hint="eastAsia"/>
            <w:lang w:eastAsia="zh-CN"/>
          </w:rPr>
          <w:t>十二、轨道交通项目创新与研发</w:t>
        </w:r>
        <w:r>
          <w:tab/>
        </w:r>
        <w:r>
          <w:fldChar w:fldCharType="begin"/>
        </w:r>
        <w:r>
          <w:instrText xml:space="preserve"> PAGEREF _Toc18626 \h </w:instrText>
        </w:r>
        <w:r>
          <w:fldChar w:fldCharType="separate"/>
        </w:r>
        <w:r>
          <w:t>45</w:t>
        </w:r>
        <w:r>
          <w:fldChar w:fldCharType="end"/>
        </w:r>
      </w:hyperlink>
    </w:p>
    <w:p>
      <w:pPr>
        <w:pStyle w:val="TOC2"/>
        <w:tabs>
          <w:tab w:val="right" w:leader="dot" w:pos="8306"/>
        </w:tabs>
      </w:pPr>
      <w:hyperlink w:anchor="_Toc14327" w:history="1">
        <w:r>
          <w:rPr>
            <w:rFonts w:ascii="仿宋" w:eastAsia="仿宋" w:hAnsi="仿宋" w:cs="仿宋" w:hint="eastAsia"/>
            <w:lang w:eastAsia="zh-CN"/>
          </w:rPr>
          <w:t>(一)、创新策略与方向</w:t>
        </w:r>
        <w:r>
          <w:tab/>
        </w:r>
        <w:r>
          <w:fldChar w:fldCharType="begin"/>
        </w:r>
        <w:r>
          <w:instrText xml:space="preserve"> PAGEREF _Toc14327 \h </w:instrText>
        </w:r>
        <w:r>
          <w:fldChar w:fldCharType="separate"/>
        </w:r>
        <w:r>
          <w:t>45</w:t>
        </w:r>
        <w:r>
          <w:fldChar w:fldCharType="end"/>
        </w:r>
      </w:hyperlink>
    </w:p>
    <w:p>
      <w:pPr>
        <w:pStyle w:val="TOC2"/>
        <w:tabs>
          <w:tab w:val="right" w:leader="dot" w:pos="8306"/>
        </w:tabs>
      </w:pPr>
      <w:hyperlink w:anchor="_Toc14303" w:history="1">
        <w:r>
          <w:rPr>
            <w:rFonts w:ascii="仿宋" w:eastAsia="仿宋" w:hAnsi="仿宋" w:cs="仿宋" w:hint="eastAsia"/>
            <w:lang w:eastAsia="zh-CN"/>
          </w:rPr>
          <w:t>(二)、研发规划与投入</w:t>
        </w:r>
        <w:r>
          <w:tab/>
        </w:r>
        <w:r>
          <w:fldChar w:fldCharType="begin"/>
        </w:r>
        <w:r>
          <w:instrText xml:space="preserve"> PAGEREF _Toc14303 \h </w:instrText>
        </w:r>
        <w:r>
          <w:fldChar w:fldCharType="separate"/>
        </w:r>
        <w:r>
          <w:t>46</w:t>
        </w:r>
        <w:r>
          <w:fldChar w:fldCharType="end"/>
        </w:r>
      </w:hyperlink>
    </w:p>
    <w:p>
      <w:pPr>
        <w:pStyle w:val="TOC1"/>
        <w:tabs>
          <w:tab w:val="right" w:leader="dot" w:pos="8306"/>
        </w:tabs>
      </w:pPr>
      <w:hyperlink w:anchor="_Toc7167" w:history="1">
        <w:r>
          <w:rPr>
            <w:rFonts w:ascii="仿宋" w:eastAsia="仿宋" w:hAnsi="仿宋" w:cs="仿宋" w:hint="eastAsia"/>
            <w:lang w:eastAsia="zh-CN"/>
          </w:rPr>
          <w:t>十三、供应链管理</w:t>
        </w:r>
        <w:r>
          <w:tab/>
        </w:r>
        <w:r>
          <w:fldChar w:fldCharType="begin"/>
        </w:r>
        <w:r>
          <w:instrText xml:space="preserve"> PAGEREF _Toc7167 \h </w:instrText>
        </w:r>
        <w:r>
          <w:fldChar w:fldCharType="separate"/>
        </w:r>
        <w:r>
          <w:t>48</w:t>
        </w:r>
        <w:r>
          <w:fldChar w:fldCharType="end"/>
        </w:r>
      </w:hyperlink>
    </w:p>
    <w:p>
      <w:pPr>
        <w:pStyle w:val="TOC2"/>
        <w:tabs>
          <w:tab w:val="right" w:leader="dot" w:pos="8306"/>
        </w:tabs>
      </w:pPr>
      <w:hyperlink w:anchor="_Toc7880" w:history="1">
        <w:r>
          <w:rPr>
            <w:rFonts w:ascii="仿宋" w:eastAsia="仿宋" w:hAnsi="仿宋" w:cs="仿宋" w:hint="eastAsia"/>
            <w:lang w:eastAsia="zh-CN"/>
          </w:rPr>
          <w:t>(一)、供应链战略规划</w:t>
        </w:r>
        <w:r>
          <w:tab/>
        </w:r>
        <w:r>
          <w:fldChar w:fldCharType="begin"/>
        </w:r>
        <w:r>
          <w:instrText xml:space="preserve"> PAGEREF _Toc7880 \h </w:instrText>
        </w:r>
        <w:r>
          <w:fldChar w:fldCharType="separate"/>
        </w:r>
        <w:r>
          <w:t>48</w:t>
        </w:r>
        <w:r>
          <w:fldChar w:fldCharType="end"/>
        </w:r>
      </w:hyperlink>
    </w:p>
    <w:p>
      <w:pPr>
        <w:pStyle w:val="TOC2"/>
        <w:tabs>
          <w:tab w:val="right" w:leader="dot" w:pos="8306"/>
        </w:tabs>
      </w:pPr>
      <w:hyperlink w:anchor="_Toc14557" w:history="1">
        <w:r>
          <w:rPr>
            <w:rFonts w:ascii="仿宋" w:eastAsia="仿宋" w:hAnsi="仿宋" w:cs="仿宋" w:hint="eastAsia"/>
            <w:lang w:eastAsia="zh-CN"/>
          </w:rPr>
          <w:t>(二)、供应商选择与合作</w:t>
        </w:r>
        <w:r>
          <w:tab/>
        </w:r>
        <w:r>
          <w:fldChar w:fldCharType="begin"/>
        </w:r>
        <w:r>
          <w:instrText xml:space="preserve"> PAGEREF _Toc14557 \h </w:instrText>
        </w:r>
        <w:r>
          <w:fldChar w:fldCharType="separate"/>
        </w:r>
        <w:r>
          <w:t>49</w:t>
        </w:r>
        <w:r>
          <w:fldChar w:fldCharType="end"/>
        </w:r>
      </w:hyperlink>
    </w:p>
    <w:p>
      <w:pPr>
        <w:pStyle w:val="TOC2"/>
        <w:tabs>
          <w:tab w:val="right" w:leader="dot" w:pos="8306"/>
        </w:tabs>
      </w:pPr>
      <w:hyperlink w:anchor="_Toc13186" w:history="1">
        <w:r>
          <w:rPr>
            <w:rFonts w:ascii="仿宋" w:eastAsia="仿宋" w:hAnsi="仿宋" w:cs="仿宋" w:hint="eastAsia"/>
            <w:lang w:eastAsia="zh-CN"/>
          </w:rPr>
          <w:t>(三)、物流与库存管理</w:t>
        </w:r>
        <w:r>
          <w:tab/>
        </w:r>
        <w:r>
          <w:fldChar w:fldCharType="begin"/>
        </w:r>
        <w:r>
          <w:instrText xml:space="preserve"> PAGEREF _Toc13186 \h </w:instrText>
        </w:r>
        <w:r>
          <w:fldChar w:fldCharType="separate"/>
        </w:r>
        <w:r>
          <w:t>50</w:t>
        </w:r>
        <w:r>
          <w:fldChar w:fldCharType="end"/>
        </w:r>
      </w:hyperlink>
    </w:p>
    <w:p>
      <w:pPr>
        <w:pStyle w:val="TOC1"/>
        <w:tabs>
          <w:tab w:val="right" w:leader="dot" w:pos="8306"/>
        </w:tabs>
      </w:pPr>
      <w:hyperlink w:anchor="_Toc6228" w:history="1">
        <w:r>
          <w:rPr>
            <w:rFonts w:ascii="仿宋" w:eastAsia="仿宋" w:hAnsi="仿宋" w:cs="仿宋" w:hint="eastAsia"/>
            <w:lang w:eastAsia="zh-CN"/>
          </w:rPr>
          <w:t>十四、质量管理体系</w:t>
        </w:r>
        <w:r>
          <w:tab/>
        </w:r>
        <w:r>
          <w:fldChar w:fldCharType="begin"/>
        </w:r>
        <w:r>
          <w:instrText xml:space="preserve"> PAGEREF _Toc6228 \h </w:instrText>
        </w:r>
        <w:r>
          <w:fldChar w:fldCharType="separate"/>
        </w:r>
        <w:r>
          <w:t>52</w:t>
        </w:r>
        <w:r>
          <w:fldChar w:fldCharType="end"/>
        </w:r>
      </w:hyperlink>
    </w:p>
    <w:p>
      <w:pPr>
        <w:pStyle w:val="TOC2"/>
        <w:tabs>
          <w:tab w:val="right" w:leader="dot" w:pos="8306"/>
        </w:tabs>
      </w:pPr>
      <w:hyperlink w:anchor="_Toc7501" w:history="1">
        <w:r>
          <w:rPr>
            <w:rFonts w:ascii="仿宋" w:eastAsia="仿宋" w:hAnsi="仿宋" w:cs="仿宋" w:hint="eastAsia"/>
            <w:lang w:eastAsia="zh-CN"/>
          </w:rPr>
          <w:t>(一)、质量目标与方针</w:t>
        </w:r>
        <w:r>
          <w:tab/>
        </w:r>
        <w:r>
          <w:fldChar w:fldCharType="begin"/>
        </w:r>
        <w:r>
          <w:instrText xml:space="preserve"> PAGEREF _Toc7501 \h </w:instrText>
        </w:r>
        <w:r>
          <w:fldChar w:fldCharType="separate"/>
        </w:r>
        <w:r>
          <w:t>52</w:t>
        </w:r>
        <w:r>
          <w:fldChar w:fldCharType="end"/>
        </w:r>
      </w:hyperlink>
    </w:p>
    <w:p>
      <w:pPr>
        <w:pStyle w:val="TOC2"/>
        <w:tabs>
          <w:tab w:val="right" w:leader="dot" w:pos="8306"/>
        </w:tabs>
      </w:pPr>
      <w:hyperlink w:anchor="_Toc7944" w:history="1">
        <w:r>
          <w:rPr>
            <w:rFonts w:ascii="仿宋" w:eastAsia="仿宋" w:hAnsi="仿宋" w:cs="仿宋" w:hint="eastAsia"/>
            <w:lang w:eastAsia="zh-CN"/>
          </w:rPr>
          <w:t>(二)、质量管理责任</w:t>
        </w:r>
        <w:r>
          <w:tab/>
        </w:r>
        <w:r>
          <w:fldChar w:fldCharType="begin"/>
        </w:r>
        <w:r>
          <w:instrText xml:space="preserve"> PAGEREF _Toc7944 \h </w:instrText>
        </w:r>
        <w:r>
          <w:fldChar w:fldCharType="separate"/>
        </w:r>
        <w:r>
          <w:t>53</w:t>
        </w:r>
        <w:r>
          <w:fldChar w:fldCharType="end"/>
        </w:r>
      </w:hyperlink>
    </w:p>
    <w:p>
      <w:pPr>
        <w:pStyle w:val="TOC2"/>
        <w:tabs>
          <w:tab w:val="right" w:leader="dot" w:pos="8306"/>
        </w:tabs>
      </w:pPr>
      <w:hyperlink w:anchor="_Toc10004" w:history="1">
        <w:r>
          <w:rPr>
            <w:rFonts w:ascii="仿宋" w:eastAsia="仿宋" w:hAnsi="仿宋" w:cs="仿宋" w:hint="eastAsia"/>
            <w:lang w:eastAsia="zh-CN"/>
          </w:rPr>
          <w:t>(三)、质量管理体系文件</w:t>
        </w:r>
        <w:r>
          <w:tab/>
        </w:r>
        <w:r>
          <w:fldChar w:fldCharType="begin"/>
        </w:r>
        <w:r>
          <w:instrText xml:space="preserve"> PAGEREF _Toc10004 \h </w:instrText>
        </w:r>
        <w:r>
          <w:fldChar w:fldCharType="separate"/>
        </w:r>
        <w:r>
          <w:t>54</w:t>
        </w:r>
        <w:r>
          <w:fldChar w:fldCharType="end"/>
        </w:r>
      </w:hyperlink>
    </w:p>
    <w:p>
      <w:pPr>
        <w:pStyle w:val="TOC2"/>
        <w:tabs>
          <w:tab w:val="right" w:leader="dot" w:pos="8306"/>
        </w:tabs>
      </w:pPr>
      <w:hyperlink w:anchor="_Toc27045" w:history="1">
        <w:r>
          <w:rPr>
            <w:rFonts w:ascii="仿宋" w:eastAsia="仿宋" w:hAnsi="仿宋" w:cs="仿宋" w:hint="eastAsia"/>
            <w:lang w:eastAsia="zh-CN"/>
          </w:rPr>
          <w:t>(四)、质量培训与教育</w:t>
        </w:r>
        <w:r>
          <w:tab/>
        </w:r>
        <w:r>
          <w:fldChar w:fldCharType="begin"/>
        </w:r>
        <w:r>
          <w:instrText xml:space="preserve"> PAGEREF _Toc27045 \h </w:instrText>
        </w:r>
        <w:r>
          <w:fldChar w:fldCharType="separate"/>
        </w:r>
        <w:r>
          <w:t>56</w:t>
        </w:r>
        <w:r>
          <w:fldChar w:fldCharType="end"/>
        </w:r>
      </w:hyperlink>
    </w:p>
    <w:p>
      <w:pPr>
        <w:pStyle w:val="TOC2"/>
        <w:tabs>
          <w:tab w:val="right" w:leader="dot" w:pos="8306"/>
        </w:tabs>
      </w:pPr>
      <w:hyperlink w:anchor="_Toc19071" w:history="1">
        <w:r>
          <w:rPr>
            <w:rFonts w:ascii="仿宋" w:eastAsia="仿宋" w:hAnsi="仿宋" w:cs="仿宋" w:hint="eastAsia"/>
            <w:lang w:eastAsia="zh-CN"/>
          </w:rPr>
          <w:t>(五)、质量审核与评价</w:t>
        </w:r>
        <w:r>
          <w:tab/>
        </w:r>
        <w:r>
          <w:fldChar w:fldCharType="begin"/>
        </w:r>
        <w:r>
          <w:instrText xml:space="preserve"> PAGEREF _Toc19071 \h </w:instrText>
        </w:r>
        <w:r>
          <w:fldChar w:fldCharType="separate"/>
        </w:r>
        <w:r>
          <w:t>57</w:t>
        </w:r>
        <w:r>
          <w:fldChar w:fldCharType="end"/>
        </w:r>
      </w:hyperlink>
    </w:p>
    <w:p>
      <w:pPr>
        <w:pStyle w:val="TOC2"/>
        <w:tabs>
          <w:tab w:val="right" w:leader="dot" w:pos="8306"/>
        </w:tabs>
      </w:pPr>
      <w:hyperlink w:anchor="_Toc17467" w:history="1">
        <w:r>
          <w:rPr>
            <w:rFonts w:ascii="仿宋" w:eastAsia="仿宋" w:hAnsi="仿宋" w:cs="仿宋" w:hint="eastAsia"/>
            <w:lang w:eastAsia="zh-CN"/>
          </w:rPr>
          <w:t>(六)、不符合与纠正措施</w:t>
        </w:r>
        <w:r>
          <w:tab/>
        </w:r>
        <w:r>
          <w:fldChar w:fldCharType="begin"/>
        </w:r>
        <w:r>
          <w:instrText xml:space="preserve"> PAGEREF _Toc17467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271"/>
      <w:r>
        <w:rPr>
          <w:rFonts w:ascii="仿宋" w:eastAsia="仿宋" w:hAnsi="仿宋" w:cs="仿宋" w:hint="eastAsia"/>
          <w:sz w:val="28"/>
          <w:lang w:eastAsia="zh-CN"/>
        </w:rPr>
        <w:t>一、轨道交通项目概论</w:t>
      </w:r>
      <w:bookmarkEnd w:id="2"/>
    </w:p>
    <w:p>
      <w:pPr>
        <w:pStyle w:val="Heading2"/>
        <w:rPr>
          <w:rFonts w:ascii="仿宋" w:eastAsia="仿宋" w:hAnsi="仿宋" w:cs="仿宋" w:hint="eastAsia"/>
          <w:lang w:eastAsia="zh-CN"/>
        </w:rPr>
      </w:pPr>
      <w:bookmarkStart w:id="3" w:name="_Toc5220"/>
      <w:r>
        <w:rPr>
          <w:rFonts w:ascii="仿宋" w:eastAsia="仿宋" w:hAnsi="仿宋" w:cs="仿宋" w:hint="eastAsia"/>
          <w:lang w:eastAsia="zh-CN"/>
        </w:rPr>
        <w:t>(一)、轨道交通项目概况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的起源追溯至对市场的深入洞察。市场的不断演变与变革为轨道交通项目提供了难得的机遇。当前市场存在的需求缺口和变革的大环境共同构成了轨道交通项目的背景。这个轨道交通项目旨在充分利用市场机遇，填补行业中尚未满足的需求，为客户提供全新的解决方案。市场的变革和需求的增长使得这个轨道交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轨道交通项目名称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正式命名为轨道交通。这个名称不仅仅是一个标识，更代表了轨道交通项目的核心理念和愿景。它蕴含着轨道交通项目所要解决问题的关键字，具有强烈的表达和辨识度，为轨道交通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轨道交通项目目标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的核心目标是提供一种全新、高效的解决方案，满足客户日益增长的需求。轨道交通项目追求的不仅仅是满足市场需求，更是在市场中获得卓越的竞争优势。通过不断提升产品或服务的质量和创新水平，轨道交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轨道交通项目范围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全面涵盖了产品研发、制造、市场推广和售后服务，确保从产品设计到最终用户体验的全方位关注。这一全面的轨道交通项目范围是为了确保轨道交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轨道交通项目时间表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轨道交通项目计划在未来18个月内完成，包括研发、测试、市场试点和正式推出等不同阶段。这个时间表的合理设计是为了确保轨道交通项目各个阶段的顺利推进，以便按时交付高质量的成果。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轨道交通项目预算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轨道交通项目总预算估算为XX百万美元，主要分配在研发、市场推广、人员培训和运营等方面。这一充足的预算为轨道交通项目提供了充足的资源，确保轨道交通项目在各个方面都能取得优异的表现。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轨道交通项目风险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轨道交通项目可能面临的风险包括市场接受度低、技术难题、竞争激烈等。轨道交通项目团队已经制定了相应的风险应对计划，通过前瞻性的风险管理，确保轨道交通项目在面对不确定性时能够迅速做出应对。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轨道交通项目团队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轨道交通项目汇聚了一支经验丰富、多领域专业素养的核心团队，确保轨道交通项目在各个方面都能拥有高水平的执行力。团队的协同作战是轨道交通项目成功的关键因素之一。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轨道交通项目背景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轨道交通项目的背景根植于市场对更高效、创新产品的渴望，同时也受到科技发展对行业格局的深刻改变的影响。这为轨道交通项目提供了广阔的发展空间和市场需求。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轨道交通项目现状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截至目前，轨道交通项目已完成市场调研和技术验证，取得了初步的成功。这为轨道交通项目在未来的发展奠定了坚实的基础，为更远大的目标打下了坚实的基石。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32"/>
      <w:r>
        <w:rPr>
          <w:rFonts w:ascii="仿宋" w:eastAsia="仿宋" w:hAnsi="仿宋" w:cs="仿宋" w:hint="eastAsia"/>
          <w:sz w:val="28"/>
          <w:lang w:eastAsia="zh-CN"/>
        </w:rPr>
        <w:t>(二)、轨道交通项目目标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keyword》轨道交通项目首要业务目标是在市场中占据有利地位，实现产品/服务的成功推广和销售。通过不断提升产品质量、创新性，轨道交通项目追求成为行业中的领导者，赢得更多客户的青睐。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在科技迅速发展的时代，轨道交通项目着眼于技术创新。通过持续的研发和技术升级，轨道交通项目旨在推出更具创新性的产品或服务，以满足市场对新鲜、先进解决方案的需求。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为了建立可持续的客户关系，轨道交通项目设定了客户满意度目标。通过提供卓越的产品质量和优质的客户服务，轨道交通项目追求赢得客户的信任和忠诚度，确保他们的满意度达到行业领先水平。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轨道交通项目注重社会责任和可持续发展。通过实施环保、社会责任轨道交通项目，轨道交通项目致力于在经济发展的同时保护环境，促进社会公平，实现可持续经营。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轨道交通项目的团队是实现目标的核心驱动力。因此，轨道交通项目设定了团队发展目标，包括提升团队成员的专业技能、培养领导力，以及搭建协同高效的团队工作氛围。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300"/>
      <w:r>
        <w:rPr>
          <w:rFonts w:ascii="仿宋" w:eastAsia="仿宋" w:hAnsi="仿宋" w:cs="仿宋" w:hint="eastAsia"/>
          <w:sz w:val="28"/>
          <w:lang w:eastAsia="zh-CN"/>
        </w:rPr>
        <w:t>(三)、轨道交通项目提出的理由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轨道交通项目提出的理由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的提出源于对市场机遇的深刻洞察。当前市场中存在的需求缺口和行业发展趋势表明，有巨大的商业机会等待被开发。通过准确捕捉市场机遇，轨道交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的理念基于对技术创新的信仰。通过持续的研发和技术投入，轨道交通项目有望推出更具创新性的产品或服务。在科技飞速发展的当下，轨道交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的提出是为了增强企业的行业竞争力。通过提升产品或服务的质量和独特性，轨道交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响应了消费者需求的变化。随着社会和科技的不断发展，消费者对产品和服务的需求也在发生变化。通过深入了解并及时回应消费者的新需求，轨道交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轨道交通项目的提出是企业战略发展规划的一部分。在面对日益激烈的市场竞争和不断变化的商业环境中，轨道交通项目作为企业战略的一环，旨在为企业开辟新的增长领域，巩固企业在行业中的地位。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的提出不仅仅是基于商业考量，还注重社会责任。通过推出环保、社会责任等方面的轨道交通项目，轨道交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轨道交通项目的提出反映了对利益相关者期望的关注。包括客户、员工、投资者等利益相关者在企业发展中都有着各自的期望，轨道交通项目力求在满足这些期望的同时，取得更大的共赢。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2902"/>
      <w:r>
        <w:rPr>
          <w:rFonts w:ascii="仿宋" w:eastAsia="仿宋" w:hAnsi="仿宋" w:cs="仿宋" w:hint="eastAsia"/>
          <w:sz w:val="28"/>
          <w:lang w:eastAsia="zh-CN"/>
        </w:rPr>
        <w:t>(四)、轨道交通项目意义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在实施轨道交通项目的过程中，我们不仅仅是在追逐商业成功，更是为企业和社会的多个层面创造了深远的意义。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的首要意义在于提升企业的市场竞争力。通过持续的创新和对产品质量的高标准要求，轨道交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轨道交通项目的推进将促使行业技术水平的提升。通过引入先进技术和创新性解决方案，轨道交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轨道交通项目不仅创造了大量就业机会，提高了就业水平，还注重社会责任和环保。通过参与社会公益事业和推动环保轨道交通项目，轨道交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综合而言，轨道交通项目意义重大，不仅推动了企业的发展，也为行业和社会的进步贡献了积极力量。这是一个全面而深刻的影响，将在未来产生可持续的正面效应。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227"/>
      <w:r>
        <w:rPr>
          <w:rFonts w:ascii="仿宋" w:eastAsia="仿宋" w:hAnsi="仿宋" w:cs="仿宋" w:hint="eastAsia"/>
          <w:sz w:val="28"/>
          <w:lang w:eastAsia="zh-CN"/>
        </w:rPr>
        <w:t>(五)、轨道交通项目背景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在当今迅猛发展的商业环境中，轨道交通项目的动因根植于对多方面因素的审慎考量。这个轨道交通项目的提出并非孤立的决策，而是对企业所处背景深入思考的产物。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市场的不断演变是轨道交通项目背后的首要原因。科技的迅速发展和全球市场的快速变化使得企业必须灵活应对。轨道交通项目应运而生，旨在通过创新性的解决方案迎合市场的多变需求，赢得竞争中的先机。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竞争的激烈程度也是轨道交通项目背景中不可忽视的一环。企业需要在激烈竞争中脱颖而出，为此，轨道交通项目致力于打破常规，提供独特的价值主张，以吸引客户并确保市场份额的增长。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技术的迅速发展为企业带来了机遇与挑战。作为轨道交通项目启动的背景之一，对新兴技术的应用将有助于提升企业的技术水平，使其在不断演进的商业环境中保持竞争优势。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此外，社会对企业责任的期望也在逐渐升高。轨道交通项目充分融入了社会责任的理念，通过可持续经营和社会公益轨道交通项目，企图为社会贡献一份力量，在商业成功的同时关注社会价值。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960"/>
      <w:r>
        <w:rPr>
          <w:rFonts w:ascii="仿宋" w:eastAsia="仿宋" w:hAnsi="仿宋" w:cs="仿宋" w:hint="eastAsia"/>
          <w:sz w:val="28"/>
          <w:lang w:eastAsia="zh-CN"/>
        </w:rPr>
        <w:t>二、轨道交通项目土建工程</w:t>
      </w:r>
      <w:bookmarkEnd w:id="8"/>
    </w:p>
    <w:p>
      <w:pPr>
        <w:pStyle w:val="Heading2"/>
        <w:rPr>
          <w:rFonts w:ascii="仿宋" w:eastAsia="仿宋" w:hAnsi="仿宋" w:cs="仿宋" w:hint="eastAsia"/>
          <w:lang w:eastAsia="zh-CN"/>
        </w:rPr>
      </w:pPr>
      <w:bookmarkStart w:id="9" w:name="_Toc1772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在轨道交通项目的建筑工程设计中，我们将秉承一系列重要的设计原则，以确保轨道交通项目建筑在功能、美观、可持续性等方面达到最佳效果。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首要原则是确保建筑的功能性得到最大化的发挥。我们将充分理解轨道交通项目的实际需求，合理布局各个功能区域，保证建筑在满足业务需求的同时，提供高效的工作环境。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在建筑设计中，我们将综合考虑建设和运营成本。通过精细的经济效益分析，确保设计方案在高效利用资源的同时，对轨道交通项目的长期盈利能力有积极的贡献。</w:t>
      </w:r>
    </w:p>
    <w:p>
      <w:pPr>
        <w:pStyle w:val="Heading2"/>
        <w:ind w:firstLine="560" w:firstLineChars="200"/>
        <w:rPr>
          <w:rFonts w:ascii="仿宋" w:eastAsia="仿宋" w:hAnsi="仿宋" w:cs="仿宋" w:hint="eastAsia"/>
          <w:sz w:val="28"/>
          <w:lang w:eastAsia="zh-CN"/>
        </w:rPr>
      </w:pPr>
      <w:bookmarkStart w:id="10" w:name="_Toc398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轨道交通项目的土建工程设计中，我们将精准设定设计年限，结合轨道交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轨道交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12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轨道交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轨道交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轨道交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121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本期工程轨道交通项目预计总建筑面积XXX平方米，其中：计容建筑面积XXX平方米，计划建筑工程投资XX万元，占轨道交通项目总投资的XX%。</w:t>
      </w:r>
    </w:p>
    <w:p>
      <w:pPr>
        <w:pStyle w:val="Heading1"/>
        <w:ind w:firstLine="560" w:firstLineChars="200"/>
        <w:rPr>
          <w:rFonts w:ascii="仿宋" w:eastAsia="仿宋" w:hAnsi="仿宋" w:cs="仿宋" w:hint="eastAsia"/>
          <w:sz w:val="28"/>
          <w:lang w:eastAsia="zh-CN"/>
        </w:rPr>
      </w:pPr>
      <w:bookmarkStart w:id="13" w:name="_Toc18700"/>
      <w:r>
        <w:rPr>
          <w:rFonts w:ascii="仿宋" w:eastAsia="仿宋" w:hAnsi="仿宋" w:cs="仿宋" w:hint="eastAsia"/>
          <w:sz w:val="28"/>
          <w:lang w:eastAsia="zh-CN"/>
        </w:rPr>
        <w:t>三、轨道交通项目文档管理</w:t>
      </w:r>
      <w:bookmarkEnd w:id="13"/>
    </w:p>
    <w:p>
      <w:pPr>
        <w:pStyle w:val="Heading2"/>
        <w:rPr>
          <w:rFonts w:ascii="仿宋" w:eastAsia="仿宋" w:hAnsi="仿宋" w:cs="仿宋" w:hint="eastAsia"/>
          <w:lang w:eastAsia="zh-CN"/>
        </w:rPr>
      </w:pPr>
      <w:bookmarkStart w:id="14" w:name="_Toc243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轨道交通项目高度重视文档的质量和准确性，以支持轨道交通项目的各项活动和决策。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文档的编制始于轨道交通项目计划的初期，我们制定了详细的文档编制计划，明确了每个文档的内容、格式和编写责任人。在轨道交通项目启动阶段，我们首先编制了轨道交通项目章程，明确定义了轨道交通项目的目标、范围、风险等关键要素。随后，轨道交通项目团队根据计划陆续编制了需求文档、设计文档、测试文档等各类文档，确保轨道交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轨道交通项目管理中的重要环节，旨在确保轨道交通项目文档符合质量标准和轨道交通项目需求。在轨道交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除了内部审查，我们还进行了外部审查，邀请轨道交通项目相关利益方和专业领域的专家对文档进行独立审查。这有助于获取更全面、客观的反馈，确保轨道交通项目文档不仅符合内部标准，也满足外部需求。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轨道交通项目在文档编制与审查方面建立了严格的管理机制，通过规范的流程和多维度的审查，确保轨道交通项目文档的质量、准确性和可靠性，为轨道交通项目的顺利推进提供了有力支持。</w:t>
      </w:r>
    </w:p>
    <w:p>
      <w:pPr>
        <w:pStyle w:val="Heading2"/>
        <w:ind w:firstLine="560" w:firstLineChars="200"/>
        <w:rPr>
          <w:rFonts w:ascii="仿宋" w:eastAsia="仿宋" w:hAnsi="仿宋" w:cs="仿宋" w:hint="eastAsia"/>
          <w:sz w:val="28"/>
          <w:lang w:eastAsia="zh-CN"/>
        </w:rPr>
      </w:pPr>
      <w:bookmarkStart w:id="15" w:name="_Toc1640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在轨道交通项目中，我们致力于优化文档发布与分发过程，以确保信息的高效传递和团队间协作的顺畅进行。以下是我们采取的关键优化策略：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我们通过多渠道发布文档，包括电子邮件、轨道交通项目管理平台、内部网站等，以满足不同团队成员的偏好和需求。多渠道发布确保了信息的全面覆盖。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我们采用了精细的权限控制，确保只有授权人员可以访问敏感信息。这种安全措施保护了轨道交通项目文档的机密性，防止了未经授权的信息泄露。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8725"/>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文档存档与归档是轨道交通项目生命周期中一个至关重要的环节，直接关系到轨道交通项目信息的长期保存和历史记录的完整性。在轨道交通项目中，我们实施了一系列有效的文档存档与归档管理策略：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9051"/>
      <w:r>
        <w:rPr>
          <w:rFonts w:ascii="仿宋" w:eastAsia="仿宋" w:hAnsi="仿宋" w:cs="仿宋" w:hint="eastAsia"/>
          <w:sz w:val="28"/>
          <w:lang w:eastAsia="zh-CN"/>
        </w:rPr>
        <w:t>四、轨道交通项目可持续发展</w:t>
      </w:r>
      <w:bookmarkEnd w:id="17"/>
    </w:p>
    <w:p>
      <w:pPr>
        <w:pStyle w:val="Heading2"/>
        <w:rPr>
          <w:rFonts w:ascii="仿宋" w:eastAsia="仿宋" w:hAnsi="仿宋" w:cs="仿宋" w:hint="eastAsia"/>
          <w:lang w:eastAsia="zh-CN"/>
        </w:rPr>
      </w:pPr>
      <w:bookmarkStart w:id="18" w:name="_Toc2092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轨道交通项目中，轨道交通项目团队着眼于未来，明确了可持续发展的战略方向。制定的具体可持续发展目标包括降低资源使用、采用环保技术、最大化社会效益等。这一步骤不仅有助于轨道交通项目在环保和社会责任方面达到最高标准，也为未来提供了明确的指引，确保轨道交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可持续实践的融入轨道交通项目管理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https://d.book118.com/678002131051006025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轨道交通项目规划设计蓝图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3533BF"/>
    <w:rsid w:val="313533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02131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2024-01-09T22:56:00Z</dcterms:created>
  <dcterms:modified xsi:type="dcterms:W3CDTF">2024-01-09T22:56:51Z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C6BBDA499786403892B9381DC2128C4F_11</vt:lpwstr>
  </property>
  <property fmtid="{D5CDD505-2E9C-101B-9397-08002B2CF9AE}" pid="3" name="KSOProductBuildVer">
    <vt:lpwstr>2052-12.1.0.16120</vt:lpwstr>
  </property>
</Properties>
</file>