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快递袋项目计划设计方案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69" w:history="1">
        <w:r>
          <w:rPr>
            <w:rFonts w:ascii="仿宋" w:eastAsia="仿宋" w:hAnsi="仿宋" w:cs="仿宋" w:hint="eastAsia"/>
            <w:lang w:eastAsia="zh-CN"/>
          </w:rPr>
          <w:t>概论</w:t>
        </w:r>
        <w:r>
          <w:tab/>
        </w:r>
        <w:r>
          <w:fldChar w:fldCharType="begin"/>
        </w:r>
        <w:r>
          <w:instrText xml:space="preserve"> PAGEREF _Toc15269 \h </w:instrText>
        </w:r>
        <w:r>
          <w:fldChar w:fldCharType="separate"/>
        </w:r>
        <w:r>
          <w:t>3</w:t>
        </w:r>
        <w:r>
          <w:fldChar w:fldCharType="end"/>
        </w:r>
      </w:hyperlink>
    </w:p>
    <w:p>
      <w:pPr>
        <w:pStyle w:val="TOC1"/>
        <w:tabs>
          <w:tab w:val="right" w:leader="dot" w:pos="8306"/>
        </w:tabs>
      </w:pPr>
      <w:hyperlink w:anchor="_Toc26490" w:history="1">
        <w:r>
          <w:rPr>
            <w:rFonts w:ascii="仿宋" w:eastAsia="仿宋" w:hAnsi="仿宋" w:cs="仿宋" w:hint="eastAsia"/>
            <w:lang w:eastAsia="zh-CN"/>
          </w:rPr>
          <w:t>一、市场分析、调研</w:t>
        </w:r>
        <w:r>
          <w:tab/>
        </w:r>
        <w:r>
          <w:fldChar w:fldCharType="begin"/>
        </w:r>
        <w:r>
          <w:instrText xml:space="preserve"> PAGEREF _Toc26490 \h </w:instrText>
        </w:r>
        <w:r>
          <w:fldChar w:fldCharType="separate"/>
        </w:r>
        <w:r>
          <w:t>3</w:t>
        </w:r>
        <w:r>
          <w:fldChar w:fldCharType="end"/>
        </w:r>
      </w:hyperlink>
    </w:p>
    <w:p>
      <w:pPr>
        <w:pStyle w:val="TOC2"/>
        <w:tabs>
          <w:tab w:val="right" w:leader="dot" w:pos="8306"/>
        </w:tabs>
      </w:pPr>
      <w:hyperlink w:anchor="_Toc14608" w:history="1">
        <w:r>
          <w:rPr>
            <w:rFonts w:ascii="仿宋" w:eastAsia="仿宋" w:hAnsi="仿宋" w:cs="仿宋" w:hint="eastAsia"/>
            <w:lang w:eastAsia="zh-CN"/>
          </w:rPr>
          <w:t>(一)、快递袋行业分析</w:t>
        </w:r>
        <w:r>
          <w:tab/>
        </w:r>
        <w:r>
          <w:fldChar w:fldCharType="begin"/>
        </w:r>
        <w:r>
          <w:instrText xml:space="preserve"> PAGEREF _Toc14608 \h </w:instrText>
        </w:r>
        <w:r>
          <w:fldChar w:fldCharType="separate"/>
        </w:r>
        <w:r>
          <w:t>3</w:t>
        </w:r>
        <w:r>
          <w:fldChar w:fldCharType="end"/>
        </w:r>
      </w:hyperlink>
    </w:p>
    <w:p>
      <w:pPr>
        <w:pStyle w:val="TOC2"/>
        <w:tabs>
          <w:tab w:val="right" w:leader="dot" w:pos="8306"/>
        </w:tabs>
      </w:pPr>
      <w:hyperlink w:anchor="_Toc28801" w:history="1">
        <w:r>
          <w:rPr>
            <w:rFonts w:ascii="仿宋" w:eastAsia="仿宋" w:hAnsi="仿宋" w:cs="仿宋" w:hint="eastAsia"/>
            <w:lang w:eastAsia="zh-CN"/>
          </w:rPr>
          <w:t>(二)、快递袋市场分析预测</w:t>
        </w:r>
        <w:r>
          <w:tab/>
        </w:r>
        <w:r>
          <w:fldChar w:fldCharType="begin"/>
        </w:r>
        <w:r>
          <w:instrText xml:space="preserve"> PAGEREF _Toc28801 \h </w:instrText>
        </w:r>
        <w:r>
          <w:fldChar w:fldCharType="separate"/>
        </w:r>
        <w:r>
          <w:t>4</w:t>
        </w:r>
        <w:r>
          <w:fldChar w:fldCharType="end"/>
        </w:r>
      </w:hyperlink>
    </w:p>
    <w:p>
      <w:pPr>
        <w:pStyle w:val="TOC1"/>
        <w:tabs>
          <w:tab w:val="right" w:leader="dot" w:pos="8306"/>
        </w:tabs>
      </w:pPr>
      <w:hyperlink w:anchor="_Toc835" w:history="1">
        <w:r>
          <w:rPr>
            <w:rFonts w:ascii="仿宋" w:eastAsia="仿宋" w:hAnsi="仿宋" w:cs="仿宋" w:hint="eastAsia"/>
            <w:lang w:eastAsia="zh-CN"/>
          </w:rPr>
          <w:t>二、快递袋项目选址可行性分析</w:t>
        </w:r>
        <w:r>
          <w:tab/>
        </w:r>
        <w:r>
          <w:fldChar w:fldCharType="begin"/>
        </w:r>
        <w:r>
          <w:instrText xml:space="preserve"> PAGEREF _Toc835 \h </w:instrText>
        </w:r>
        <w:r>
          <w:fldChar w:fldCharType="separate"/>
        </w:r>
        <w:r>
          <w:t>5</w:t>
        </w:r>
        <w:r>
          <w:fldChar w:fldCharType="end"/>
        </w:r>
      </w:hyperlink>
    </w:p>
    <w:p>
      <w:pPr>
        <w:pStyle w:val="TOC2"/>
        <w:tabs>
          <w:tab w:val="right" w:leader="dot" w:pos="8306"/>
        </w:tabs>
      </w:pPr>
      <w:hyperlink w:anchor="_Toc9901" w:history="1">
        <w:r>
          <w:rPr>
            <w:rFonts w:ascii="仿宋" w:eastAsia="仿宋" w:hAnsi="仿宋" w:cs="仿宋" w:hint="eastAsia"/>
            <w:lang w:eastAsia="zh-CN"/>
          </w:rPr>
          <w:t>(一)、快递袋项目选址</w:t>
        </w:r>
        <w:r>
          <w:tab/>
        </w:r>
        <w:r>
          <w:fldChar w:fldCharType="begin"/>
        </w:r>
        <w:r>
          <w:instrText xml:space="preserve"> PAGEREF _Toc9901 \h </w:instrText>
        </w:r>
        <w:r>
          <w:fldChar w:fldCharType="separate"/>
        </w:r>
        <w:r>
          <w:t>5</w:t>
        </w:r>
        <w:r>
          <w:fldChar w:fldCharType="end"/>
        </w:r>
      </w:hyperlink>
    </w:p>
    <w:p>
      <w:pPr>
        <w:pStyle w:val="TOC2"/>
        <w:tabs>
          <w:tab w:val="right" w:leader="dot" w:pos="8306"/>
        </w:tabs>
      </w:pPr>
      <w:hyperlink w:anchor="_Toc21643" w:history="1">
        <w:r>
          <w:rPr>
            <w:rFonts w:ascii="仿宋" w:eastAsia="仿宋" w:hAnsi="仿宋" w:cs="仿宋" w:hint="eastAsia"/>
            <w:lang w:eastAsia="zh-CN"/>
          </w:rPr>
          <w:t>(二)、用地控制指标</w:t>
        </w:r>
        <w:r>
          <w:tab/>
        </w:r>
        <w:r>
          <w:fldChar w:fldCharType="begin"/>
        </w:r>
        <w:r>
          <w:instrText xml:space="preserve"> PAGEREF _Toc21643 \h </w:instrText>
        </w:r>
        <w:r>
          <w:fldChar w:fldCharType="separate"/>
        </w:r>
        <w:r>
          <w:t>5</w:t>
        </w:r>
        <w:r>
          <w:fldChar w:fldCharType="end"/>
        </w:r>
      </w:hyperlink>
    </w:p>
    <w:p>
      <w:pPr>
        <w:pStyle w:val="TOC2"/>
        <w:tabs>
          <w:tab w:val="right" w:leader="dot" w:pos="8306"/>
        </w:tabs>
      </w:pPr>
      <w:hyperlink w:anchor="_Toc16651" w:history="1">
        <w:r>
          <w:rPr>
            <w:rFonts w:ascii="仿宋" w:eastAsia="仿宋" w:hAnsi="仿宋" w:cs="仿宋" w:hint="eastAsia"/>
            <w:lang w:eastAsia="zh-CN"/>
          </w:rPr>
          <w:t>(三)、节约用地措施</w:t>
        </w:r>
        <w:r>
          <w:tab/>
        </w:r>
        <w:r>
          <w:fldChar w:fldCharType="begin"/>
        </w:r>
        <w:r>
          <w:instrText xml:space="preserve"> PAGEREF _Toc16651 \h </w:instrText>
        </w:r>
        <w:r>
          <w:fldChar w:fldCharType="separate"/>
        </w:r>
        <w:r>
          <w:t>7</w:t>
        </w:r>
        <w:r>
          <w:fldChar w:fldCharType="end"/>
        </w:r>
      </w:hyperlink>
    </w:p>
    <w:p>
      <w:pPr>
        <w:pStyle w:val="TOC2"/>
        <w:tabs>
          <w:tab w:val="right" w:leader="dot" w:pos="8306"/>
        </w:tabs>
      </w:pPr>
      <w:hyperlink w:anchor="_Toc7664" w:history="1">
        <w:r>
          <w:rPr>
            <w:rFonts w:ascii="仿宋" w:eastAsia="仿宋" w:hAnsi="仿宋" w:cs="仿宋" w:hint="eastAsia"/>
            <w:lang w:eastAsia="zh-CN"/>
          </w:rPr>
          <w:t>(四)、总图布置方案</w:t>
        </w:r>
        <w:r>
          <w:tab/>
        </w:r>
        <w:r>
          <w:fldChar w:fldCharType="begin"/>
        </w:r>
        <w:r>
          <w:instrText xml:space="preserve"> PAGEREF _Toc7664 \h </w:instrText>
        </w:r>
        <w:r>
          <w:fldChar w:fldCharType="separate"/>
        </w:r>
        <w:r>
          <w:t>8</w:t>
        </w:r>
        <w:r>
          <w:fldChar w:fldCharType="end"/>
        </w:r>
      </w:hyperlink>
    </w:p>
    <w:p>
      <w:pPr>
        <w:pStyle w:val="TOC2"/>
        <w:tabs>
          <w:tab w:val="right" w:leader="dot" w:pos="8306"/>
        </w:tabs>
      </w:pPr>
      <w:hyperlink w:anchor="_Toc20997" w:history="1">
        <w:r>
          <w:rPr>
            <w:rFonts w:ascii="仿宋" w:eastAsia="仿宋" w:hAnsi="仿宋" w:cs="仿宋" w:hint="eastAsia"/>
            <w:lang w:eastAsia="zh-CN"/>
          </w:rPr>
          <w:t>(五)、选址综合评价</w:t>
        </w:r>
        <w:r>
          <w:tab/>
        </w:r>
        <w:r>
          <w:fldChar w:fldCharType="begin"/>
        </w:r>
        <w:r>
          <w:instrText xml:space="preserve"> PAGEREF _Toc20997 \h </w:instrText>
        </w:r>
        <w:r>
          <w:fldChar w:fldCharType="separate"/>
        </w:r>
        <w:r>
          <w:t>9</w:t>
        </w:r>
        <w:r>
          <w:fldChar w:fldCharType="end"/>
        </w:r>
      </w:hyperlink>
    </w:p>
    <w:p>
      <w:pPr>
        <w:pStyle w:val="TOC1"/>
        <w:tabs>
          <w:tab w:val="right" w:leader="dot" w:pos="8306"/>
        </w:tabs>
      </w:pPr>
      <w:hyperlink w:anchor="_Toc32681" w:history="1">
        <w:r>
          <w:rPr>
            <w:rFonts w:ascii="仿宋" w:eastAsia="仿宋" w:hAnsi="仿宋" w:cs="仿宋" w:hint="eastAsia"/>
            <w:lang w:eastAsia="zh-CN"/>
          </w:rPr>
          <w:t>三、工艺说明</w:t>
        </w:r>
        <w:r>
          <w:tab/>
        </w:r>
        <w:r>
          <w:fldChar w:fldCharType="begin"/>
        </w:r>
        <w:r>
          <w:instrText xml:space="preserve"> PAGEREF _Toc32681 \h </w:instrText>
        </w:r>
        <w:r>
          <w:fldChar w:fldCharType="separate"/>
        </w:r>
        <w:r>
          <w:t>10</w:t>
        </w:r>
        <w:r>
          <w:fldChar w:fldCharType="end"/>
        </w:r>
      </w:hyperlink>
    </w:p>
    <w:p>
      <w:pPr>
        <w:pStyle w:val="TOC2"/>
        <w:tabs>
          <w:tab w:val="right" w:leader="dot" w:pos="8306"/>
        </w:tabs>
      </w:pPr>
      <w:hyperlink w:anchor="_Toc23175" w:history="1">
        <w:r>
          <w:rPr>
            <w:rFonts w:ascii="仿宋" w:eastAsia="仿宋" w:hAnsi="仿宋" w:cs="仿宋" w:hint="eastAsia"/>
            <w:lang w:eastAsia="zh-CN"/>
          </w:rPr>
          <w:t>(一)、技术管理特点</w:t>
        </w:r>
        <w:r>
          <w:tab/>
        </w:r>
        <w:r>
          <w:fldChar w:fldCharType="begin"/>
        </w:r>
        <w:r>
          <w:instrText xml:space="preserve"> PAGEREF _Toc23175 \h </w:instrText>
        </w:r>
        <w:r>
          <w:fldChar w:fldCharType="separate"/>
        </w:r>
        <w:r>
          <w:t>10</w:t>
        </w:r>
        <w:r>
          <w:fldChar w:fldCharType="end"/>
        </w:r>
      </w:hyperlink>
    </w:p>
    <w:p>
      <w:pPr>
        <w:pStyle w:val="TOC2"/>
        <w:tabs>
          <w:tab w:val="right" w:leader="dot" w:pos="8306"/>
        </w:tabs>
      </w:pPr>
      <w:hyperlink w:anchor="_Toc6715" w:history="1">
        <w:r>
          <w:rPr>
            <w:rFonts w:ascii="仿宋" w:eastAsia="仿宋" w:hAnsi="仿宋" w:cs="仿宋" w:hint="eastAsia"/>
            <w:lang w:eastAsia="zh-CN"/>
          </w:rPr>
          <w:t>(二)、快递袋项目工艺技术设计方案</w:t>
        </w:r>
        <w:r>
          <w:tab/>
        </w:r>
        <w:r>
          <w:fldChar w:fldCharType="begin"/>
        </w:r>
        <w:r>
          <w:instrText xml:space="preserve"> PAGEREF _Toc6715 \h </w:instrText>
        </w:r>
        <w:r>
          <w:fldChar w:fldCharType="separate"/>
        </w:r>
        <w:r>
          <w:t>11</w:t>
        </w:r>
        <w:r>
          <w:fldChar w:fldCharType="end"/>
        </w:r>
      </w:hyperlink>
    </w:p>
    <w:p>
      <w:pPr>
        <w:pStyle w:val="TOC2"/>
        <w:tabs>
          <w:tab w:val="right" w:leader="dot" w:pos="8306"/>
        </w:tabs>
      </w:pPr>
      <w:hyperlink w:anchor="_Toc14117" w:history="1">
        <w:r>
          <w:rPr>
            <w:rFonts w:ascii="仿宋" w:eastAsia="仿宋" w:hAnsi="仿宋" w:cs="仿宋" w:hint="eastAsia"/>
            <w:lang w:eastAsia="zh-CN"/>
          </w:rPr>
          <w:t>(三)、设备选型方案</w:t>
        </w:r>
        <w:r>
          <w:tab/>
        </w:r>
        <w:r>
          <w:fldChar w:fldCharType="begin"/>
        </w:r>
        <w:r>
          <w:instrText xml:space="preserve"> PAGEREF _Toc14117 \h </w:instrText>
        </w:r>
        <w:r>
          <w:fldChar w:fldCharType="separate"/>
        </w:r>
        <w:r>
          <w:t>12</w:t>
        </w:r>
        <w:r>
          <w:fldChar w:fldCharType="end"/>
        </w:r>
      </w:hyperlink>
    </w:p>
    <w:p>
      <w:pPr>
        <w:pStyle w:val="TOC1"/>
        <w:tabs>
          <w:tab w:val="right" w:leader="dot" w:pos="8306"/>
        </w:tabs>
      </w:pPr>
      <w:hyperlink w:anchor="_Toc9607" w:history="1">
        <w:r>
          <w:rPr>
            <w:rFonts w:ascii="仿宋" w:eastAsia="仿宋" w:hAnsi="仿宋" w:cs="仿宋" w:hint="eastAsia"/>
            <w:lang w:eastAsia="zh-CN"/>
          </w:rPr>
          <w:t>四、快递袋项目土建工程</w:t>
        </w:r>
        <w:r>
          <w:tab/>
        </w:r>
        <w:r>
          <w:fldChar w:fldCharType="begin"/>
        </w:r>
        <w:r>
          <w:instrText xml:space="preserve"> PAGEREF _Toc9607 \h </w:instrText>
        </w:r>
        <w:r>
          <w:fldChar w:fldCharType="separate"/>
        </w:r>
        <w:r>
          <w:t>13</w:t>
        </w:r>
        <w:r>
          <w:fldChar w:fldCharType="end"/>
        </w:r>
      </w:hyperlink>
    </w:p>
    <w:p>
      <w:pPr>
        <w:pStyle w:val="TOC2"/>
        <w:tabs>
          <w:tab w:val="right" w:leader="dot" w:pos="8306"/>
        </w:tabs>
      </w:pPr>
      <w:hyperlink w:anchor="_Toc16234" w:history="1">
        <w:r>
          <w:rPr>
            <w:rFonts w:ascii="仿宋" w:eastAsia="仿宋" w:hAnsi="仿宋" w:cs="仿宋" w:hint="eastAsia"/>
            <w:lang w:eastAsia="zh-CN"/>
          </w:rPr>
          <w:t>(一)、建筑工程设计原则</w:t>
        </w:r>
        <w:r>
          <w:tab/>
        </w:r>
        <w:r>
          <w:fldChar w:fldCharType="begin"/>
        </w:r>
        <w:r>
          <w:instrText xml:space="preserve"> PAGEREF _Toc16234 \h </w:instrText>
        </w:r>
        <w:r>
          <w:fldChar w:fldCharType="separate"/>
        </w:r>
        <w:r>
          <w:t>13</w:t>
        </w:r>
        <w:r>
          <w:fldChar w:fldCharType="end"/>
        </w:r>
      </w:hyperlink>
    </w:p>
    <w:p>
      <w:pPr>
        <w:pStyle w:val="TOC2"/>
        <w:tabs>
          <w:tab w:val="right" w:leader="dot" w:pos="8306"/>
        </w:tabs>
      </w:pPr>
      <w:hyperlink w:anchor="_Toc25943" w:history="1">
        <w:r>
          <w:rPr>
            <w:rFonts w:ascii="仿宋" w:eastAsia="仿宋" w:hAnsi="仿宋" w:cs="仿宋" w:hint="eastAsia"/>
            <w:lang w:eastAsia="zh-CN"/>
          </w:rPr>
          <w:t>(二)、土建工程设计年限及安全等级</w:t>
        </w:r>
        <w:r>
          <w:tab/>
        </w:r>
        <w:r>
          <w:fldChar w:fldCharType="begin"/>
        </w:r>
        <w:r>
          <w:instrText xml:space="preserve"> PAGEREF _Toc25943 \h </w:instrText>
        </w:r>
        <w:r>
          <w:fldChar w:fldCharType="separate"/>
        </w:r>
        <w:r>
          <w:t>15</w:t>
        </w:r>
        <w:r>
          <w:fldChar w:fldCharType="end"/>
        </w:r>
      </w:hyperlink>
    </w:p>
    <w:p>
      <w:pPr>
        <w:pStyle w:val="TOC2"/>
        <w:tabs>
          <w:tab w:val="right" w:leader="dot" w:pos="8306"/>
        </w:tabs>
      </w:pPr>
      <w:hyperlink w:anchor="_Toc28867" w:history="1">
        <w:r>
          <w:rPr>
            <w:rFonts w:ascii="仿宋" w:eastAsia="仿宋" w:hAnsi="仿宋" w:cs="仿宋" w:hint="eastAsia"/>
            <w:lang w:eastAsia="zh-CN"/>
          </w:rPr>
          <w:t>(三)、建筑工程设计总体要求</w:t>
        </w:r>
        <w:r>
          <w:tab/>
        </w:r>
        <w:r>
          <w:fldChar w:fldCharType="begin"/>
        </w:r>
        <w:r>
          <w:instrText xml:space="preserve"> PAGEREF _Toc28867 \h </w:instrText>
        </w:r>
        <w:r>
          <w:fldChar w:fldCharType="separate"/>
        </w:r>
        <w:r>
          <w:t>16</w:t>
        </w:r>
        <w:r>
          <w:fldChar w:fldCharType="end"/>
        </w:r>
      </w:hyperlink>
    </w:p>
    <w:p>
      <w:pPr>
        <w:pStyle w:val="TOC2"/>
        <w:tabs>
          <w:tab w:val="right" w:leader="dot" w:pos="8306"/>
        </w:tabs>
      </w:pPr>
      <w:hyperlink w:anchor="_Toc3870" w:history="1">
        <w:r>
          <w:rPr>
            <w:rFonts w:ascii="仿宋" w:eastAsia="仿宋" w:hAnsi="仿宋" w:cs="仿宋" w:hint="eastAsia"/>
            <w:lang w:eastAsia="zh-CN"/>
          </w:rPr>
          <w:t>(四)、土建工程建设指标</w:t>
        </w:r>
        <w:r>
          <w:tab/>
        </w:r>
        <w:r>
          <w:fldChar w:fldCharType="begin"/>
        </w:r>
        <w:r>
          <w:instrText xml:space="preserve"> PAGEREF _Toc3870 \h </w:instrText>
        </w:r>
        <w:r>
          <w:fldChar w:fldCharType="separate"/>
        </w:r>
        <w:r>
          <w:t>16</w:t>
        </w:r>
        <w:r>
          <w:fldChar w:fldCharType="end"/>
        </w:r>
      </w:hyperlink>
    </w:p>
    <w:p>
      <w:pPr>
        <w:pStyle w:val="TOC1"/>
        <w:tabs>
          <w:tab w:val="right" w:leader="dot" w:pos="8306"/>
        </w:tabs>
      </w:pPr>
      <w:hyperlink w:anchor="_Toc2463" w:history="1">
        <w:r>
          <w:rPr>
            <w:rFonts w:ascii="仿宋" w:eastAsia="仿宋" w:hAnsi="仿宋" w:cs="仿宋" w:hint="eastAsia"/>
            <w:lang w:eastAsia="zh-CN"/>
          </w:rPr>
          <w:t>五、快递袋项目建设背景及必要性分析</w:t>
        </w:r>
        <w:r>
          <w:tab/>
        </w:r>
        <w:r>
          <w:fldChar w:fldCharType="begin"/>
        </w:r>
        <w:r>
          <w:instrText xml:space="preserve"> PAGEREF _Toc2463 \h </w:instrText>
        </w:r>
        <w:r>
          <w:fldChar w:fldCharType="separate"/>
        </w:r>
        <w:r>
          <w:t>17</w:t>
        </w:r>
        <w:r>
          <w:fldChar w:fldCharType="end"/>
        </w:r>
      </w:hyperlink>
    </w:p>
    <w:p>
      <w:pPr>
        <w:pStyle w:val="TOC2"/>
        <w:tabs>
          <w:tab w:val="right" w:leader="dot" w:pos="8306"/>
        </w:tabs>
      </w:pPr>
      <w:hyperlink w:anchor="_Toc4883" w:history="1">
        <w:r>
          <w:rPr>
            <w:rFonts w:ascii="仿宋" w:eastAsia="仿宋" w:hAnsi="仿宋" w:cs="仿宋" w:hint="eastAsia"/>
            <w:lang w:eastAsia="zh-CN"/>
          </w:rPr>
          <w:t>(一)、快递袋项目背景分析</w:t>
        </w:r>
        <w:r>
          <w:tab/>
        </w:r>
        <w:r>
          <w:fldChar w:fldCharType="begin"/>
        </w:r>
        <w:r>
          <w:instrText xml:space="preserve"> PAGEREF _Toc4883 \h </w:instrText>
        </w:r>
        <w:r>
          <w:fldChar w:fldCharType="separate"/>
        </w:r>
        <w:r>
          <w:t>17</w:t>
        </w:r>
        <w:r>
          <w:fldChar w:fldCharType="end"/>
        </w:r>
      </w:hyperlink>
    </w:p>
    <w:p>
      <w:pPr>
        <w:pStyle w:val="TOC2"/>
        <w:tabs>
          <w:tab w:val="right" w:leader="dot" w:pos="8306"/>
        </w:tabs>
      </w:pPr>
      <w:hyperlink w:anchor="_Toc24256" w:history="1">
        <w:r>
          <w:rPr>
            <w:rFonts w:ascii="仿宋" w:eastAsia="仿宋" w:hAnsi="仿宋" w:cs="仿宋" w:hint="eastAsia"/>
            <w:lang w:eastAsia="zh-CN"/>
          </w:rPr>
          <w:t>(二)、快递袋项目建设必要性分析</w:t>
        </w:r>
        <w:r>
          <w:tab/>
        </w:r>
        <w:r>
          <w:fldChar w:fldCharType="begin"/>
        </w:r>
        <w:r>
          <w:instrText xml:space="preserve"> PAGEREF _Toc24256 \h </w:instrText>
        </w:r>
        <w:r>
          <w:fldChar w:fldCharType="separate"/>
        </w:r>
        <w:r>
          <w:t>18</w:t>
        </w:r>
        <w:r>
          <w:fldChar w:fldCharType="end"/>
        </w:r>
      </w:hyperlink>
    </w:p>
    <w:p>
      <w:pPr>
        <w:pStyle w:val="TOC1"/>
        <w:tabs>
          <w:tab w:val="right" w:leader="dot" w:pos="8306"/>
        </w:tabs>
      </w:pPr>
      <w:hyperlink w:anchor="_Toc2767" w:history="1">
        <w:r>
          <w:rPr>
            <w:rFonts w:ascii="仿宋" w:eastAsia="仿宋" w:hAnsi="仿宋" w:cs="仿宋" w:hint="eastAsia"/>
            <w:lang w:eastAsia="zh-CN"/>
          </w:rPr>
          <w:t>六、快递袋项目概论</w:t>
        </w:r>
        <w:r>
          <w:tab/>
        </w:r>
        <w:r>
          <w:fldChar w:fldCharType="begin"/>
        </w:r>
        <w:r>
          <w:instrText xml:space="preserve"> PAGEREF _Toc2767 \h </w:instrText>
        </w:r>
        <w:r>
          <w:fldChar w:fldCharType="separate"/>
        </w:r>
        <w:r>
          <w:t>20</w:t>
        </w:r>
        <w:r>
          <w:fldChar w:fldCharType="end"/>
        </w:r>
      </w:hyperlink>
    </w:p>
    <w:p>
      <w:pPr>
        <w:pStyle w:val="TOC2"/>
        <w:tabs>
          <w:tab w:val="right" w:leader="dot" w:pos="8306"/>
        </w:tabs>
      </w:pPr>
      <w:hyperlink w:anchor="_Toc17356" w:history="1">
        <w:r>
          <w:rPr>
            <w:rFonts w:ascii="仿宋" w:eastAsia="仿宋" w:hAnsi="仿宋" w:cs="仿宋" w:hint="eastAsia"/>
            <w:lang w:eastAsia="zh-CN"/>
          </w:rPr>
          <w:t>(一)、快递袋项目概况</w:t>
        </w:r>
        <w:r>
          <w:tab/>
        </w:r>
        <w:r>
          <w:fldChar w:fldCharType="begin"/>
        </w:r>
        <w:r>
          <w:instrText xml:space="preserve"> PAGEREF _Toc17356 \h </w:instrText>
        </w:r>
        <w:r>
          <w:fldChar w:fldCharType="separate"/>
        </w:r>
        <w:r>
          <w:t>20</w:t>
        </w:r>
        <w:r>
          <w:fldChar w:fldCharType="end"/>
        </w:r>
      </w:hyperlink>
    </w:p>
    <w:p>
      <w:pPr>
        <w:pStyle w:val="TOC2"/>
        <w:tabs>
          <w:tab w:val="right" w:leader="dot" w:pos="8306"/>
        </w:tabs>
      </w:pPr>
      <w:hyperlink w:anchor="_Toc25099" w:history="1">
        <w:r>
          <w:rPr>
            <w:rFonts w:ascii="仿宋" w:eastAsia="仿宋" w:hAnsi="仿宋" w:cs="仿宋" w:hint="eastAsia"/>
            <w:lang w:eastAsia="zh-CN"/>
          </w:rPr>
          <w:t>(二)、快递袋项目目标</w:t>
        </w:r>
        <w:r>
          <w:tab/>
        </w:r>
        <w:r>
          <w:fldChar w:fldCharType="begin"/>
        </w:r>
        <w:r>
          <w:instrText xml:space="preserve"> PAGEREF _Toc25099 \h </w:instrText>
        </w:r>
        <w:r>
          <w:fldChar w:fldCharType="separate"/>
        </w:r>
        <w:r>
          <w:t>22</w:t>
        </w:r>
        <w:r>
          <w:fldChar w:fldCharType="end"/>
        </w:r>
      </w:hyperlink>
    </w:p>
    <w:p>
      <w:pPr>
        <w:pStyle w:val="TOC2"/>
        <w:tabs>
          <w:tab w:val="right" w:leader="dot" w:pos="8306"/>
        </w:tabs>
      </w:pPr>
      <w:hyperlink w:anchor="_Toc27032" w:history="1">
        <w:r>
          <w:rPr>
            <w:rFonts w:ascii="仿宋" w:eastAsia="仿宋" w:hAnsi="仿宋" w:cs="仿宋" w:hint="eastAsia"/>
            <w:lang w:eastAsia="zh-CN"/>
          </w:rPr>
          <w:t>(三)、快递袋项目提出的理由</w:t>
        </w:r>
        <w:r>
          <w:tab/>
        </w:r>
        <w:r>
          <w:fldChar w:fldCharType="begin"/>
        </w:r>
        <w:r>
          <w:instrText xml:space="preserve"> PAGEREF _Toc27032 \h </w:instrText>
        </w:r>
        <w:r>
          <w:fldChar w:fldCharType="separate"/>
        </w:r>
        <w:r>
          <w:t>23</w:t>
        </w:r>
        <w:r>
          <w:fldChar w:fldCharType="end"/>
        </w:r>
      </w:hyperlink>
    </w:p>
    <w:p>
      <w:pPr>
        <w:pStyle w:val="TOC2"/>
        <w:tabs>
          <w:tab w:val="right" w:leader="dot" w:pos="8306"/>
        </w:tabs>
      </w:pPr>
      <w:hyperlink w:anchor="_Toc12862" w:history="1">
        <w:r>
          <w:rPr>
            <w:rFonts w:ascii="仿宋" w:eastAsia="仿宋" w:hAnsi="仿宋" w:cs="仿宋" w:hint="eastAsia"/>
            <w:lang w:eastAsia="zh-CN"/>
          </w:rPr>
          <w:t>(四)、快递袋项目意义</w:t>
        </w:r>
        <w:r>
          <w:tab/>
        </w:r>
        <w:r>
          <w:fldChar w:fldCharType="begin"/>
        </w:r>
        <w:r>
          <w:instrText xml:space="preserve"> PAGEREF _Toc12862 \h </w:instrText>
        </w:r>
        <w:r>
          <w:fldChar w:fldCharType="separate"/>
        </w:r>
        <w:r>
          <w:t>24</w:t>
        </w:r>
        <w:r>
          <w:fldChar w:fldCharType="end"/>
        </w:r>
      </w:hyperlink>
    </w:p>
    <w:p>
      <w:pPr>
        <w:pStyle w:val="TOC2"/>
        <w:tabs>
          <w:tab w:val="right" w:leader="dot" w:pos="8306"/>
        </w:tabs>
      </w:pPr>
      <w:hyperlink w:anchor="_Toc26582" w:history="1">
        <w:r>
          <w:rPr>
            <w:rFonts w:ascii="仿宋" w:eastAsia="仿宋" w:hAnsi="仿宋" w:cs="仿宋" w:hint="eastAsia"/>
            <w:lang w:eastAsia="zh-CN"/>
          </w:rPr>
          <w:t>(五)、快递袋项目背景</w:t>
        </w:r>
        <w:r>
          <w:tab/>
        </w:r>
        <w:r>
          <w:fldChar w:fldCharType="begin"/>
        </w:r>
        <w:r>
          <w:instrText xml:space="preserve"> PAGEREF _Toc26582 \h </w:instrText>
        </w:r>
        <w:r>
          <w:fldChar w:fldCharType="separate"/>
        </w:r>
        <w:r>
          <w:t>25</w:t>
        </w:r>
        <w:r>
          <w:fldChar w:fldCharType="end"/>
        </w:r>
      </w:hyperlink>
    </w:p>
    <w:p>
      <w:pPr>
        <w:pStyle w:val="TOC1"/>
        <w:tabs>
          <w:tab w:val="right" w:leader="dot" w:pos="8306"/>
        </w:tabs>
      </w:pPr>
      <w:hyperlink w:anchor="_Toc20512" w:history="1">
        <w:r>
          <w:rPr>
            <w:rFonts w:ascii="仿宋" w:eastAsia="仿宋" w:hAnsi="仿宋" w:cs="仿宋" w:hint="eastAsia"/>
            <w:lang w:eastAsia="zh-CN"/>
          </w:rPr>
          <w:t>七、快递袋项目财务管理</w:t>
        </w:r>
        <w:r>
          <w:tab/>
        </w:r>
        <w:r>
          <w:fldChar w:fldCharType="begin"/>
        </w:r>
        <w:r>
          <w:instrText xml:space="preserve"> PAGEREF _Toc20512 \h </w:instrText>
        </w:r>
        <w:r>
          <w:fldChar w:fldCharType="separate"/>
        </w:r>
        <w:r>
          <w:t>26</w:t>
        </w:r>
        <w:r>
          <w:fldChar w:fldCharType="end"/>
        </w:r>
      </w:hyperlink>
    </w:p>
    <w:p>
      <w:pPr>
        <w:pStyle w:val="TOC2"/>
        <w:tabs>
          <w:tab w:val="right" w:leader="dot" w:pos="8306"/>
        </w:tabs>
      </w:pPr>
      <w:hyperlink w:anchor="_Toc5373" w:history="1">
        <w:r>
          <w:rPr>
            <w:rFonts w:ascii="仿宋" w:eastAsia="仿宋" w:hAnsi="仿宋" w:cs="仿宋" w:hint="eastAsia"/>
            <w:lang w:eastAsia="zh-CN"/>
          </w:rPr>
          <w:t>(一)、资金需求大</w:t>
        </w:r>
        <w:r>
          <w:tab/>
        </w:r>
        <w:r>
          <w:fldChar w:fldCharType="begin"/>
        </w:r>
        <w:r>
          <w:instrText xml:space="preserve"> PAGEREF _Toc5373 \h </w:instrText>
        </w:r>
        <w:r>
          <w:fldChar w:fldCharType="separate"/>
        </w:r>
        <w:r>
          <w:t>26</w:t>
        </w:r>
        <w:r>
          <w:fldChar w:fldCharType="end"/>
        </w:r>
      </w:hyperlink>
    </w:p>
    <w:p>
      <w:pPr>
        <w:pStyle w:val="TOC2"/>
        <w:tabs>
          <w:tab w:val="right" w:leader="dot" w:pos="8306"/>
        </w:tabs>
      </w:pPr>
      <w:hyperlink w:anchor="_Toc16996" w:history="1">
        <w:r>
          <w:rPr>
            <w:rFonts w:ascii="仿宋" w:eastAsia="仿宋" w:hAnsi="仿宋" w:cs="仿宋" w:hint="eastAsia"/>
            <w:lang w:eastAsia="zh-CN"/>
          </w:rPr>
          <w:t>(二)、研发周期长</w:t>
        </w:r>
        <w:r>
          <w:tab/>
        </w:r>
        <w:r>
          <w:fldChar w:fldCharType="begin"/>
        </w:r>
        <w:r>
          <w:instrText xml:space="preserve"> PAGEREF _Toc16996 \h </w:instrText>
        </w:r>
        <w:r>
          <w:fldChar w:fldCharType="separate"/>
        </w:r>
        <w:r>
          <w:t>27</w:t>
        </w:r>
        <w:r>
          <w:fldChar w:fldCharType="end"/>
        </w:r>
      </w:hyperlink>
    </w:p>
    <w:p>
      <w:pPr>
        <w:pStyle w:val="TOC2"/>
        <w:tabs>
          <w:tab w:val="right" w:leader="dot" w:pos="8306"/>
        </w:tabs>
      </w:pPr>
      <w:hyperlink w:anchor="_Toc9895" w:history="1">
        <w:r>
          <w:rPr>
            <w:rFonts w:ascii="仿宋" w:eastAsia="仿宋" w:hAnsi="仿宋" w:cs="仿宋" w:hint="eastAsia"/>
            <w:lang w:eastAsia="zh-CN"/>
          </w:rPr>
          <w:t>(三)、市场风险大</w:t>
        </w:r>
        <w:r>
          <w:tab/>
        </w:r>
        <w:r>
          <w:fldChar w:fldCharType="begin"/>
        </w:r>
        <w:r>
          <w:instrText xml:space="preserve"> PAGEREF _Toc9895 \h </w:instrText>
        </w:r>
        <w:r>
          <w:fldChar w:fldCharType="separate"/>
        </w:r>
        <w:r>
          <w:t>28</w:t>
        </w:r>
        <w:r>
          <w:fldChar w:fldCharType="end"/>
        </w:r>
      </w:hyperlink>
    </w:p>
    <w:p>
      <w:pPr>
        <w:pStyle w:val="TOC2"/>
        <w:tabs>
          <w:tab w:val="right" w:leader="dot" w:pos="8306"/>
        </w:tabs>
      </w:pPr>
      <w:hyperlink w:anchor="_Toc21287" w:history="1">
        <w:r>
          <w:rPr>
            <w:rFonts w:ascii="仿宋" w:eastAsia="仿宋" w:hAnsi="仿宋" w:cs="仿宋" w:hint="eastAsia"/>
            <w:lang w:eastAsia="zh-CN"/>
          </w:rPr>
          <w:t>(四)、利润率高</w:t>
        </w:r>
        <w:r>
          <w:tab/>
        </w:r>
        <w:r>
          <w:fldChar w:fldCharType="begin"/>
        </w:r>
        <w:r>
          <w:instrText xml:space="preserve"> PAGEREF _Toc21287 \h </w:instrText>
        </w:r>
        <w:r>
          <w:fldChar w:fldCharType="separate"/>
        </w:r>
        <w:r>
          <w:t>31</w:t>
        </w:r>
        <w:r>
          <w:fldChar w:fldCharType="end"/>
        </w:r>
      </w:hyperlink>
    </w:p>
    <w:p>
      <w:pPr>
        <w:pStyle w:val="TOC1"/>
        <w:tabs>
          <w:tab w:val="right" w:leader="dot" w:pos="8306"/>
        </w:tabs>
      </w:pPr>
      <w:hyperlink w:anchor="_Toc9663" w:history="1">
        <w:r>
          <w:rPr>
            <w:rFonts w:ascii="仿宋" w:eastAsia="仿宋" w:hAnsi="仿宋" w:cs="仿宋" w:hint="eastAsia"/>
            <w:lang w:eastAsia="zh-CN"/>
          </w:rPr>
          <w:t>八、生产安全保护</w:t>
        </w:r>
        <w:r>
          <w:tab/>
        </w:r>
        <w:r>
          <w:fldChar w:fldCharType="begin"/>
        </w:r>
        <w:r>
          <w:instrText xml:space="preserve"> PAGEREF _Toc9663 \h </w:instrText>
        </w:r>
        <w:r>
          <w:fldChar w:fldCharType="separate"/>
        </w:r>
        <w:r>
          <w:t>33</w:t>
        </w:r>
        <w:r>
          <w:fldChar w:fldCharType="end"/>
        </w:r>
      </w:hyperlink>
    </w:p>
    <w:p>
      <w:pPr>
        <w:pStyle w:val="TOC2"/>
        <w:tabs>
          <w:tab w:val="right" w:leader="dot" w:pos="8306"/>
        </w:tabs>
      </w:pPr>
      <w:hyperlink w:anchor="_Toc14816" w:history="1">
        <w:r>
          <w:rPr>
            <w:rFonts w:ascii="仿宋" w:eastAsia="仿宋" w:hAnsi="仿宋" w:cs="仿宋" w:hint="eastAsia"/>
            <w:lang w:eastAsia="zh-CN"/>
          </w:rPr>
          <w:t>(一)、消防安全</w:t>
        </w:r>
        <w:r>
          <w:tab/>
        </w:r>
        <w:r>
          <w:fldChar w:fldCharType="begin"/>
        </w:r>
        <w:r>
          <w:instrText xml:space="preserve"> PAGEREF _Toc14816 \h </w:instrText>
        </w:r>
        <w:r>
          <w:fldChar w:fldCharType="separate"/>
        </w:r>
        <w:r>
          <w:t>33</w:t>
        </w:r>
        <w:r>
          <w:fldChar w:fldCharType="end"/>
        </w:r>
      </w:hyperlink>
    </w:p>
    <w:p>
      <w:pPr>
        <w:pStyle w:val="TOC2"/>
        <w:tabs>
          <w:tab w:val="right" w:leader="dot" w:pos="8306"/>
        </w:tabs>
      </w:pPr>
      <w:hyperlink w:anchor="_Toc23855" w:history="1">
        <w:r>
          <w:rPr>
            <w:rFonts w:ascii="仿宋" w:eastAsia="仿宋" w:hAnsi="仿宋" w:cs="仿宋" w:hint="eastAsia"/>
            <w:lang w:eastAsia="zh-CN"/>
          </w:rPr>
          <w:t>(二)、防火防爆总图布置措施</w:t>
        </w:r>
        <w:r>
          <w:tab/>
        </w:r>
        <w:r>
          <w:fldChar w:fldCharType="begin"/>
        </w:r>
        <w:r>
          <w:instrText xml:space="preserve"> PAGEREF _Toc23855 \h </w:instrText>
        </w:r>
        <w:r>
          <w:fldChar w:fldCharType="separate"/>
        </w:r>
        <w:r>
          <w:t>34</w:t>
        </w:r>
        <w:r>
          <w:fldChar w:fldCharType="end"/>
        </w:r>
      </w:hyperlink>
    </w:p>
    <w:p>
      <w:pPr>
        <w:pStyle w:val="TOC2"/>
        <w:tabs>
          <w:tab w:val="right" w:leader="dot" w:pos="8306"/>
        </w:tabs>
      </w:pPr>
      <w:hyperlink w:anchor="_Toc2526" w:history="1">
        <w:r>
          <w:rPr>
            <w:rFonts w:ascii="仿宋" w:eastAsia="仿宋" w:hAnsi="仿宋" w:cs="仿宋" w:hint="eastAsia"/>
            <w:lang w:eastAsia="zh-CN"/>
          </w:rPr>
          <w:t>(三)、自然灾害防范措施</w:t>
        </w:r>
        <w:r>
          <w:tab/>
        </w:r>
        <w:r>
          <w:fldChar w:fldCharType="begin"/>
        </w:r>
        <w:r>
          <w:instrText xml:space="preserve"> PAGEREF _Toc2526 \h </w:instrText>
        </w:r>
        <w:r>
          <w:fldChar w:fldCharType="separate"/>
        </w:r>
        <w:r>
          <w:t>35</w:t>
        </w:r>
        <w:r>
          <w:fldChar w:fldCharType="end"/>
        </w:r>
      </w:hyperlink>
    </w:p>
    <w:p>
      <w:pPr>
        <w:pStyle w:val="TOC2"/>
        <w:tabs>
          <w:tab w:val="right" w:leader="dot" w:pos="8306"/>
        </w:tabs>
      </w:pPr>
      <w:hyperlink w:anchor="_Toc24303" w:history="1">
        <w:r>
          <w:rPr>
            <w:rFonts w:ascii="仿宋" w:eastAsia="仿宋" w:hAnsi="仿宋" w:cs="仿宋" w:hint="eastAsia"/>
            <w:lang w:eastAsia="zh-CN"/>
          </w:rPr>
          <w:t>(四)、安全色及安全标志使用要求</w:t>
        </w:r>
        <w:r>
          <w:tab/>
        </w:r>
        <w:r>
          <w:fldChar w:fldCharType="begin"/>
        </w:r>
        <w:r>
          <w:instrText xml:space="preserve"> PAGEREF _Toc24303 \h </w:instrText>
        </w:r>
        <w:r>
          <w:fldChar w:fldCharType="separate"/>
        </w:r>
        <w:r>
          <w:t>36</w:t>
        </w:r>
        <w:r>
          <w:fldChar w:fldCharType="end"/>
        </w:r>
      </w:hyperlink>
    </w:p>
    <w:p>
      <w:pPr>
        <w:pStyle w:val="TOC2"/>
        <w:tabs>
          <w:tab w:val="right" w:leader="dot" w:pos="8306"/>
        </w:tabs>
      </w:pPr>
      <w:hyperlink w:anchor="_Toc12686" w:history="1">
        <w:r>
          <w:rPr>
            <w:rFonts w:ascii="仿宋" w:eastAsia="仿宋" w:hAnsi="仿宋" w:cs="仿宋" w:hint="eastAsia"/>
            <w:lang w:eastAsia="zh-CN"/>
          </w:rPr>
          <w:t>(五)、防尘防毒措施</w:t>
        </w:r>
        <w:r>
          <w:tab/>
        </w:r>
        <w:r>
          <w:fldChar w:fldCharType="begin"/>
        </w:r>
        <w:r>
          <w:instrText xml:space="preserve"> PAGEREF _Toc12686 \h </w:instrText>
        </w:r>
        <w:r>
          <w:fldChar w:fldCharType="separate"/>
        </w:r>
        <w:r>
          <w:t>37</w:t>
        </w:r>
        <w:r>
          <w:fldChar w:fldCharType="end"/>
        </w:r>
      </w:hyperlink>
    </w:p>
    <w:p>
      <w:pPr>
        <w:pStyle w:val="TOC2"/>
        <w:tabs>
          <w:tab w:val="right" w:leader="dot" w:pos="8306"/>
        </w:tabs>
      </w:pPr>
      <w:hyperlink w:anchor="_Toc23208" w:history="1">
        <w:r>
          <w:rPr>
            <w:rFonts w:ascii="仿宋" w:eastAsia="仿宋" w:hAnsi="仿宋" w:cs="仿宋" w:hint="eastAsia"/>
            <w:lang w:eastAsia="zh-CN"/>
          </w:rPr>
          <w:t>(六)、防静电、触电防护及防雷措施</w:t>
        </w:r>
        <w:r>
          <w:tab/>
        </w:r>
        <w:r>
          <w:fldChar w:fldCharType="begin"/>
        </w:r>
        <w:r>
          <w:instrText xml:space="preserve"> PAGEREF _Toc23208 \h </w:instrText>
        </w:r>
        <w:r>
          <w:fldChar w:fldCharType="separate"/>
        </w:r>
        <w:r>
          <w:t>38</w:t>
        </w:r>
        <w:r>
          <w:fldChar w:fldCharType="end"/>
        </w:r>
      </w:hyperlink>
    </w:p>
    <w:p>
      <w:pPr>
        <w:pStyle w:val="TOC2"/>
        <w:tabs>
          <w:tab w:val="right" w:leader="dot" w:pos="8306"/>
        </w:tabs>
      </w:pPr>
      <w:hyperlink w:anchor="_Toc31012" w:history="1">
        <w:r>
          <w:rPr>
            <w:rFonts w:ascii="仿宋" w:eastAsia="仿宋" w:hAnsi="仿宋" w:cs="仿宋" w:hint="eastAsia"/>
            <w:lang w:eastAsia="zh-CN"/>
          </w:rPr>
          <w:t>(七)、机械设备安全保障措施</w:t>
        </w:r>
        <w:r>
          <w:tab/>
        </w:r>
        <w:r>
          <w:fldChar w:fldCharType="begin"/>
        </w:r>
        <w:r>
          <w:instrText xml:space="preserve"> PAGEREF _Toc31012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24" w:history="1">
        <w:r>
          <w:rPr>
            <w:rFonts w:ascii="仿宋" w:eastAsia="仿宋" w:hAnsi="仿宋" w:cs="仿宋" w:hint="eastAsia"/>
            <w:lang w:eastAsia="zh-CN"/>
          </w:rPr>
          <w:t>九、快递袋项目人力资源管理</w:t>
        </w:r>
        <w:r>
          <w:tab/>
        </w:r>
        <w:r>
          <w:fldChar w:fldCharType="begin"/>
        </w:r>
        <w:r>
          <w:instrText xml:space="preserve"> PAGEREF _Toc6724 \h </w:instrText>
        </w:r>
        <w:r>
          <w:fldChar w:fldCharType="separate"/>
        </w:r>
        <w:r>
          <w:t>41</w:t>
        </w:r>
        <w:r>
          <w:fldChar w:fldCharType="end"/>
        </w:r>
      </w:hyperlink>
    </w:p>
    <w:p>
      <w:pPr>
        <w:pStyle w:val="TOC2"/>
        <w:tabs>
          <w:tab w:val="right" w:leader="dot" w:pos="8306"/>
        </w:tabs>
      </w:pPr>
      <w:hyperlink w:anchor="_Toc9051" w:history="1">
        <w:r>
          <w:rPr>
            <w:rFonts w:ascii="仿宋" w:eastAsia="仿宋" w:hAnsi="仿宋" w:cs="仿宋" w:hint="eastAsia"/>
            <w:lang w:eastAsia="zh-CN"/>
          </w:rPr>
          <w:t>(一)、建立健全的预算管理制度</w:t>
        </w:r>
        <w:r>
          <w:tab/>
        </w:r>
        <w:r>
          <w:fldChar w:fldCharType="begin"/>
        </w:r>
        <w:r>
          <w:instrText xml:space="preserve"> PAGEREF _Toc9051 \h </w:instrText>
        </w:r>
        <w:r>
          <w:fldChar w:fldCharType="separate"/>
        </w:r>
        <w:r>
          <w:t>41</w:t>
        </w:r>
        <w:r>
          <w:fldChar w:fldCharType="end"/>
        </w:r>
      </w:hyperlink>
    </w:p>
    <w:p>
      <w:pPr>
        <w:pStyle w:val="TOC2"/>
        <w:tabs>
          <w:tab w:val="right" w:leader="dot" w:pos="8306"/>
        </w:tabs>
      </w:pPr>
      <w:hyperlink w:anchor="_Toc23583" w:history="1">
        <w:r>
          <w:rPr>
            <w:rFonts w:ascii="仿宋" w:eastAsia="仿宋" w:hAnsi="仿宋" w:cs="仿宋" w:hint="eastAsia"/>
            <w:lang w:eastAsia="zh-CN"/>
          </w:rPr>
          <w:t>(二)、加强资金流动监控</w:t>
        </w:r>
        <w:r>
          <w:tab/>
        </w:r>
        <w:r>
          <w:fldChar w:fldCharType="begin"/>
        </w:r>
        <w:r>
          <w:instrText xml:space="preserve"> PAGEREF _Toc23583 \h </w:instrText>
        </w:r>
        <w:r>
          <w:fldChar w:fldCharType="separate"/>
        </w:r>
        <w:r>
          <w:t>42</w:t>
        </w:r>
        <w:r>
          <w:fldChar w:fldCharType="end"/>
        </w:r>
      </w:hyperlink>
    </w:p>
    <w:p>
      <w:pPr>
        <w:pStyle w:val="TOC2"/>
        <w:tabs>
          <w:tab w:val="right" w:leader="dot" w:pos="8306"/>
        </w:tabs>
      </w:pPr>
      <w:hyperlink w:anchor="_Toc10601" w:history="1">
        <w:r>
          <w:rPr>
            <w:rFonts w:ascii="仿宋" w:eastAsia="仿宋" w:hAnsi="仿宋" w:cs="仿宋" w:hint="eastAsia"/>
            <w:lang w:eastAsia="zh-CN"/>
          </w:rPr>
          <w:t>(三)、制定完善的风险控制机制</w:t>
        </w:r>
        <w:r>
          <w:tab/>
        </w:r>
        <w:r>
          <w:fldChar w:fldCharType="begin"/>
        </w:r>
        <w:r>
          <w:instrText xml:space="preserve"> PAGEREF _Toc10601 \h </w:instrText>
        </w:r>
        <w:r>
          <w:fldChar w:fldCharType="separate"/>
        </w:r>
        <w:r>
          <w:t>44</w:t>
        </w:r>
        <w:r>
          <w:fldChar w:fldCharType="end"/>
        </w:r>
      </w:hyperlink>
    </w:p>
    <w:p>
      <w:pPr>
        <w:pStyle w:val="TOC2"/>
        <w:tabs>
          <w:tab w:val="right" w:leader="dot" w:pos="8306"/>
        </w:tabs>
      </w:pPr>
      <w:hyperlink w:anchor="_Toc16317" w:history="1">
        <w:r>
          <w:rPr>
            <w:rFonts w:ascii="仿宋" w:eastAsia="仿宋" w:hAnsi="仿宋" w:cs="仿宋" w:hint="eastAsia"/>
            <w:lang w:eastAsia="zh-CN"/>
          </w:rPr>
          <w:t>(四)、优化成本管理</w:t>
        </w:r>
        <w:r>
          <w:tab/>
        </w:r>
        <w:r>
          <w:fldChar w:fldCharType="begin"/>
        </w:r>
        <w:r>
          <w:instrText xml:space="preserve"> PAGEREF _Toc16317 \h </w:instrText>
        </w:r>
        <w:r>
          <w:fldChar w:fldCharType="separate"/>
        </w:r>
        <w:r>
          <w:t>45</w:t>
        </w:r>
        <w:r>
          <w:fldChar w:fldCharType="end"/>
        </w:r>
      </w:hyperlink>
    </w:p>
    <w:p>
      <w:pPr>
        <w:pStyle w:val="TOC1"/>
        <w:tabs>
          <w:tab w:val="right" w:leader="dot" w:pos="8306"/>
        </w:tabs>
      </w:pPr>
      <w:hyperlink w:anchor="_Toc4952" w:history="1">
        <w:r>
          <w:rPr>
            <w:rFonts w:ascii="仿宋" w:eastAsia="仿宋" w:hAnsi="仿宋" w:cs="仿宋" w:hint="eastAsia"/>
            <w:lang w:eastAsia="zh-CN"/>
          </w:rPr>
          <w:t>十、快递袋项目经营效益</w:t>
        </w:r>
        <w:r>
          <w:tab/>
        </w:r>
        <w:r>
          <w:fldChar w:fldCharType="begin"/>
        </w:r>
        <w:r>
          <w:instrText xml:space="preserve"> PAGEREF _Toc4952 \h </w:instrText>
        </w:r>
        <w:r>
          <w:fldChar w:fldCharType="separate"/>
        </w:r>
        <w:r>
          <w:t>46</w:t>
        </w:r>
        <w:r>
          <w:fldChar w:fldCharType="end"/>
        </w:r>
      </w:hyperlink>
    </w:p>
    <w:p>
      <w:pPr>
        <w:pStyle w:val="TOC2"/>
        <w:tabs>
          <w:tab w:val="right" w:leader="dot" w:pos="8306"/>
        </w:tabs>
      </w:pPr>
      <w:hyperlink w:anchor="_Toc24880" w:history="1">
        <w:r>
          <w:rPr>
            <w:rFonts w:ascii="仿宋" w:eastAsia="仿宋" w:hAnsi="仿宋" w:cs="仿宋" w:hint="eastAsia"/>
            <w:lang w:eastAsia="zh-CN"/>
          </w:rPr>
          <w:t>(一)、经济评价财务测算</w:t>
        </w:r>
        <w:r>
          <w:tab/>
        </w:r>
        <w:r>
          <w:fldChar w:fldCharType="begin"/>
        </w:r>
        <w:r>
          <w:instrText xml:space="preserve"> PAGEREF _Toc24880 \h </w:instrText>
        </w:r>
        <w:r>
          <w:fldChar w:fldCharType="separate"/>
        </w:r>
        <w:r>
          <w:t>46</w:t>
        </w:r>
        <w:r>
          <w:fldChar w:fldCharType="end"/>
        </w:r>
      </w:hyperlink>
    </w:p>
    <w:p>
      <w:pPr>
        <w:pStyle w:val="TOC2"/>
        <w:tabs>
          <w:tab w:val="right" w:leader="dot" w:pos="8306"/>
        </w:tabs>
      </w:pPr>
      <w:hyperlink w:anchor="_Toc14435" w:history="1">
        <w:r>
          <w:rPr>
            <w:rFonts w:ascii="仿宋" w:eastAsia="仿宋" w:hAnsi="仿宋" w:cs="仿宋" w:hint="eastAsia"/>
            <w:lang w:eastAsia="zh-CN"/>
          </w:rPr>
          <w:t>(二)、快递袋项目盈利能力分析</w:t>
        </w:r>
        <w:r>
          <w:tab/>
        </w:r>
        <w:r>
          <w:fldChar w:fldCharType="begin"/>
        </w:r>
        <w:r>
          <w:instrText xml:space="preserve"> PAGEREF _Toc14435 \h </w:instrText>
        </w:r>
        <w:r>
          <w:fldChar w:fldCharType="separate"/>
        </w:r>
        <w:r>
          <w:t>47</w:t>
        </w:r>
        <w:r>
          <w:fldChar w:fldCharType="end"/>
        </w:r>
      </w:hyperlink>
    </w:p>
    <w:p>
      <w:pPr>
        <w:pStyle w:val="TOC1"/>
        <w:tabs>
          <w:tab w:val="right" w:leader="dot" w:pos="8306"/>
        </w:tabs>
      </w:pPr>
      <w:hyperlink w:anchor="_Toc24712" w:history="1">
        <w:r>
          <w:rPr>
            <w:rFonts w:ascii="仿宋" w:eastAsia="仿宋" w:hAnsi="仿宋" w:cs="仿宋" w:hint="eastAsia"/>
            <w:lang w:eastAsia="zh-CN"/>
          </w:rPr>
          <w:t>十一、快递袋项目计划安排</w:t>
        </w:r>
        <w:r>
          <w:tab/>
        </w:r>
        <w:r>
          <w:fldChar w:fldCharType="begin"/>
        </w:r>
        <w:r>
          <w:instrText xml:space="preserve"> PAGEREF _Toc24712 \h </w:instrText>
        </w:r>
        <w:r>
          <w:fldChar w:fldCharType="separate"/>
        </w:r>
        <w:r>
          <w:t>48</w:t>
        </w:r>
        <w:r>
          <w:fldChar w:fldCharType="end"/>
        </w:r>
      </w:hyperlink>
    </w:p>
    <w:p>
      <w:pPr>
        <w:pStyle w:val="TOC2"/>
        <w:tabs>
          <w:tab w:val="right" w:leader="dot" w:pos="8306"/>
        </w:tabs>
      </w:pPr>
      <w:hyperlink w:anchor="_Toc20237" w:history="1">
        <w:r>
          <w:rPr>
            <w:rFonts w:ascii="仿宋" w:eastAsia="仿宋" w:hAnsi="仿宋" w:cs="仿宋" w:hint="eastAsia"/>
            <w:lang w:eastAsia="zh-CN"/>
          </w:rPr>
          <w:t>(一)、建设周期</w:t>
        </w:r>
        <w:r>
          <w:tab/>
        </w:r>
        <w:r>
          <w:fldChar w:fldCharType="begin"/>
        </w:r>
        <w:r>
          <w:instrText xml:space="preserve"> PAGEREF _Toc20237 \h </w:instrText>
        </w:r>
        <w:r>
          <w:fldChar w:fldCharType="separate"/>
        </w:r>
        <w:r>
          <w:t>48</w:t>
        </w:r>
        <w:r>
          <w:fldChar w:fldCharType="end"/>
        </w:r>
      </w:hyperlink>
    </w:p>
    <w:p>
      <w:pPr>
        <w:pStyle w:val="TOC2"/>
        <w:tabs>
          <w:tab w:val="right" w:leader="dot" w:pos="8306"/>
        </w:tabs>
      </w:pPr>
      <w:hyperlink w:anchor="_Toc15889" w:history="1">
        <w:r>
          <w:rPr>
            <w:rFonts w:ascii="仿宋" w:eastAsia="仿宋" w:hAnsi="仿宋" w:cs="仿宋" w:hint="eastAsia"/>
            <w:lang w:eastAsia="zh-CN"/>
          </w:rPr>
          <w:t>(二)、建设进度</w:t>
        </w:r>
        <w:r>
          <w:tab/>
        </w:r>
        <w:r>
          <w:fldChar w:fldCharType="begin"/>
        </w:r>
        <w:r>
          <w:instrText xml:space="preserve"> PAGEREF _Toc15889 \h </w:instrText>
        </w:r>
        <w:r>
          <w:fldChar w:fldCharType="separate"/>
        </w:r>
        <w:r>
          <w:t>49</w:t>
        </w:r>
        <w:r>
          <w:fldChar w:fldCharType="end"/>
        </w:r>
      </w:hyperlink>
    </w:p>
    <w:p>
      <w:pPr>
        <w:pStyle w:val="TOC2"/>
        <w:tabs>
          <w:tab w:val="right" w:leader="dot" w:pos="8306"/>
        </w:tabs>
      </w:pPr>
      <w:hyperlink w:anchor="_Toc13058" w:history="1">
        <w:r>
          <w:rPr>
            <w:rFonts w:ascii="仿宋" w:eastAsia="仿宋" w:hAnsi="仿宋" w:cs="仿宋" w:hint="eastAsia"/>
            <w:lang w:eastAsia="zh-CN"/>
          </w:rPr>
          <w:t>(三)、进度安排注意事项</w:t>
        </w:r>
        <w:r>
          <w:tab/>
        </w:r>
        <w:r>
          <w:fldChar w:fldCharType="begin"/>
        </w:r>
        <w:r>
          <w:instrText xml:space="preserve"> PAGEREF _Toc13058 \h </w:instrText>
        </w:r>
        <w:r>
          <w:fldChar w:fldCharType="separate"/>
        </w:r>
        <w:r>
          <w:t>50</w:t>
        </w:r>
        <w:r>
          <w:fldChar w:fldCharType="end"/>
        </w:r>
      </w:hyperlink>
    </w:p>
    <w:p>
      <w:pPr>
        <w:pStyle w:val="TOC2"/>
        <w:tabs>
          <w:tab w:val="right" w:leader="dot" w:pos="8306"/>
        </w:tabs>
      </w:pPr>
      <w:hyperlink w:anchor="_Toc31011" w:history="1">
        <w:r>
          <w:rPr>
            <w:rFonts w:ascii="仿宋" w:eastAsia="仿宋" w:hAnsi="仿宋" w:cs="仿宋" w:hint="eastAsia"/>
            <w:lang w:eastAsia="zh-CN"/>
          </w:rPr>
          <w:t>(四)、人力资源配置</w:t>
        </w:r>
        <w:r>
          <w:tab/>
        </w:r>
        <w:r>
          <w:fldChar w:fldCharType="begin"/>
        </w:r>
        <w:r>
          <w:instrText xml:space="preserve"> PAGEREF _Toc31011 \h </w:instrText>
        </w:r>
        <w:r>
          <w:fldChar w:fldCharType="separate"/>
        </w:r>
        <w:r>
          <w:t>52</w:t>
        </w:r>
        <w:r>
          <w:fldChar w:fldCharType="end"/>
        </w:r>
      </w:hyperlink>
    </w:p>
    <w:p>
      <w:pPr>
        <w:pStyle w:val="TOC1"/>
        <w:tabs>
          <w:tab w:val="right" w:leader="dot" w:pos="8306"/>
        </w:tabs>
      </w:pPr>
      <w:hyperlink w:anchor="_Toc14095" w:history="1">
        <w:r>
          <w:rPr>
            <w:rFonts w:ascii="仿宋" w:eastAsia="仿宋" w:hAnsi="仿宋" w:cs="仿宋" w:hint="eastAsia"/>
            <w:lang w:eastAsia="zh-CN"/>
          </w:rPr>
          <w:t>十二、快递袋项目风险管理</w:t>
        </w:r>
        <w:r>
          <w:tab/>
        </w:r>
        <w:r>
          <w:fldChar w:fldCharType="begin"/>
        </w:r>
        <w:r>
          <w:instrText xml:space="preserve"> PAGEREF _Toc14095 \h </w:instrText>
        </w:r>
        <w:r>
          <w:fldChar w:fldCharType="separate"/>
        </w:r>
        <w:r>
          <w:t>52</w:t>
        </w:r>
        <w:r>
          <w:fldChar w:fldCharType="end"/>
        </w:r>
      </w:hyperlink>
    </w:p>
    <w:p>
      <w:pPr>
        <w:pStyle w:val="TOC2"/>
        <w:tabs>
          <w:tab w:val="right" w:leader="dot" w:pos="8306"/>
        </w:tabs>
      </w:pPr>
      <w:hyperlink w:anchor="_Toc3794" w:history="1">
        <w:r>
          <w:rPr>
            <w:rFonts w:ascii="仿宋" w:eastAsia="仿宋" w:hAnsi="仿宋" w:cs="仿宋" w:hint="eastAsia"/>
            <w:lang w:eastAsia="zh-CN"/>
          </w:rPr>
          <w:t>(一)、风险识别与评估</w:t>
        </w:r>
        <w:r>
          <w:tab/>
        </w:r>
        <w:r>
          <w:fldChar w:fldCharType="begin"/>
        </w:r>
        <w:r>
          <w:instrText xml:space="preserve"> PAGEREF _Toc3794 \h </w:instrText>
        </w:r>
        <w:r>
          <w:fldChar w:fldCharType="separate"/>
        </w:r>
        <w:r>
          <w:t>52</w:t>
        </w:r>
        <w:r>
          <w:fldChar w:fldCharType="end"/>
        </w:r>
      </w:hyperlink>
    </w:p>
    <w:p>
      <w:pPr>
        <w:pStyle w:val="TOC2"/>
        <w:tabs>
          <w:tab w:val="right" w:leader="dot" w:pos="8306"/>
        </w:tabs>
      </w:pPr>
      <w:hyperlink w:anchor="_Toc19367" w:history="1">
        <w:r>
          <w:rPr>
            <w:rFonts w:ascii="仿宋" w:eastAsia="仿宋" w:hAnsi="仿宋" w:cs="仿宋" w:hint="eastAsia"/>
            <w:lang w:eastAsia="zh-CN"/>
          </w:rPr>
          <w:t>(二)、风险应对策略</w:t>
        </w:r>
        <w:r>
          <w:tab/>
        </w:r>
        <w:r>
          <w:fldChar w:fldCharType="begin"/>
        </w:r>
        <w:r>
          <w:instrText xml:space="preserve"> PAGEREF _Toc19367 \h </w:instrText>
        </w:r>
        <w:r>
          <w:fldChar w:fldCharType="separate"/>
        </w:r>
        <w:r>
          <w:t>54</w:t>
        </w:r>
        <w:r>
          <w:fldChar w:fldCharType="end"/>
        </w:r>
      </w:hyperlink>
    </w:p>
    <w:p>
      <w:pPr>
        <w:pStyle w:val="TOC2"/>
        <w:tabs>
          <w:tab w:val="right" w:leader="dot" w:pos="8306"/>
        </w:tabs>
      </w:pPr>
      <w:hyperlink w:anchor="_Toc7873" w:history="1">
        <w:r>
          <w:rPr>
            <w:rFonts w:ascii="仿宋" w:eastAsia="仿宋" w:hAnsi="仿宋" w:cs="仿宋" w:hint="eastAsia"/>
            <w:lang w:eastAsia="zh-CN"/>
          </w:rPr>
          <w:t>(三)、风险监控与控制</w:t>
        </w:r>
        <w:r>
          <w:tab/>
        </w:r>
        <w:r>
          <w:fldChar w:fldCharType="begin"/>
        </w:r>
        <w:r>
          <w:instrText xml:space="preserve"> PAGEREF _Toc7873 \h </w:instrText>
        </w:r>
        <w:r>
          <w:fldChar w:fldCharType="separate"/>
        </w:r>
        <w:r>
          <w:t>55</w:t>
        </w:r>
        <w:r>
          <w:fldChar w:fldCharType="end"/>
        </w:r>
      </w:hyperlink>
    </w:p>
    <w:p>
      <w:pPr>
        <w:pStyle w:val="TOC1"/>
        <w:tabs>
          <w:tab w:val="right" w:leader="dot" w:pos="8306"/>
        </w:tabs>
      </w:pPr>
      <w:hyperlink w:anchor="_Toc18133" w:history="1">
        <w:r>
          <w:rPr>
            <w:rFonts w:ascii="仿宋" w:eastAsia="仿宋" w:hAnsi="仿宋" w:cs="仿宋" w:hint="eastAsia"/>
            <w:lang w:eastAsia="zh-CN"/>
          </w:rPr>
          <w:t>十三、快递袋项目治理与监督</w:t>
        </w:r>
        <w:r>
          <w:tab/>
        </w:r>
        <w:r>
          <w:fldChar w:fldCharType="begin"/>
        </w:r>
        <w:r>
          <w:instrText xml:space="preserve"> PAGEREF _Toc18133 \h </w:instrText>
        </w:r>
        <w:r>
          <w:fldChar w:fldCharType="separate"/>
        </w:r>
        <w:r>
          <w:t>56</w:t>
        </w:r>
        <w:r>
          <w:fldChar w:fldCharType="end"/>
        </w:r>
      </w:hyperlink>
    </w:p>
    <w:p>
      <w:pPr>
        <w:pStyle w:val="TOC2"/>
        <w:tabs>
          <w:tab w:val="right" w:leader="dot" w:pos="8306"/>
        </w:tabs>
      </w:pPr>
      <w:hyperlink w:anchor="_Toc28642" w:history="1">
        <w:r>
          <w:rPr>
            <w:rFonts w:ascii="仿宋" w:eastAsia="仿宋" w:hAnsi="仿宋" w:cs="仿宋" w:hint="eastAsia"/>
            <w:lang w:eastAsia="zh-CN"/>
          </w:rPr>
          <w:t>(一)、快递袋项目治理结构</w:t>
        </w:r>
        <w:r>
          <w:tab/>
        </w:r>
        <w:r>
          <w:fldChar w:fldCharType="begin"/>
        </w:r>
        <w:r>
          <w:instrText xml:space="preserve"> PAGEREF _Toc28642 \h </w:instrText>
        </w:r>
        <w:r>
          <w:fldChar w:fldCharType="separate"/>
        </w:r>
        <w:r>
          <w:t>56</w:t>
        </w:r>
        <w:r>
          <w:fldChar w:fldCharType="end"/>
        </w:r>
      </w:hyperlink>
    </w:p>
    <w:p>
      <w:pPr>
        <w:pStyle w:val="TOC2"/>
        <w:tabs>
          <w:tab w:val="right" w:leader="dot" w:pos="8306"/>
        </w:tabs>
      </w:pPr>
      <w:hyperlink w:anchor="_Toc16529" w:history="1">
        <w:r>
          <w:rPr>
            <w:rFonts w:ascii="仿宋" w:eastAsia="仿宋" w:hAnsi="仿宋" w:cs="仿宋" w:hint="eastAsia"/>
            <w:lang w:eastAsia="zh-CN"/>
          </w:rPr>
          <w:t>(二)、监督与审计</w:t>
        </w:r>
        <w:r>
          <w:tab/>
        </w:r>
        <w:r>
          <w:fldChar w:fldCharType="begin"/>
        </w:r>
        <w:r>
          <w:instrText xml:space="preserve"> PAGEREF _Toc16529 \h </w:instrText>
        </w:r>
        <w:r>
          <w:fldChar w:fldCharType="separate"/>
        </w:r>
        <w:r>
          <w:t>58</w:t>
        </w:r>
        <w:r>
          <w:fldChar w:fldCharType="end"/>
        </w:r>
      </w:hyperlink>
    </w:p>
    <w:p>
      <w:pPr>
        <w:pStyle w:val="TOC1"/>
        <w:tabs>
          <w:tab w:val="right" w:leader="dot" w:pos="8306"/>
        </w:tabs>
      </w:pPr>
      <w:hyperlink w:anchor="_Toc7151" w:history="1">
        <w:r>
          <w:rPr>
            <w:rFonts w:ascii="仿宋" w:eastAsia="仿宋" w:hAnsi="仿宋" w:cs="仿宋" w:hint="eastAsia"/>
            <w:lang w:eastAsia="zh-CN"/>
          </w:rPr>
          <w:t>十四、风险识别与分类</w:t>
        </w:r>
        <w:r>
          <w:tab/>
        </w:r>
        <w:r>
          <w:fldChar w:fldCharType="begin"/>
        </w:r>
        <w:r>
          <w:instrText xml:space="preserve"> PAGEREF _Toc7151 \h </w:instrText>
        </w:r>
        <w:r>
          <w:fldChar w:fldCharType="separate"/>
        </w:r>
        <w:r>
          <w:t>59</w:t>
        </w:r>
        <w:r>
          <w:fldChar w:fldCharType="end"/>
        </w:r>
      </w:hyperlink>
    </w:p>
    <w:p>
      <w:pPr>
        <w:pStyle w:val="TOC2"/>
        <w:tabs>
          <w:tab w:val="right" w:leader="dot" w:pos="8306"/>
        </w:tabs>
      </w:pPr>
      <w:hyperlink w:anchor="_Toc20167" w:history="1">
        <w:r>
          <w:rPr>
            <w:rFonts w:ascii="仿宋" w:eastAsia="仿宋" w:hAnsi="仿宋" w:cs="仿宋" w:hint="eastAsia"/>
            <w:lang w:eastAsia="zh-CN"/>
          </w:rPr>
          <w:t>(一)、风险识别</w:t>
        </w:r>
        <w:r>
          <w:tab/>
        </w:r>
        <w:r>
          <w:fldChar w:fldCharType="begin"/>
        </w:r>
        <w:r>
          <w:instrText xml:space="preserve"> PAGEREF _Toc20167 \h </w:instrText>
        </w:r>
        <w:r>
          <w:fldChar w:fldCharType="separate"/>
        </w:r>
        <w:r>
          <w:t>59</w:t>
        </w:r>
        <w:r>
          <w:fldChar w:fldCharType="end"/>
        </w:r>
      </w:hyperlink>
    </w:p>
    <w:p>
      <w:pPr>
        <w:pStyle w:val="TOC2"/>
        <w:tabs>
          <w:tab w:val="right" w:leader="dot" w:pos="8306"/>
        </w:tabs>
      </w:pPr>
      <w:hyperlink w:anchor="_Toc8150" w:history="1">
        <w:r>
          <w:rPr>
            <w:rFonts w:ascii="仿宋" w:eastAsia="仿宋" w:hAnsi="仿宋" w:cs="仿宋" w:hint="eastAsia"/>
            <w:lang w:eastAsia="zh-CN"/>
          </w:rPr>
          <w:t>(二)、风险分类</w:t>
        </w:r>
        <w:r>
          <w:tab/>
        </w:r>
        <w:r>
          <w:fldChar w:fldCharType="begin"/>
        </w:r>
        <w:r>
          <w:instrText xml:space="preserve"> PAGEREF _Toc8150 \h </w:instrText>
        </w:r>
        <w:r>
          <w:fldChar w:fldCharType="separate"/>
        </w:r>
        <w:r>
          <w:t>60</w:t>
        </w:r>
        <w:r>
          <w:fldChar w:fldCharType="end"/>
        </w:r>
      </w:hyperlink>
    </w:p>
    <w:p>
      <w:pPr>
        <w:pStyle w:val="TOC1"/>
        <w:tabs>
          <w:tab w:val="right" w:leader="dot" w:pos="8306"/>
        </w:tabs>
      </w:pPr>
      <w:hyperlink w:anchor="_Toc1687" w:history="1">
        <w:r>
          <w:rPr>
            <w:rFonts w:ascii="仿宋" w:eastAsia="仿宋" w:hAnsi="仿宋" w:cs="仿宋" w:hint="eastAsia"/>
            <w:lang w:eastAsia="zh-CN"/>
          </w:rPr>
          <w:t>十五、供应链管理</w:t>
        </w:r>
        <w:r>
          <w:tab/>
        </w:r>
        <w:r>
          <w:fldChar w:fldCharType="begin"/>
        </w:r>
        <w:r>
          <w:instrText xml:space="preserve"> PAGEREF _Toc1687 \h </w:instrText>
        </w:r>
        <w:r>
          <w:fldChar w:fldCharType="separate"/>
        </w:r>
        <w:r>
          <w:t>62</w:t>
        </w:r>
        <w:r>
          <w:fldChar w:fldCharType="end"/>
        </w:r>
      </w:hyperlink>
    </w:p>
    <w:p>
      <w:pPr>
        <w:pStyle w:val="TOC2"/>
        <w:tabs>
          <w:tab w:val="right" w:leader="dot" w:pos="8306"/>
        </w:tabs>
      </w:pPr>
      <w:hyperlink w:anchor="_Toc16503" w:history="1">
        <w:r>
          <w:rPr>
            <w:rFonts w:ascii="仿宋" w:eastAsia="仿宋" w:hAnsi="仿宋" w:cs="仿宋" w:hint="eastAsia"/>
            <w:lang w:eastAsia="zh-CN"/>
          </w:rPr>
          <w:t>(一)、供应链战略规划</w:t>
        </w:r>
        <w:r>
          <w:tab/>
        </w:r>
        <w:r>
          <w:fldChar w:fldCharType="begin"/>
        </w:r>
        <w:r>
          <w:instrText xml:space="preserve"> PAGEREF _Toc16503 \h </w:instrText>
        </w:r>
        <w:r>
          <w:fldChar w:fldCharType="separate"/>
        </w:r>
        <w:r>
          <w:t>62</w:t>
        </w:r>
        <w:r>
          <w:fldChar w:fldCharType="end"/>
        </w:r>
      </w:hyperlink>
    </w:p>
    <w:p>
      <w:pPr>
        <w:pStyle w:val="TOC2"/>
        <w:tabs>
          <w:tab w:val="right" w:leader="dot" w:pos="8306"/>
        </w:tabs>
      </w:pPr>
      <w:hyperlink w:anchor="_Toc5272" w:history="1">
        <w:r>
          <w:rPr>
            <w:rFonts w:ascii="仿宋" w:eastAsia="仿宋" w:hAnsi="仿宋" w:cs="仿宋" w:hint="eastAsia"/>
            <w:lang w:eastAsia="zh-CN"/>
          </w:rPr>
          <w:t>(二)、供应商选择与合作</w:t>
        </w:r>
        <w:r>
          <w:tab/>
        </w:r>
        <w:r>
          <w:fldChar w:fldCharType="begin"/>
        </w:r>
        <w:r>
          <w:instrText xml:space="preserve"> PAGEREF _Toc5272 \h </w:instrText>
        </w:r>
        <w:r>
          <w:fldChar w:fldCharType="separate"/>
        </w:r>
        <w:r>
          <w:t>63</w:t>
        </w:r>
        <w:r>
          <w:fldChar w:fldCharType="end"/>
        </w:r>
      </w:hyperlink>
    </w:p>
    <w:p>
      <w:pPr>
        <w:pStyle w:val="TOC2"/>
        <w:tabs>
          <w:tab w:val="right" w:leader="dot" w:pos="8306"/>
        </w:tabs>
      </w:pPr>
      <w:hyperlink w:anchor="_Toc28262" w:history="1">
        <w:r>
          <w:rPr>
            <w:rFonts w:ascii="仿宋" w:eastAsia="仿宋" w:hAnsi="仿宋" w:cs="仿宋" w:hint="eastAsia"/>
            <w:lang w:eastAsia="zh-CN"/>
          </w:rPr>
          <w:t>(三)、物流与库存管理</w:t>
        </w:r>
        <w:r>
          <w:tab/>
        </w:r>
        <w:r>
          <w:fldChar w:fldCharType="begin"/>
        </w:r>
        <w:r>
          <w:instrText xml:space="preserve"> PAGEREF _Toc28262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9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608"/>
      <w:r>
        <w:rPr>
          <w:rFonts w:ascii="仿宋" w:eastAsia="仿宋" w:hAnsi="仿宋" w:cs="仿宋" w:hint="eastAsia"/>
          <w:lang w:eastAsia="zh-CN"/>
        </w:rPr>
        <w:t>(一)、快递袋行业分析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快递袋行业一直以来都是市场的关注焦点。行业内的发展趋势、竞争态势以及潜在机会都对快递袋项目的推进产生深远的影响。通过深入研究行业的整体概貌，我们将更好地理解行业的核心特征，为快递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行业，技术一直是推动创新和发展的关键因素。我们将对当前技术趋势进行详尽分析，包括但不限于人工智能、大数据应用、先进制造技术等。这有助于快递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快递袋项目成功的基础。我们将对主要竞争对手进行深入研究，包括其市场份额、产品特点、市场定位等。通过全面了解竞争对手的优势和劣势，快递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801"/>
      <w:r>
        <w:rPr>
          <w:rFonts w:ascii="仿宋" w:eastAsia="仿宋" w:hAnsi="仿宋" w:cs="仿宋" w:hint="eastAsia"/>
          <w:sz w:val="28"/>
          <w:lang w:eastAsia="zh-CN"/>
        </w:rPr>
        <w:t>(二)、快递袋市场分析预测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通过对市场规模的深入调研，我们将预测快递袋市场未来的增长趋势。这包括市场的整体规模、各细分领域的发展趋势等。快递袋项目可以根据市场的扩张速度和潜在机会，制定更符合市场需求的发展策略。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了解消费者的需求是市场分析的核心。我们将通过调查研究，深入挖掘目标消费者的需求特点、购买习惯以及对产品和服务的期望。这有助于快递袋项目更好地定位目标市场，提供更符合消费者期待的解决方案。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快递袋项目实施过程中需要充分考虑的因素。我们将对市场风险进行全面评估，包括但不限于政策法规风险、市场竞争风险、技术变革风险等。通过对潜在风险的深入分析，快递袋项目可以制定相应的风险缓解策略，降低不确定性对快递袋项目的影响。</w:t>
      </w:r>
    </w:p>
    <w:p>
      <w:pPr>
        <w:pStyle w:val="Heading1"/>
        <w:ind w:firstLine="560" w:firstLineChars="200"/>
        <w:rPr>
          <w:rFonts w:ascii="仿宋" w:eastAsia="仿宋" w:hAnsi="仿宋" w:cs="仿宋" w:hint="eastAsia"/>
          <w:sz w:val="28"/>
          <w:lang w:eastAsia="zh-CN"/>
        </w:rPr>
      </w:pPr>
      <w:bookmarkStart w:id="5" w:name="_Toc835"/>
      <w:r>
        <w:rPr>
          <w:rFonts w:ascii="仿宋" w:eastAsia="仿宋" w:hAnsi="仿宋" w:cs="仿宋" w:hint="eastAsia"/>
          <w:sz w:val="28"/>
          <w:lang w:eastAsia="zh-CN"/>
        </w:rPr>
        <w:t>二、快递袋项目选址可行性分析</w:t>
      </w:r>
      <w:bookmarkEnd w:id="5"/>
    </w:p>
    <w:p>
      <w:pPr>
        <w:pStyle w:val="Heading2"/>
        <w:rPr>
          <w:rFonts w:ascii="仿宋" w:eastAsia="仿宋" w:hAnsi="仿宋" w:cs="仿宋" w:hint="eastAsia"/>
          <w:lang w:eastAsia="zh-CN"/>
        </w:rPr>
      </w:pPr>
      <w:bookmarkStart w:id="6" w:name="_Toc9901"/>
      <w:r>
        <w:rPr>
          <w:rFonts w:ascii="仿宋" w:eastAsia="仿宋" w:hAnsi="仿宋" w:cs="仿宋" w:hint="eastAsia"/>
          <w:lang w:eastAsia="zh-CN"/>
        </w:rPr>
        <w:t>(一)、快递袋项目选址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该快递袋项目选址位于XX省XX市XX区XXX街道</w:t>
      </w:r>
    </w:p>
    <w:p>
      <w:pPr>
        <w:pStyle w:val="Heading2"/>
        <w:ind w:firstLine="560" w:firstLineChars="200"/>
        <w:rPr>
          <w:rFonts w:ascii="仿宋" w:eastAsia="仿宋" w:hAnsi="仿宋" w:cs="仿宋" w:hint="eastAsia"/>
          <w:sz w:val="28"/>
          <w:lang w:eastAsia="zh-CN"/>
        </w:rPr>
      </w:pPr>
      <w:bookmarkStart w:id="7" w:name="_Toc2164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快递袋项目的征地面积将根据快递袋项目的实际规模和需求进行精确规划。具体面积XXX平方米，旨在确保快递袋项目不仅能够满足当前的发展需求，还能够预留空间以适应未来的扩展。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净用地面积是在征地面积基础上去除不可利用面积后的实际可开发用地。具体面积XXX平方米，考虑到环保、交通、安全等多方面因素，以确保快递袋项目在整体利用效率上达到最优。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快递袋项目计划建设的建筑总规模具体面积XXX平方米。这一规模的确定综合考虑了快递袋项目的性质、规模，以及城市规划的相关要求，确保建筑布局与周边环境协调一致。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绿地率是快递袋项目用地中被规划为绿地的比例。具体面积XXX平方米，旨在通过合理规划绿地，改善快递袋项目周边环境，提升居民生活质量，并符合城市整体绿化规划。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容积率是用地上可以建设的建筑总体积与用地面积之比。具体面积XXX，通过合理的容积率规划，确保快递袋项目建筑规模与周边环境和谐共生。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确保快递袋项目选址与当地城市规划相一致，具体面积XXX平方米。通过与城市规划部门深入沟通，确保快递袋项目不仅符合城市的整体发展方向，还能够融入城市的发展布局，为城市的长远发展贡献力量。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充分了解并确保快递袋项目选址符合当地产业政策，具体面积XXX平方米。这包括快递袋项目对当地经济的促进作用，以及对相关产业的带动效应，确保快递袋项目与地方政府的产业政策保持一致，促进共赢合作。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用地总体要求必须符合环保和可持续发展的原则，具体面积XXX平方米。通过采用绿色建筑设计、节能减排等措施，确保快递袋项目在建设和运营过程中对环境的影响最小化，达到可持续发展的要求。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确保快递袋项目选址具备必要的公共设施配套，具体面积XXX平方米。这包括交通便利性、教育、医疗等基础设施，以提高居民生活品质，使得快递袋项目选址更具吸引力。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考虑用地总体要求对当地社会稳定性的影响，具体面积XXX平方米。通过深入了解当地社区反馈，确保快递袋项目的选址和建设过程对当地社会和谐稳定产生积极作用。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快递袋项目选址不仅符合法规和规划，还在实际操作中具有可行性。这一全面规划将为快递袋项目的成功实施提供坚实的基础，确保快递袋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65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快递袋项目的设备规划和空间设计中，我们将采取灵活设备布局的措施。设备布局将根据实际需求进行灵活设计，避免不必要的浪费。通过合理规划设备摆放位置，我们将提高设备的利用率，减少设备间距，以确保快递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快递袋项目内部引入共享设施的概念，例如共享会议室、办公区等。通过这种方式，我们可以减少对资源的重复建设，提高资源共享效率，从而减小快递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66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快递袋项目的总图布置中，我们将不同功能区域进行明确的规划，以最大程度满足快递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99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我们首先关注市场因素，包括潜在客户分布、竞争对手位置、市场需求等。通过深入的市场调研，我们能够更准确地评估选址对于市场开拓和产品销售的影响，确保快递袋项目能够在有利的市场环境中蓬勃发展。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快递袋项目对环境的影响是综合评价的重要因素之一。我们将详细考虑选址周边的自然环境、生态保护区、水源地等情况，确保快递袋项目的建设和运营对环境影响最小化，并符合当地的环保法规标准。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对选址的评价还需充分考虑当地政府的产业政策和法规。我们将详细了解快递袋项目所在地的相关政策，确保快递袋项目的规划和运营与当地法规相符，降低不必要的法律风险。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考虑到社会稳定性对企业运营的重要性，我们将评估选址地区的社会安全情况、劳工关系、社区反馈等方面，以确保快递袋项目的建设和运营不会受到社会稳定性的负面影响。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最后，我们将综合考虑用地成本，包括土地购置费用、土地开发成本等。通过对用地成本的详细评估，我们能够做出更为精确的经济效益分析，为快递袋项目的投资决策提供有力支持。</w:t>
      </w:r>
    </w:p>
    <w:p>
      <w:pPr>
        <w:pStyle w:val="Heading1"/>
        <w:ind w:firstLine="560" w:firstLineChars="200"/>
        <w:rPr>
          <w:rFonts w:ascii="仿宋" w:eastAsia="仿宋" w:hAnsi="仿宋" w:cs="仿宋" w:hint="eastAsia"/>
          <w:sz w:val="28"/>
          <w:lang w:eastAsia="zh-CN"/>
        </w:rPr>
      </w:pPr>
      <w:bookmarkStart w:id="11" w:name="_Toc3268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317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的技术管理特点体现在其创新导向。通过引入最先进的技术趋势和解决方案，快递袋项目致力于提升科技含量、提高质量和效率水平。这意味着我们将采用最新的工具和方法，确保快递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快递袋项目技术管理的显著特征。通过整合不同领域的技术资源，我们实现了跨学科的协同工作。这有助于优化技术架构，提高整体效能。此外，整合性策略还促进了不同技术团队之间的紧密沟通和高效合作，确保快递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快递袋项目所采用的技术。通过不断优化技术方案，快递袋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快递袋项目团队将在快递袋项目初期识别可能的技术风险，并采取相应的预防和应对措施。通过建立健全的风险评估机制，快递袋项目能够在实施过程中及时发现并解决潜在的技术问题，保障快递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通过这些独特的技术管理特点，我们确信在快递袋项目中，技术将成为快递袋项目成功的有力支持。这一深度剖析揭示了技术管理在快递袋项目实施中的关键作用，为快递袋项目的技术基础奠定了坚实的基础。</w:t>
      </w:r>
    </w:p>
    <w:p>
      <w:pPr>
        <w:pStyle w:val="Heading2"/>
        <w:ind w:firstLine="560" w:firstLineChars="200"/>
        <w:rPr>
          <w:rFonts w:ascii="仿宋" w:eastAsia="仿宋" w:hAnsi="仿宋" w:cs="仿宋" w:hint="eastAsia"/>
          <w:sz w:val="28"/>
          <w:lang w:eastAsia="zh-CN"/>
        </w:rPr>
      </w:pPr>
      <w:bookmarkStart w:id="13" w:name="_Toc6715"/>
      <w:r>
        <w:rPr>
          <w:rFonts w:ascii="仿宋" w:eastAsia="仿宋" w:hAnsi="仿宋" w:cs="仿宋" w:hint="eastAsia"/>
          <w:sz w:val="28"/>
          <w:lang w:eastAsia="zh-CN"/>
        </w:rPr>
        <w:t>(二)、快递袋项目工艺技术设计方案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快递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快递袋项目将严格按照相关行业规范要求进行组织。通过有效控制产品质量，快递袋项目将致力于为顾客提供优质的快递袋项目产品和良好的服务。这体现了快递袋项目对于生产活动合规性和质量标准的高度重视，为快递袋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快递袋项目注重生态效益和清洁生产原则。快递袋项目建设将紧密结合地方特色经济发展，与社会经济发展规划和区域环境保护规划方案相协调一致。通过与当地区域自然生态系统的结合，快递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快递袋项目产品具有多样化的客户需求和个性化的特点。因此，快递袋项目产品规格品种多样，且单批生产数量较小。为满足这一特点，快递袋项目承办单位将建设先进的柔性制造生产线。通过广泛应用柔性制造技术，快递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快递袋项目采用的技术具有较高的技术含量和自动化水平，处于国内先进水平。这一技术选用不仅体现了对生产效率、质量和环境友好性的高标准要求，同时为快递袋项目的可持续发展奠定了坚实的基础。</w:t>
      </w:r>
    </w:p>
    <w:p>
      <w:pPr>
        <w:pStyle w:val="Heading2"/>
        <w:ind w:firstLine="560" w:firstLineChars="200"/>
        <w:rPr>
          <w:rFonts w:ascii="仿宋" w:eastAsia="仿宋" w:hAnsi="仿宋" w:cs="仿宋" w:hint="eastAsia"/>
          <w:sz w:val="28"/>
          <w:lang w:eastAsia="zh-CN"/>
        </w:rPr>
      </w:pPr>
      <w:bookmarkStart w:id="14" w:name="_Toc1411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为确保快递袋项目的高效生产和技术实施，我们制定了一套精心设计的设备选型方案，以满足快递袋项目生产、质量和环保的要求。该方案的主要特点如下：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快递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针对快递袋项目产品的多样性和小批量生产的特点，我们将建设柔性制造生产线。通过在设备选型中考虑柔性制造技术，可以灵活应对不同产品规格和生产需求，实现生产线的高度灵活性和适应性。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607"/>
      <w:r>
        <w:rPr>
          <w:rFonts w:ascii="仿宋" w:eastAsia="仿宋" w:hAnsi="仿宋" w:cs="仿宋" w:hint="eastAsia"/>
          <w:sz w:val="28"/>
          <w:lang w:eastAsia="zh-CN"/>
        </w:rPr>
        <w:t>四、快递袋项目土建工程</w:t>
      </w:r>
      <w:bookmarkEnd w:id="15"/>
    </w:p>
    <w:p>
      <w:pPr>
        <w:pStyle w:val="Heading2"/>
        <w:rPr>
          <w:rFonts w:ascii="仿宋" w:eastAsia="仿宋" w:hAnsi="仿宋" w:cs="仿宋" w:hint="eastAsia"/>
          <w:lang w:eastAsia="zh-CN"/>
        </w:rPr>
      </w:pPr>
      <w:bookmarkStart w:id="16" w:name="_Toc1623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在快递袋项目的建筑工程设计中，我们将秉承一系列重要的设计原则，以确保快递袋项目建筑在功能、美观、可持续性等方面达到最佳效果。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首要原则是确保建筑的功能性得到最大化的发挥。我们将充分理解快递袋项目的实际需求，合理布局各个功能区域，保证建筑在满足业务需求的同时，提供高效的工作环境。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在建筑设计中，我们将综合考虑建设和运营成本。通过精细的经济效益分析，确保设计方案在高效利用资源的同时，对快递袋项目的长期盈利能力有积极的贡献。</w:t>
      </w:r>
    </w:p>
    <w:p>
      <w:pPr>
        <w:pStyle w:val="Heading2"/>
        <w:ind w:firstLine="560" w:firstLineChars="200"/>
        <w:rPr>
          <w:rFonts w:ascii="仿宋" w:eastAsia="仿宋" w:hAnsi="仿宋" w:cs="仿宋" w:hint="eastAsia"/>
          <w:sz w:val="28"/>
          <w:lang w:eastAsia="zh-CN"/>
        </w:rPr>
      </w:pPr>
      <w:bookmarkStart w:id="17" w:name="_Toc2594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项目的土建工程设计中，我们将精准设定设计年限，结合快递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快递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886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快递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快递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快递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87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https://d.book118.com/678007011006006047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854A28"/>
    <w:rsid w:val="7A854A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0701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2024-03-07T05:31:00Z</dcterms:created>
  <dcterms:modified xsi:type="dcterms:W3CDTF">2024-03-07T05:31:55Z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EF01F04F00B34019BFCD282F5B0400FF_11</vt:lpwstr>
  </property>
  <property fmtid="{D5CDD505-2E9C-101B-9397-08002B2CF9AE}" pid="3" name="KSOProductBuildVer">
    <vt:lpwstr>2052-12.1.0.16388</vt:lpwstr>
  </property>
</Properties>
</file>