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新能源客车项目规划设计纲要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47" w:history="1">
        <w:r>
          <w:rPr>
            <w:rFonts w:ascii="仿宋" w:eastAsia="仿宋" w:hAnsi="仿宋" w:cs="仿宋" w:hint="eastAsia"/>
            <w:lang w:eastAsia="zh-CN"/>
          </w:rPr>
          <w:t>序言</w:t>
        </w:r>
        <w:r>
          <w:tab/>
        </w:r>
        <w:r>
          <w:fldChar w:fldCharType="begin"/>
        </w:r>
        <w:r>
          <w:instrText xml:space="preserve"> PAGEREF _Toc27247 \h </w:instrText>
        </w:r>
        <w:r>
          <w:fldChar w:fldCharType="separate"/>
        </w:r>
        <w:r>
          <w:t>3</w:t>
        </w:r>
        <w:r>
          <w:fldChar w:fldCharType="end"/>
        </w:r>
      </w:hyperlink>
    </w:p>
    <w:p>
      <w:pPr>
        <w:pStyle w:val="TOC1"/>
        <w:tabs>
          <w:tab w:val="right" w:leader="dot" w:pos="8306"/>
        </w:tabs>
      </w:pPr>
      <w:hyperlink w:anchor="_Toc1535" w:history="1">
        <w:r>
          <w:rPr>
            <w:rFonts w:ascii="仿宋" w:eastAsia="仿宋" w:hAnsi="仿宋" w:cs="仿宋" w:hint="eastAsia"/>
            <w:lang w:eastAsia="zh-CN"/>
          </w:rPr>
          <w:t>一、新能源客车项目危机管理</w:t>
        </w:r>
        <w:r>
          <w:tab/>
        </w:r>
        <w:r>
          <w:fldChar w:fldCharType="begin"/>
        </w:r>
        <w:r>
          <w:instrText xml:space="preserve"> PAGEREF _Toc1535 \h </w:instrText>
        </w:r>
        <w:r>
          <w:fldChar w:fldCharType="separate"/>
        </w:r>
        <w:r>
          <w:t>3</w:t>
        </w:r>
        <w:r>
          <w:fldChar w:fldCharType="end"/>
        </w:r>
      </w:hyperlink>
    </w:p>
    <w:p>
      <w:pPr>
        <w:pStyle w:val="TOC2"/>
        <w:tabs>
          <w:tab w:val="right" w:leader="dot" w:pos="8306"/>
        </w:tabs>
      </w:pPr>
      <w:hyperlink w:anchor="_Toc30534" w:history="1">
        <w:r>
          <w:rPr>
            <w:rFonts w:ascii="仿宋" w:eastAsia="仿宋" w:hAnsi="仿宋" w:cs="仿宋" w:hint="eastAsia"/>
            <w:lang w:eastAsia="zh-CN"/>
          </w:rPr>
          <w:t>(一)、危机预警与识别</w:t>
        </w:r>
        <w:r>
          <w:tab/>
        </w:r>
        <w:r>
          <w:fldChar w:fldCharType="begin"/>
        </w:r>
        <w:r>
          <w:instrText xml:space="preserve"> PAGEREF _Toc30534 \h </w:instrText>
        </w:r>
        <w:r>
          <w:fldChar w:fldCharType="separate"/>
        </w:r>
        <w:r>
          <w:t>3</w:t>
        </w:r>
        <w:r>
          <w:fldChar w:fldCharType="end"/>
        </w:r>
      </w:hyperlink>
    </w:p>
    <w:p>
      <w:pPr>
        <w:pStyle w:val="TOC2"/>
        <w:tabs>
          <w:tab w:val="right" w:leader="dot" w:pos="8306"/>
        </w:tabs>
      </w:pPr>
      <w:hyperlink w:anchor="_Toc22851" w:history="1">
        <w:r>
          <w:rPr>
            <w:rFonts w:ascii="仿宋" w:eastAsia="仿宋" w:hAnsi="仿宋" w:cs="仿宋" w:hint="eastAsia"/>
            <w:lang w:eastAsia="zh-CN"/>
          </w:rPr>
          <w:t>(二)、危机应对与恢复</w:t>
        </w:r>
        <w:r>
          <w:tab/>
        </w:r>
        <w:r>
          <w:fldChar w:fldCharType="begin"/>
        </w:r>
        <w:r>
          <w:instrText xml:space="preserve"> PAGEREF _Toc22851 \h </w:instrText>
        </w:r>
        <w:r>
          <w:fldChar w:fldCharType="separate"/>
        </w:r>
        <w:r>
          <w:t>4</w:t>
        </w:r>
        <w:r>
          <w:fldChar w:fldCharType="end"/>
        </w:r>
      </w:hyperlink>
    </w:p>
    <w:p>
      <w:pPr>
        <w:pStyle w:val="TOC1"/>
        <w:tabs>
          <w:tab w:val="right" w:leader="dot" w:pos="8306"/>
        </w:tabs>
      </w:pPr>
      <w:hyperlink w:anchor="_Toc19653" w:history="1">
        <w:r>
          <w:rPr>
            <w:rFonts w:ascii="仿宋" w:eastAsia="仿宋" w:hAnsi="仿宋" w:cs="仿宋" w:hint="eastAsia"/>
            <w:lang w:eastAsia="zh-CN"/>
          </w:rPr>
          <w:t>二、新能源客车项目建设单位说明</w:t>
        </w:r>
        <w:r>
          <w:tab/>
        </w:r>
        <w:r>
          <w:fldChar w:fldCharType="begin"/>
        </w:r>
        <w:r>
          <w:instrText xml:space="preserve"> PAGEREF _Toc19653 \h </w:instrText>
        </w:r>
        <w:r>
          <w:fldChar w:fldCharType="separate"/>
        </w:r>
        <w:r>
          <w:t>5</w:t>
        </w:r>
        <w:r>
          <w:fldChar w:fldCharType="end"/>
        </w:r>
      </w:hyperlink>
    </w:p>
    <w:p>
      <w:pPr>
        <w:pStyle w:val="TOC2"/>
        <w:tabs>
          <w:tab w:val="right" w:leader="dot" w:pos="8306"/>
        </w:tabs>
      </w:pPr>
      <w:hyperlink w:anchor="_Toc13567" w:history="1">
        <w:r>
          <w:rPr>
            <w:rFonts w:ascii="仿宋" w:eastAsia="仿宋" w:hAnsi="仿宋" w:cs="仿宋" w:hint="eastAsia"/>
            <w:lang w:eastAsia="zh-CN"/>
          </w:rPr>
          <w:t>(一)、新能源客车项目承办单位基本情况</w:t>
        </w:r>
        <w:r>
          <w:tab/>
        </w:r>
        <w:r>
          <w:fldChar w:fldCharType="begin"/>
        </w:r>
        <w:r>
          <w:instrText xml:space="preserve"> PAGEREF _Toc13567 \h </w:instrText>
        </w:r>
        <w:r>
          <w:fldChar w:fldCharType="separate"/>
        </w:r>
        <w:r>
          <w:t>5</w:t>
        </w:r>
        <w:r>
          <w:fldChar w:fldCharType="end"/>
        </w:r>
      </w:hyperlink>
    </w:p>
    <w:p>
      <w:pPr>
        <w:pStyle w:val="TOC2"/>
        <w:tabs>
          <w:tab w:val="right" w:leader="dot" w:pos="8306"/>
        </w:tabs>
      </w:pPr>
      <w:hyperlink w:anchor="_Toc18044" w:history="1">
        <w:r>
          <w:rPr>
            <w:rFonts w:ascii="仿宋" w:eastAsia="仿宋" w:hAnsi="仿宋" w:cs="仿宋" w:hint="eastAsia"/>
            <w:lang w:eastAsia="zh-CN"/>
          </w:rPr>
          <w:t>(二)、公司经济效益分析</w:t>
        </w:r>
        <w:r>
          <w:tab/>
        </w:r>
        <w:r>
          <w:fldChar w:fldCharType="begin"/>
        </w:r>
        <w:r>
          <w:instrText xml:space="preserve"> PAGEREF _Toc18044 \h </w:instrText>
        </w:r>
        <w:r>
          <w:fldChar w:fldCharType="separate"/>
        </w:r>
        <w:r>
          <w:t>6</w:t>
        </w:r>
        <w:r>
          <w:fldChar w:fldCharType="end"/>
        </w:r>
      </w:hyperlink>
    </w:p>
    <w:p>
      <w:pPr>
        <w:pStyle w:val="TOC1"/>
        <w:tabs>
          <w:tab w:val="right" w:leader="dot" w:pos="8306"/>
        </w:tabs>
      </w:pPr>
      <w:hyperlink w:anchor="_Toc15414" w:history="1">
        <w:r>
          <w:rPr>
            <w:rFonts w:ascii="仿宋" w:eastAsia="仿宋" w:hAnsi="仿宋" w:cs="仿宋" w:hint="eastAsia"/>
            <w:lang w:eastAsia="zh-CN"/>
          </w:rPr>
          <w:t>三、市场分析、调研</w:t>
        </w:r>
        <w:r>
          <w:tab/>
        </w:r>
        <w:r>
          <w:fldChar w:fldCharType="begin"/>
        </w:r>
        <w:r>
          <w:instrText xml:space="preserve"> PAGEREF _Toc15414 \h </w:instrText>
        </w:r>
        <w:r>
          <w:fldChar w:fldCharType="separate"/>
        </w:r>
        <w:r>
          <w:t>7</w:t>
        </w:r>
        <w:r>
          <w:fldChar w:fldCharType="end"/>
        </w:r>
      </w:hyperlink>
    </w:p>
    <w:p>
      <w:pPr>
        <w:pStyle w:val="TOC2"/>
        <w:tabs>
          <w:tab w:val="right" w:leader="dot" w:pos="8306"/>
        </w:tabs>
      </w:pPr>
      <w:hyperlink w:anchor="_Toc614" w:history="1">
        <w:r>
          <w:rPr>
            <w:rFonts w:ascii="仿宋" w:eastAsia="仿宋" w:hAnsi="仿宋" w:cs="仿宋" w:hint="eastAsia"/>
            <w:lang w:eastAsia="zh-CN"/>
          </w:rPr>
          <w:t>(一)、新能源客车行业分析</w:t>
        </w:r>
        <w:r>
          <w:tab/>
        </w:r>
        <w:r>
          <w:fldChar w:fldCharType="begin"/>
        </w:r>
        <w:r>
          <w:instrText xml:space="preserve"> PAGEREF _Toc614 \h </w:instrText>
        </w:r>
        <w:r>
          <w:fldChar w:fldCharType="separate"/>
        </w:r>
        <w:r>
          <w:t>7</w:t>
        </w:r>
        <w:r>
          <w:fldChar w:fldCharType="end"/>
        </w:r>
      </w:hyperlink>
    </w:p>
    <w:p>
      <w:pPr>
        <w:pStyle w:val="TOC2"/>
        <w:tabs>
          <w:tab w:val="right" w:leader="dot" w:pos="8306"/>
        </w:tabs>
      </w:pPr>
      <w:hyperlink w:anchor="_Toc2028" w:history="1">
        <w:r>
          <w:rPr>
            <w:rFonts w:ascii="仿宋" w:eastAsia="仿宋" w:hAnsi="仿宋" w:cs="仿宋" w:hint="eastAsia"/>
            <w:lang w:eastAsia="zh-CN"/>
          </w:rPr>
          <w:t>(二)、新能源客车市场分析预测</w:t>
        </w:r>
        <w:r>
          <w:tab/>
        </w:r>
        <w:r>
          <w:fldChar w:fldCharType="begin"/>
        </w:r>
        <w:r>
          <w:instrText xml:space="preserve"> PAGEREF _Toc2028 \h </w:instrText>
        </w:r>
        <w:r>
          <w:fldChar w:fldCharType="separate"/>
        </w:r>
        <w:r>
          <w:t>8</w:t>
        </w:r>
        <w:r>
          <w:fldChar w:fldCharType="end"/>
        </w:r>
      </w:hyperlink>
    </w:p>
    <w:p>
      <w:pPr>
        <w:pStyle w:val="TOC1"/>
        <w:tabs>
          <w:tab w:val="right" w:leader="dot" w:pos="8306"/>
        </w:tabs>
      </w:pPr>
      <w:hyperlink w:anchor="_Toc17544" w:history="1">
        <w:r>
          <w:rPr>
            <w:rFonts w:ascii="仿宋" w:eastAsia="仿宋" w:hAnsi="仿宋" w:cs="仿宋" w:hint="eastAsia"/>
            <w:lang w:eastAsia="zh-CN"/>
          </w:rPr>
          <w:t>四、新能源客车项目可持续发展</w:t>
        </w:r>
        <w:r>
          <w:tab/>
        </w:r>
        <w:r>
          <w:fldChar w:fldCharType="begin"/>
        </w:r>
        <w:r>
          <w:instrText xml:space="preserve"> PAGEREF _Toc17544 \h </w:instrText>
        </w:r>
        <w:r>
          <w:fldChar w:fldCharType="separate"/>
        </w:r>
        <w:r>
          <w:t>9</w:t>
        </w:r>
        <w:r>
          <w:fldChar w:fldCharType="end"/>
        </w:r>
      </w:hyperlink>
    </w:p>
    <w:p>
      <w:pPr>
        <w:pStyle w:val="TOC2"/>
        <w:tabs>
          <w:tab w:val="right" w:leader="dot" w:pos="8306"/>
        </w:tabs>
      </w:pPr>
      <w:hyperlink w:anchor="_Toc26334" w:history="1">
        <w:r>
          <w:rPr>
            <w:rFonts w:ascii="仿宋" w:eastAsia="仿宋" w:hAnsi="仿宋" w:cs="仿宋" w:hint="eastAsia"/>
            <w:lang w:eastAsia="zh-CN"/>
          </w:rPr>
          <w:t>(一)、可持续战略与实践</w:t>
        </w:r>
        <w:r>
          <w:tab/>
        </w:r>
        <w:r>
          <w:fldChar w:fldCharType="begin"/>
        </w:r>
        <w:r>
          <w:instrText xml:space="preserve"> PAGEREF _Toc26334 \h </w:instrText>
        </w:r>
        <w:r>
          <w:fldChar w:fldCharType="separate"/>
        </w:r>
        <w:r>
          <w:t>9</w:t>
        </w:r>
        <w:r>
          <w:fldChar w:fldCharType="end"/>
        </w:r>
      </w:hyperlink>
    </w:p>
    <w:p>
      <w:pPr>
        <w:pStyle w:val="TOC2"/>
        <w:tabs>
          <w:tab w:val="right" w:leader="dot" w:pos="8306"/>
        </w:tabs>
      </w:pPr>
      <w:hyperlink w:anchor="_Toc30795" w:history="1">
        <w:r>
          <w:rPr>
            <w:rFonts w:ascii="仿宋" w:eastAsia="仿宋" w:hAnsi="仿宋" w:cs="仿宋" w:hint="eastAsia"/>
            <w:lang w:eastAsia="zh-CN"/>
          </w:rPr>
          <w:t>(二)、环保与社会责任</w:t>
        </w:r>
        <w:r>
          <w:tab/>
        </w:r>
        <w:r>
          <w:fldChar w:fldCharType="begin"/>
        </w:r>
        <w:r>
          <w:instrText xml:space="preserve"> PAGEREF _Toc30795 \h </w:instrText>
        </w:r>
        <w:r>
          <w:fldChar w:fldCharType="separate"/>
        </w:r>
        <w:r>
          <w:t>9</w:t>
        </w:r>
        <w:r>
          <w:fldChar w:fldCharType="end"/>
        </w:r>
      </w:hyperlink>
    </w:p>
    <w:p>
      <w:pPr>
        <w:pStyle w:val="TOC1"/>
        <w:tabs>
          <w:tab w:val="right" w:leader="dot" w:pos="8306"/>
        </w:tabs>
      </w:pPr>
      <w:hyperlink w:anchor="_Toc6121" w:history="1">
        <w:r>
          <w:rPr>
            <w:rFonts w:ascii="仿宋" w:eastAsia="仿宋" w:hAnsi="仿宋" w:cs="仿宋" w:hint="eastAsia"/>
            <w:lang w:eastAsia="zh-CN"/>
          </w:rPr>
          <w:t>五、新能源客车项目概论</w:t>
        </w:r>
        <w:r>
          <w:tab/>
        </w:r>
        <w:r>
          <w:fldChar w:fldCharType="begin"/>
        </w:r>
        <w:r>
          <w:instrText xml:space="preserve"> PAGEREF _Toc6121 \h </w:instrText>
        </w:r>
        <w:r>
          <w:fldChar w:fldCharType="separate"/>
        </w:r>
        <w:r>
          <w:t>10</w:t>
        </w:r>
        <w:r>
          <w:fldChar w:fldCharType="end"/>
        </w:r>
      </w:hyperlink>
    </w:p>
    <w:p>
      <w:pPr>
        <w:pStyle w:val="TOC2"/>
        <w:tabs>
          <w:tab w:val="right" w:leader="dot" w:pos="8306"/>
        </w:tabs>
      </w:pPr>
      <w:hyperlink w:anchor="_Toc17865" w:history="1">
        <w:r>
          <w:rPr>
            <w:rFonts w:ascii="仿宋" w:eastAsia="仿宋" w:hAnsi="仿宋" w:cs="仿宋" w:hint="eastAsia"/>
            <w:lang w:eastAsia="zh-CN"/>
          </w:rPr>
          <w:t>(一)、新能源客车项目概况</w:t>
        </w:r>
        <w:r>
          <w:tab/>
        </w:r>
        <w:r>
          <w:fldChar w:fldCharType="begin"/>
        </w:r>
        <w:r>
          <w:instrText xml:space="preserve"> PAGEREF _Toc17865 \h </w:instrText>
        </w:r>
        <w:r>
          <w:fldChar w:fldCharType="separate"/>
        </w:r>
        <w:r>
          <w:t>10</w:t>
        </w:r>
        <w:r>
          <w:fldChar w:fldCharType="end"/>
        </w:r>
      </w:hyperlink>
    </w:p>
    <w:p>
      <w:pPr>
        <w:pStyle w:val="TOC2"/>
        <w:tabs>
          <w:tab w:val="right" w:leader="dot" w:pos="8306"/>
        </w:tabs>
      </w:pPr>
      <w:hyperlink w:anchor="_Toc15533" w:history="1">
        <w:r>
          <w:rPr>
            <w:rFonts w:ascii="仿宋" w:eastAsia="仿宋" w:hAnsi="仿宋" w:cs="仿宋" w:hint="eastAsia"/>
            <w:lang w:eastAsia="zh-CN"/>
          </w:rPr>
          <w:t>(二)、新能源客车项目目标</w:t>
        </w:r>
        <w:r>
          <w:tab/>
        </w:r>
        <w:r>
          <w:fldChar w:fldCharType="begin"/>
        </w:r>
        <w:r>
          <w:instrText xml:space="preserve"> PAGEREF _Toc15533 \h </w:instrText>
        </w:r>
        <w:r>
          <w:fldChar w:fldCharType="separate"/>
        </w:r>
        <w:r>
          <w:t>13</w:t>
        </w:r>
        <w:r>
          <w:fldChar w:fldCharType="end"/>
        </w:r>
      </w:hyperlink>
    </w:p>
    <w:p>
      <w:pPr>
        <w:pStyle w:val="TOC2"/>
        <w:tabs>
          <w:tab w:val="right" w:leader="dot" w:pos="8306"/>
        </w:tabs>
      </w:pPr>
      <w:hyperlink w:anchor="_Toc8810" w:history="1">
        <w:r>
          <w:rPr>
            <w:rFonts w:ascii="仿宋" w:eastAsia="仿宋" w:hAnsi="仿宋" w:cs="仿宋" w:hint="eastAsia"/>
            <w:lang w:eastAsia="zh-CN"/>
          </w:rPr>
          <w:t>(三)、新能源客车项目提出的理由</w:t>
        </w:r>
        <w:r>
          <w:tab/>
        </w:r>
        <w:r>
          <w:fldChar w:fldCharType="begin"/>
        </w:r>
        <w:r>
          <w:instrText xml:space="preserve"> PAGEREF _Toc8810 \h </w:instrText>
        </w:r>
        <w:r>
          <w:fldChar w:fldCharType="separate"/>
        </w:r>
        <w:r>
          <w:t>13</w:t>
        </w:r>
        <w:r>
          <w:fldChar w:fldCharType="end"/>
        </w:r>
      </w:hyperlink>
    </w:p>
    <w:p>
      <w:pPr>
        <w:pStyle w:val="TOC2"/>
        <w:tabs>
          <w:tab w:val="right" w:leader="dot" w:pos="8306"/>
        </w:tabs>
      </w:pPr>
      <w:hyperlink w:anchor="_Toc28199" w:history="1">
        <w:r>
          <w:rPr>
            <w:rFonts w:ascii="仿宋" w:eastAsia="仿宋" w:hAnsi="仿宋" w:cs="仿宋" w:hint="eastAsia"/>
            <w:lang w:eastAsia="zh-CN"/>
          </w:rPr>
          <w:t>(四)、新能源客车项目意义</w:t>
        </w:r>
        <w:r>
          <w:tab/>
        </w:r>
        <w:r>
          <w:fldChar w:fldCharType="begin"/>
        </w:r>
        <w:r>
          <w:instrText xml:space="preserve"> PAGEREF _Toc28199 \h </w:instrText>
        </w:r>
        <w:r>
          <w:fldChar w:fldCharType="separate"/>
        </w:r>
        <w:r>
          <w:t>15</w:t>
        </w:r>
        <w:r>
          <w:fldChar w:fldCharType="end"/>
        </w:r>
      </w:hyperlink>
    </w:p>
    <w:p>
      <w:pPr>
        <w:pStyle w:val="TOC2"/>
        <w:tabs>
          <w:tab w:val="right" w:leader="dot" w:pos="8306"/>
        </w:tabs>
      </w:pPr>
      <w:hyperlink w:anchor="_Toc16260" w:history="1">
        <w:r>
          <w:rPr>
            <w:rFonts w:ascii="仿宋" w:eastAsia="仿宋" w:hAnsi="仿宋" w:cs="仿宋" w:hint="eastAsia"/>
            <w:lang w:eastAsia="zh-CN"/>
          </w:rPr>
          <w:t>(五)、新能源客车项目背景</w:t>
        </w:r>
        <w:r>
          <w:tab/>
        </w:r>
        <w:r>
          <w:fldChar w:fldCharType="begin"/>
        </w:r>
        <w:r>
          <w:instrText xml:space="preserve"> PAGEREF _Toc16260 \h </w:instrText>
        </w:r>
        <w:r>
          <w:fldChar w:fldCharType="separate"/>
        </w:r>
        <w:r>
          <w:t>16</w:t>
        </w:r>
        <w:r>
          <w:fldChar w:fldCharType="end"/>
        </w:r>
      </w:hyperlink>
    </w:p>
    <w:p>
      <w:pPr>
        <w:pStyle w:val="TOC1"/>
        <w:tabs>
          <w:tab w:val="right" w:leader="dot" w:pos="8306"/>
        </w:tabs>
      </w:pPr>
      <w:hyperlink w:anchor="_Toc27490" w:history="1">
        <w:r>
          <w:rPr>
            <w:rFonts w:ascii="仿宋" w:eastAsia="仿宋" w:hAnsi="仿宋" w:cs="仿宋" w:hint="eastAsia"/>
            <w:lang w:eastAsia="zh-CN"/>
          </w:rPr>
          <w:t>六、新能源客车项目土建工程</w:t>
        </w:r>
        <w:r>
          <w:tab/>
        </w:r>
        <w:r>
          <w:fldChar w:fldCharType="begin"/>
        </w:r>
        <w:r>
          <w:instrText xml:space="preserve"> PAGEREF _Toc27490 \h </w:instrText>
        </w:r>
        <w:r>
          <w:fldChar w:fldCharType="separate"/>
        </w:r>
        <w:r>
          <w:t>17</w:t>
        </w:r>
        <w:r>
          <w:fldChar w:fldCharType="end"/>
        </w:r>
      </w:hyperlink>
    </w:p>
    <w:p>
      <w:pPr>
        <w:pStyle w:val="TOC2"/>
        <w:tabs>
          <w:tab w:val="right" w:leader="dot" w:pos="8306"/>
        </w:tabs>
      </w:pPr>
      <w:hyperlink w:anchor="_Toc3802" w:history="1">
        <w:r>
          <w:rPr>
            <w:rFonts w:ascii="仿宋" w:eastAsia="仿宋" w:hAnsi="仿宋" w:cs="仿宋" w:hint="eastAsia"/>
            <w:lang w:eastAsia="zh-CN"/>
          </w:rPr>
          <w:t>(一)、建筑工程设计原则</w:t>
        </w:r>
        <w:r>
          <w:tab/>
        </w:r>
        <w:r>
          <w:fldChar w:fldCharType="begin"/>
        </w:r>
        <w:r>
          <w:instrText xml:space="preserve"> PAGEREF _Toc3802 \h </w:instrText>
        </w:r>
        <w:r>
          <w:fldChar w:fldCharType="separate"/>
        </w:r>
        <w:r>
          <w:t>17</w:t>
        </w:r>
        <w:r>
          <w:fldChar w:fldCharType="end"/>
        </w:r>
      </w:hyperlink>
    </w:p>
    <w:p>
      <w:pPr>
        <w:pStyle w:val="TOC2"/>
        <w:tabs>
          <w:tab w:val="right" w:leader="dot" w:pos="8306"/>
        </w:tabs>
      </w:pPr>
      <w:hyperlink w:anchor="_Toc23150" w:history="1">
        <w:r>
          <w:rPr>
            <w:rFonts w:ascii="仿宋" w:eastAsia="仿宋" w:hAnsi="仿宋" w:cs="仿宋" w:hint="eastAsia"/>
            <w:lang w:eastAsia="zh-CN"/>
          </w:rPr>
          <w:t>(二)、土建工程设计年限及安全等级</w:t>
        </w:r>
        <w:r>
          <w:tab/>
        </w:r>
        <w:r>
          <w:fldChar w:fldCharType="begin"/>
        </w:r>
        <w:r>
          <w:instrText xml:space="preserve"> PAGEREF _Toc23150 \h </w:instrText>
        </w:r>
        <w:r>
          <w:fldChar w:fldCharType="separate"/>
        </w:r>
        <w:r>
          <w:t>18</w:t>
        </w:r>
        <w:r>
          <w:fldChar w:fldCharType="end"/>
        </w:r>
      </w:hyperlink>
    </w:p>
    <w:p>
      <w:pPr>
        <w:pStyle w:val="TOC2"/>
        <w:tabs>
          <w:tab w:val="right" w:leader="dot" w:pos="8306"/>
        </w:tabs>
      </w:pPr>
      <w:hyperlink w:anchor="_Toc5163" w:history="1">
        <w:r>
          <w:rPr>
            <w:rFonts w:ascii="仿宋" w:eastAsia="仿宋" w:hAnsi="仿宋" w:cs="仿宋" w:hint="eastAsia"/>
            <w:lang w:eastAsia="zh-CN"/>
          </w:rPr>
          <w:t>(三)、建筑工程设计总体要求</w:t>
        </w:r>
        <w:r>
          <w:tab/>
        </w:r>
        <w:r>
          <w:fldChar w:fldCharType="begin"/>
        </w:r>
        <w:r>
          <w:instrText xml:space="preserve"> PAGEREF _Toc5163 \h </w:instrText>
        </w:r>
        <w:r>
          <w:fldChar w:fldCharType="separate"/>
        </w:r>
        <w:r>
          <w:t>19</w:t>
        </w:r>
        <w:r>
          <w:fldChar w:fldCharType="end"/>
        </w:r>
      </w:hyperlink>
    </w:p>
    <w:p>
      <w:pPr>
        <w:pStyle w:val="TOC2"/>
        <w:tabs>
          <w:tab w:val="right" w:leader="dot" w:pos="8306"/>
        </w:tabs>
      </w:pPr>
      <w:hyperlink w:anchor="_Toc5687" w:history="1">
        <w:r>
          <w:rPr>
            <w:rFonts w:ascii="仿宋" w:eastAsia="仿宋" w:hAnsi="仿宋" w:cs="仿宋" w:hint="eastAsia"/>
            <w:lang w:eastAsia="zh-CN"/>
          </w:rPr>
          <w:t>(四)、土建工程建设指标</w:t>
        </w:r>
        <w:r>
          <w:tab/>
        </w:r>
        <w:r>
          <w:fldChar w:fldCharType="begin"/>
        </w:r>
        <w:r>
          <w:instrText xml:space="preserve"> PAGEREF _Toc5687 \h </w:instrText>
        </w:r>
        <w:r>
          <w:fldChar w:fldCharType="separate"/>
        </w:r>
        <w:r>
          <w:t>20</w:t>
        </w:r>
        <w:r>
          <w:fldChar w:fldCharType="end"/>
        </w:r>
      </w:hyperlink>
    </w:p>
    <w:p>
      <w:pPr>
        <w:pStyle w:val="TOC1"/>
        <w:tabs>
          <w:tab w:val="right" w:leader="dot" w:pos="8306"/>
        </w:tabs>
      </w:pPr>
      <w:hyperlink w:anchor="_Toc13367" w:history="1">
        <w:r>
          <w:rPr>
            <w:rFonts w:ascii="仿宋" w:eastAsia="仿宋" w:hAnsi="仿宋" w:cs="仿宋" w:hint="eastAsia"/>
            <w:lang w:eastAsia="zh-CN"/>
          </w:rPr>
          <w:t>七、新能源客车项目财务管理</w:t>
        </w:r>
        <w:r>
          <w:tab/>
        </w:r>
        <w:r>
          <w:fldChar w:fldCharType="begin"/>
        </w:r>
        <w:r>
          <w:instrText xml:space="preserve"> PAGEREF _Toc13367 \h </w:instrText>
        </w:r>
        <w:r>
          <w:fldChar w:fldCharType="separate"/>
        </w:r>
        <w:r>
          <w:t>20</w:t>
        </w:r>
        <w:r>
          <w:fldChar w:fldCharType="end"/>
        </w:r>
      </w:hyperlink>
    </w:p>
    <w:p>
      <w:pPr>
        <w:pStyle w:val="TOC2"/>
        <w:tabs>
          <w:tab w:val="right" w:leader="dot" w:pos="8306"/>
        </w:tabs>
      </w:pPr>
      <w:hyperlink w:anchor="_Toc6137" w:history="1">
        <w:r>
          <w:rPr>
            <w:rFonts w:ascii="仿宋" w:eastAsia="仿宋" w:hAnsi="仿宋" w:cs="仿宋" w:hint="eastAsia"/>
            <w:lang w:eastAsia="zh-CN"/>
          </w:rPr>
          <w:t>(一)、资金需求大</w:t>
        </w:r>
        <w:r>
          <w:tab/>
        </w:r>
        <w:r>
          <w:fldChar w:fldCharType="begin"/>
        </w:r>
        <w:r>
          <w:instrText xml:space="preserve"> PAGEREF _Toc6137 \h </w:instrText>
        </w:r>
        <w:r>
          <w:fldChar w:fldCharType="separate"/>
        </w:r>
        <w:r>
          <w:t>20</w:t>
        </w:r>
        <w:r>
          <w:fldChar w:fldCharType="end"/>
        </w:r>
      </w:hyperlink>
    </w:p>
    <w:p>
      <w:pPr>
        <w:pStyle w:val="TOC2"/>
        <w:tabs>
          <w:tab w:val="right" w:leader="dot" w:pos="8306"/>
        </w:tabs>
      </w:pPr>
      <w:hyperlink w:anchor="_Toc29919" w:history="1">
        <w:r>
          <w:rPr>
            <w:rFonts w:ascii="仿宋" w:eastAsia="仿宋" w:hAnsi="仿宋" w:cs="仿宋" w:hint="eastAsia"/>
            <w:lang w:eastAsia="zh-CN"/>
          </w:rPr>
          <w:t>(二)、研发周期长</w:t>
        </w:r>
        <w:r>
          <w:tab/>
        </w:r>
        <w:r>
          <w:fldChar w:fldCharType="begin"/>
        </w:r>
        <w:r>
          <w:instrText xml:space="preserve"> PAGEREF _Toc29919 \h </w:instrText>
        </w:r>
        <w:r>
          <w:fldChar w:fldCharType="separate"/>
        </w:r>
        <w:r>
          <w:t>21</w:t>
        </w:r>
        <w:r>
          <w:fldChar w:fldCharType="end"/>
        </w:r>
      </w:hyperlink>
    </w:p>
    <w:p>
      <w:pPr>
        <w:pStyle w:val="TOC2"/>
        <w:tabs>
          <w:tab w:val="right" w:leader="dot" w:pos="8306"/>
        </w:tabs>
      </w:pPr>
      <w:hyperlink w:anchor="_Toc16732" w:history="1">
        <w:r>
          <w:rPr>
            <w:rFonts w:ascii="仿宋" w:eastAsia="仿宋" w:hAnsi="仿宋" w:cs="仿宋" w:hint="eastAsia"/>
            <w:lang w:eastAsia="zh-CN"/>
          </w:rPr>
          <w:t>(三)、市场风险大</w:t>
        </w:r>
        <w:r>
          <w:tab/>
        </w:r>
        <w:r>
          <w:fldChar w:fldCharType="begin"/>
        </w:r>
        <w:r>
          <w:instrText xml:space="preserve"> PAGEREF _Toc16732 \h </w:instrText>
        </w:r>
        <w:r>
          <w:fldChar w:fldCharType="separate"/>
        </w:r>
        <w:r>
          <w:t>22</w:t>
        </w:r>
        <w:r>
          <w:fldChar w:fldCharType="end"/>
        </w:r>
      </w:hyperlink>
    </w:p>
    <w:p>
      <w:pPr>
        <w:pStyle w:val="TOC2"/>
        <w:tabs>
          <w:tab w:val="right" w:leader="dot" w:pos="8306"/>
        </w:tabs>
      </w:pPr>
      <w:hyperlink w:anchor="_Toc32584" w:history="1">
        <w:r>
          <w:rPr>
            <w:rFonts w:ascii="仿宋" w:eastAsia="仿宋" w:hAnsi="仿宋" w:cs="仿宋" w:hint="eastAsia"/>
            <w:lang w:eastAsia="zh-CN"/>
          </w:rPr>
          <w:t>(四)、利润率高</w:t>
        </w:r>
        <w:r>
          <w:tab/>
        </w:r>
        <w:r>
          <w:fldChar w:fldCharType="begin"/>
        </w:r>
        <w:r>
          <w:instrText xml:space="preserve"> PAGEREF _Toc32584 \h </w:instrText>
        </w:r>
        <w:r>
          <w:fldChar w:fldCharType="separate"/>
        </w:r>
        <w:r>
          <w:t>25</w:t>
        </w:r>
        <w:r>
          <w:fldChar w:fldCharType="end"/>
        </w:r>
      </w:hyperlink>
    </w:p>
    <w:p>
      <w:pPr>
        <w:pStyle w:val="TOC1"/>
        <w:tabs>
          <w:tab w:val="right" w:leader="dot" w:pos="8306"/>
        </w:tabs>
      </w:pPr>
      <w:hyperlink w:anchor="_Toc13447" w:history="1">
        <w:r>
          <w:rPr>
            <w:rFonts w:ascii="仿宋" w:eastAsia="仿宋" w:hAnsi="仿宋" w:cs="仿宋" w:hint="eastAsia"/>
            <w:lang w:eastAsia="zh-CN"/>
          </w:rPr>
          <w:t>八、新能源客车项目人力资源管理</w:t>
        </w:r>
        <w:r>
          <w:tab/>
        </w:r>
        <w:r>
          <w:fldChar w:fldCharType="begin"/>
        </w:r>
        <w:r>
          <w:instrText xml:space="preserve"> PAGEREF _Toc13447 \h </w:instrText>
        </w:r>
        <w:r>
          <w:fldChar w:fldCharType="separate"/>
        </w:r>
        <w:r>
          <w:t>27</w:t>
        </w:r>
        <w:r>
          <w:fldChar w:fldCharType="end"/>
        </w:r>
      </w:hyperlink>
    </w:p>
    <w:p>
      <w:pPr>
        <w:pStyle w:val="TOC2"/>
        <w:tabs>
          <w:tab w:val="right" w:leader="dot" w:pos="8306"/>
        </w:tabs>
      </w:pPr>
      <w:hyperlink w:anchor="_Toc31795" w:history="1">
        <w:r>
          <w:rPr>
            <w:rFonts w:ascii="仿宋" w:eastAsia="仿宋" w:hAnsi="仿宋" w:cs="仿宋" w:hint="eastAsia"/>
            <w:lang w:eastAsia="zh-CN"/>
          </w:rPr>
          <w:t>(一)、建立健全的预算管理制度</w:t>
        </w:r>
        <w:r>
          <w:tab/>
        </w:r>
        <w:r>
          <w:fldChar w:fldCharType="begin"/>
        </w:r>
        <w:r>
          <w:instrText xml:space="preserve"> PAGEREF _Toc31795 \h </w:instrText>
        </w:r>
        <w:r>
          <w:fldChar w:fldCharType="separate"/>
        </w:r>
        <w:r>
          <w:t>27</w:t>
        </w:r>
        <w:r>
          <w:fldChar w:fldCharType="end"/>
        </w:r>
      </w:hyperlink>
    </w:p>
    <w:p>
      <w:pPr>
        <w:pStyle w:val="TOC2"/>
        <w:tabs>
          <w:tab w:val="right" w:leader="dot" w:pos="8306"/>
        </w:tabs>
      </w:pPr>
      <w:hyperlink w:anchor="_Toc4517" w:history="1">
        <w:r>
          <w:rPr>
            <w:rFonts w:ascii="仿宋" w:eastAsia="仿宋" w:hAnsi="仿宋" w:cs="仿宋" w:hint="eastAsia"/>
            <w:lang w:eastAsia="zh-CN"/>
          </w:rPr>
          <w:t>(二)、加强资金流动监控</w:t>
        </w:r>
        <w:r>
          <w:tab/>
        </w:r>
        <w:r>
          <w:fldChar w:fldCharType="begin"/>
        </w:r>
        <w:r>
          <w:instrText xml:space="preserve"> PAGEREF _Toc4517 \h </w:instrText>
        </w:r>
        <w:r>
          <w:fldChar w:fldCharType="separate"/>
        </w:r>
        <w:r>
          <w:t>29</w:t>
        </w:r>
        <w:r>
          <w:fldChar w:fldCharType="end"/>
        </w:r>
      </w:hyperlink>
    </w:p>
    <w:p>
      <w:pPr>
        <w:pStyle w:val="TOC2"/>
        <w:tabs>
          <w:tab w:val="right" w:leader="dot" w:pos="8306"/>
        </w:tabs>
      </w:pPr>
      <w:hyperlink w:anchor="_Toc25567" w:history="1">
        <w:r>
          <w:rPr>
            <w:rFonts w:ascii="仿宋" w:eastAsia="仿宋" w:hAnsi="仿宋" w:cs="仿宋" w:hint="eastAsia"/>
            <w:lang w:eastAsia="zh-CN"/>
          </w:rPr>
          <w:t>(三)、制定完善的风险控制机制</w:t>
        </w:r>
        <w:r>
          <w:tab/>
        </w:r>
        <w:r>
          <w:fldChar w:fldCharType="begin"/>
        </w:r>
        <w:r>
          <w:instrText xml:space="preserve"> PAGEREF _Toc25567 \h </w:instrText>
        </w:r>
        <w:r>
          <w:fldChar w:fldCharType="separate"/>
        </w:r>
        <w:r>
          <w:t>30</w:t>
        </w:r>
        <w:r>
          <w:fldChar w:fldCharType="end"/>
        </w:r>
      </w:hyperlink>
    </w:p>
    <w:p>
      <w:pPr>
        <w:pStyle w:val="TOC2"/>
        <w:tabs>
          <w:tab w:val="right" w:leader="dot" w:pos="8306"/>
        </w:tabs>
      </w:pPr>
      <w:hyperlink w:anchor="_Toc28079" w:history="1">
        <w:r>
          <w:rPr>
            <w:rFonts w:ascii="仿宋" w:eastAsia="仿宋" w:hAnsi="仿宋" w:cs="仿宋" w:hint="eastAsia"/>
            <w:lang w:eastAsia="zh-CN"/>
          </w:rPr>
          <w:t>(四)、优化成本管理</w:t>
        </w:r>
        <w:r>
          <w:tab/>
        </w:r>
        <w:r>
          <w:fldChar w:fldCharType="begin"/>
        </w:r>
        <w:r>
          <w:instrText xml:space="preserve"> PAGEREF _Toc28079 \h </w:instrText>
        </w:r>
        <w:r>
          <w:fldChar w:fldCharType="separate"/>
        </w:r>
        <w:r>
          <w:t>31</w:t>
        </w:r>
        <w:r>
          <w:fldChar w:fldCharType="end"/>
        </w:r>
      </w:hyperlink>
    </w:p>
    <w:p>
      <w:pPr>
        <w:pStyle w:val="TOC1"/>
        <w:tabs>
          <w:tab w:val="right" w:leader="dot" w:pos="8306"/>
        </w:tabs>
      </w:pPr>
      <w:hyperlink w:anchor="_Toc26163" w:history="1">
        <w:r>
          <w:rPr>
            <w:rFonts w:ascii="仿宋" w:eastAsia="仿宋" w:hAnsi="仿宋" w:cs="仿宋" w:hint="eastAsia"/>
            <w:lang w:eastAsia="zh-CN"/>
          </w:rPr>
          <w:t>九、新能源客车项目计划安排</w:t>
        </w:r>
        <w:r>
          <w:tab/>
        </w:r>
        <w:r>
          <w:fldChar w:fldCharType="begin"/>
        </w:r>
        <w:r>
          <w:instrText xml:space="preserve"> PAGEREF _Toc26163 \h </w:instrText>
        </w:r>
        <w:r>
          <w:fldChar w:fldCharType="separate"/>
        </w:r>
        <w:r>
          <w:t>33</w:t>
        </w:r>
        <w:r>
          <w:fldChar w:fldCharType="end"/>
        </w:r>
      </w:hyperlink>
    </w:p>
    <w:p>
      <w:pPr>
        <w:pStyle w:val="TOC2"/>
        <w:tabs>
          <w:tab w:val="right" w:leader="dot" w:pos="8306"/>
        </w:tabs>
      </w:pPr>
      <w:hyperlink w:anchor="_Toc13440" w:history="1">
        <w:r>
          <w:rPr>
            <w:rFonts w:ascii="仿宋" w:eastAsia="仿宋" w:hAnsi="仿宋" w:cs="仿宋" w:hint="eastAsia"/>
            <w:lang w:eastAsia="zh-CN"/>
          </w:rPr>
          <w:t>(一)、建设周期</w:t>
        </w:r>
        <w:r>
          <w:tab/>
        </w:r>
        <w:r>
          <w:fldChar w:fldCharType="begin"/>
        </w:r>
        <w:r>
          <w:instrText xml:space="preserve"> PAGEREF _Toc13440 \h </w:instrText>
        </w:r>
        <w:r>
          <w:fldChar w:fldCharType="separate"/>
        </w:r>
        <w:r>
          <w:t>33</w:t>
        </w:r>
        <w:r>
          <w:fldChar w:fldCharType="end"/>
        </w:r>
      </w:hyperlink>
    </w:p>
    <w:p>
      <w:pPr>
        <w:pStyle w:val="TOC2"/>
        <w:tabs>
          <w:tab w:val="right" w:leader="dot" w:pos="8306"/>
        </w:tabs>
      </w:pPr>
      <w:hyperlink w:anchor="_Toc29953" w:history="1">
        <w:r>
          <w:rPr>
            <w:rFonts w:ascii="仿宋" w:eastAsia="仿宋" w:hAnsi="仿宋" w:cs="仿宋" w:hint="eastAsia"/>
            <w:lang w:eastAsia="zh-CN"/>
          </w:rPr>
          <w:t>(二)、建设进度</w:t>
        </w:r>
        <w:r>
          <w:tab/>
        </w:r>
        <w:r>
          <w:fldChar w:fldCharType="begin"/>
        </w:r>
        <w:r>
          <w:instrText xml:space="preserve"> PAGEREF _Toc29953 \h </w:instrText>
        </w:r>
        <w:r>
          <w:fldChar w:fldCharType="separate"/>
        </w:r>
        <w:r>
          <w:t>33</w:t>
        </w:r>
        <w:r>
          <w:fldChar w:fldCharType="end"/>
        </w:r>
      </w:hyperlink>
    </w:p>
    <w:p>
      <w:pPr>
        <w:pStyle w:val="TOC2"/>
        <w:tabs>
          <w:tab w:val="right" w:leader="dot" w:pos="8306"/>
        </w:tabs>
      </w:pPr>
      <w:hyperlink w:anchor="_Toc30836" w:history="1">
        <w:r>
          <w:rPr>
            <w:rFonts w:ascii="仿宋" w:eastAsia="仿宋" w:hAnsi="仿宋" w:cs="仿宋" w:hint="eastAsia"/>
            <w:lang w:eastAsia="zh-CN"/>
          </w:rPr>
          <w:t>(三)、进度安排注意事项</w:t>
        </w:r>
        <w:r>
          <w:tab/>
        </w:r>
        <w:r>
          <w:fldChar w:fldCharType="begin"/>
        </w:r>
        <w:r>
          <w:instrText xml:space="preserve"> PAGEREF _Toc30836 \h </w:instrText>
        </w:r>
        <w:r>
          <w:fldChar w:fldCharType="separate"/>
        </w:r>
        <w:r>
          <w:t>34</w:t>
        </w:r>
        <w:r>
          <w:fldChar w:fldCharType="end"/>
        </w:r>
      </w:hyperlink>
    </w:p>
    <w:p>
      <w:pPr>
        <w:pStyle w:val="TOC2"/>
        <w:tabs>
          <w:tab w:val="right" w:leader="dot" w:pos="8306"/>
        </w:tabs>
      </w:pPr>
      <w:hyperlink w:anchor="_Toc2469" w:history="1">
        <w:r>
          <w:rPr>
            <w:rFonts w:ascii="仿宋" w:eastAsia="仿宋" w:hAnsi="仿宋" w:cs="仿宋" w:hint="eastAsia"/>
            <w:lang w:eastAsia="zh-CN"/>
          </w:rPr>
          <w:t>(四)、人力资源配置</w:t>
        </w:r>
        <w:r>
          <w:tab/>
        </w:r>
        <w:r>
          <w:fldChar w:fldCharType="begin"/>
        </w:r>
        <w:r>
          <w:instrText xml:space="preserve"> PAGEREF _Toc2469 \h </w:instrText>
        </w:r>
        <w:r>
          <w:fldChar w:fldCharType="separate"/>
        </w:r>
        <w:r>
          <w:t>36</w:t>
        </w:r>
        <w:r>
          <w:fldChar w:fldCharType="end"/>
        </w:r>
      </w:hyperlink>
    </w:p>
    <w:p>
      <w:pPr>
        <w:pStyle w:val="TOC1"/>
        <w:tabs>
          <w:tab w:val="right" w:leader="dot" w:pos="8306"/>
        </w:tabs>
      </w:pPr>
      <w:hyperlink w:anchor="_Toc1065" w:history="1">
        <w:r>
          <w:rPr>
            <w:rFonts w:ascii="仿宋" w:eastAsia="仿宋" w:hAnsi="仿宋" w:cs="仿宋" w:hint="eastAsia"/>
            <w:lang w:eastAsia="zh-CN"/>
          </w:rPr>
          <w:t>十、新能源客车项目环境影响分析</w:t>
        </w:r>
        <w:r>
          <w:tab/>
        </w:r>
        <w:r>
          <w:fldChar w:fldCharType="begin"/>
        </w:r>
        <w:r>
          <w:instrText xml:space="preserve"> PAGEREF _Toc1065 \h </w:instrText>
        </w:r>
        <w:r>
          <w:fldChar w:fldCharType="separate"/>
        </w:r>
        <w:r>
          <w:t>37</w:t>
        </w:r>
        <w:r>
          <w:fldChar w:fldCharType="end"/>
        </w:r>
      </w:hyperlink>
    </w:p>
    <w:p>
      <w:pPr>
        <w:pStyle w:val="TOC2"/>
        <w:tabs>
          <w:tab w:val="right" w:leader="dot" w:pos="8306"/>
        </w:tabs>
      </w:pPr>
      <w:hyperlink w:anchor="_Toc18503" w:history="1">
        <w:r>
          <w:rPr>
            <w:rFonts w:ascii="仿宋" w:eastAsia="仿宋" w:hAnsi="仿宋" w:cs="仿宋" w:hint="eastAsia"/>
            <w:lang w:eastAsia="zh-CN"/>
          </w:rPr>
          <w:t>(一)、建设区域环境质量现状</w:t>
        </w:r>
        <w:r>
          <w:tab/>
        </w:r>
        <w:r>
          <w:fldChar w:fldCharType="begin"/>
        </w:r>
        <w:r>
          <w:instrText xml:space="preserve"> PAGEREF _Toc18503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93" w:history="1">
        <w:r>
          <w:rPr>
            <w:rFonts w:ascii="仿宋" w:eastAsia="仿宋" w:hAnsi="仿宋" w:cs="仿宋" w:hint="eastAsia"/>
            <w:lang w:eastAsia="zh-CN"/>
          </w:rPr>
          <w:t>(二)、建设期环境保护</w:t>
        </w:r>
        <w:r>
          <w:tab/>
        </w:r>
        <w:r>
          <w:fldChar w:fldCharType="begin"/>
        </w:r>
        <w:r>
          <w:instrText xml:space="preserve"> PAGEREF _Toc26393 \h </w:instrText>
        </w:r>
        <w:r>
          <w:fldChar w:fldCharType="separate"/>
        </w:r>
        <w:r>
          <w:t>38</w:t>
        </w:r>
        <w:r>
          <w:fldChar w:fldCharType="end"/>
        </w:r>
      </w:hyperlink>
    </w:p>
    <w:p>
      <w:pPr>
        <w:pStyle w:val="TOC2"/>
        <w:tabs>
          <w:tab w:val="right" w:leader="dot" w:pos="8306"/>
        </w:tabs>
      </w:pPr>
      <w:hyperlink w:anchor="_Toc30350" w:history="1">
        <w:r>
          <w:rPr>
            <w:rFonts w:ascii="仿宋" w:eastAsia="仿宋" w:hAnsi="仿宋" w:cs="仿宋" w:hint="eastAsia"/>
            <w:lang w:eastAsia="zh-CN"/>
          </w:rPr>
          <w:t>(三)、运营期环境保护</w:t>
        </w:r>
        <w:r>
          <w:tab/>
        </w:r>
        <w:r>
          <w:fldChar w:fldCharType="begin"/>
        </w:r>
        <w:r>
          <w:instrText xml:space="preserve"> PAGEREF _Toc30350 \h </w:instrText>
        </w:r>
        <w:r>
          <w:fldChar w:fldCharType="separate"/>
        </w:r>
        <w:r>
          <w:t>40</w:t>
        </w:r>
        <w:r>
          <w:fldChar w:fldCharType="end"/>
        </w:r>
      </w:hyperlink>
    </w:p>
    <w:p>
      <w:pPr>
        <w:pStyle w:val="TOC2"/>
        <w:tabs>
          <w:tab w:val="right" w:leader="dot" w:pos="8306"/>
        </w:tabs>
      </w:pPr>
      <w:hyperlink w:anchor="_Toc15393" w:history="1">
        <w:r>
          <w:rPr>
            <w:rFonts w:ascii="仿宋" w:eastAsia="仿宋" w:hAnsi="仿宋" w:cs="仿宋" w:hint="eastAsia"/>
            <w:lang w:eastAsia="zh-CN"/>
          </w:rPr>
          <w:t>(四)、新能源客车项目建设对区域经济的影响</w:t>
        </w:r>
        <w:r>
          <w:tab/>
        </w:r>
        <w:r>
          <w:fldChar w:fldCharType="begin"/>
        </w:r>
        <w:r>
          <w:instrText xml:space="preserve"> PAGEREF _Toc15393 \h </w:instrText>
        </w:r>
        <w:r>
          <w:fldChar w:fldCharType="separate"/>
        </w:r>
        <w:r>
          <w:t>41</w:t>
        </w:r>
        <w:r>
          <w:fldChar w:fldCharType="end"/>
        </w:r>
      </w:hyperlink>
    </w:p>
    <w:p>
      <w:pPr>
        <w:pStyle w:val="TOC2"/>
        <w:tabs>
          <w:tab w:val="right" w:leader="dot" w:pos="8306"/>
        </w:tabs>
      </w:pPr>
      <w:hyperlink w:anchor="_Toc10372" w:history="1">
        <w:r>
          <w:rPr>
            <w:rFonts w:ascii="仿宋" w:eastAsia="仿宋" w:hAnsi="仿宋" w:cs="仿宋" w:hint="eastAsia"/>
            <w:lang w:eastAsia="zh-CN"/>
          </w:rPr>
          <w:t>(五)、废弃物处理</w:t>
        </w:r>
        <w:r>
          <w:tab/>
        </w:r>
        <w:r>
          <w:fldChar w:fldCharType="begin"/>
        </w:r>
        <w:r>
          <w:instrText xml:space="preserve"> PAGEREF _Toc10372 \h </w:instrText>
        </w:r>
        <w:r>
          <w:fldChar w:fldCharType="separate"/>
        </w:r>
        <w:r>
          <w:t>43</w:t>
        </w:r>
        <w:r>
          <w:fldChar w:fldCharType="end"/>
        </w:r>
      </w:hyperlink>
    </w:p>
    <w:p>
      <w:pPr>
        <w:pStyle w:val="TOC2"/>
        <w:tabs>
          <w:tab w:val="right" w:leader="dot" w:pos="8306"/>
        </w:tabs>
      </w:pPr>
      <w:hyperlink w:anchor="_Toc8503" w:history="1">
        <w:r>
          <w:rPr>
            <w:rFonts w:ascii="仿宋" w:eastAsia="仿宋" w:hAnsi="仿宋" w:cs="仿宋" w:hint="eastAsia"/>
            <w:lang w:eastAsia="zh-CN"/>
          </w:rPr>
          <w:t>(六)、特殊环境影响分析</w:t>
        </w:r>
        <w:r>
          <w:tab/>
        </w:r>
        <w:r>
          <w:fldChar w:fldCharType="begin"/>
        </w:r>
        <w:r>
          <w:instrText xml:space="preserve"> PAGEREF _Toc8503 \h </w:instrText>
        </w:r>
        <w:r>
          <w:fldChar w:fldCharType="separate"/>
        </w:r>
        <w:r>
          <w:t>44</w:t>
        </w:r>
        <w:r>
          <w:fldChar w:fldCharType="end"/>
        </w:r>
      </w:hyperlink>
    </w:p>
    <w:p>
      <w:pPr>
        <w:pStyle w:val="TOC2"/>
        <w:tabs>
          <w:tab w:val="right" w:leader="dot" w:pos="8306"/>
        </w:tabs>
      </w:pPr>
      <w:hyperlink w:anchor="_Toc24056" w:history="1">
        <w:r>
          <w:rPr>
            <w:rFonts w:ascii="仿宋" w:eastAsia="仿宋" w:hAnsi="仿宋" w:cs="仿宋" w:hint="eastAsia"/>
            <w:lang w:eastAsia="zh-CN"/>
          </w:rPr>
          <w:t>(七)、清洁生产</w:t>
        </w:r>
        <w:r>
          <w:tab/>
        </w:r>
        <w:r>
          <w:fldChar w:fldCharType="begin"/>
        </w:r>
        <w:r>
          <w:instrText xml:space="preserve"> PAGEREF _Toc24056 \h </w:instrText>
        </w:r>
        <w:r>
          <w:fldChar w:fldCharType="separate"/>
        </w:r>
        <w:r>
          <w:t>45</w:t>
        </w:r>
        <w:r>
          <w:fldChar w:fldCharType="end"/>
        </w:r>
      </w:hyperlink>
    </w:p>
    <w:p>
      <w:pPr>
        <w:pStyle w:val="TOC2"/>
        <w:tabs>
          <w:tab w:val="right" w:leader="dot" w:pos="8306"/>
        </w:tabs>
      </w:pPr>
      <w:hyperlink w:anchor="_Toc20956" w:history="1">
        <w:r>
          <w:rPr>
            <w:rFonts w:ascii="仿宋" w:eastAsia="仿宋" w:hAnsi="仿宋" w:cs="仿宋" w:hint="eastAsia"/>
            <w:lang w:eastAsia="zh-CN"/>
          </w:rPr>
          <w:t>(八)、环境保护综合评价</w:t>
        </w:r>
        <w:r>
          <w:tab/>
        </w:r>
        <w:r>
          <w:fldChar w:fldCharType="begin"/>
        </w:r>
        <w:r>
          <w:instrText xml:space="preserve"> PAGEREF _Toc20956 \h </w:instrText>
        </w:r>
        <w:r>
          <w:fldChar w:fldCharType="separate"/>
        </w:r>
        <w:r>
          <w:t>46</w:t>
        </w:r>
        <w:r>
          <w:fldChar w:fldCharType="end"/>
        </w:r>
      </w:hyperlink>
    </w:p>
    <w:p>
      <w:pPr>
        <w:pStyle w:val="TOC1"/>
        <w:tabs>
          <w:tab w:val="right" w:leader="dot" w:pos="8306"/>
        </w:tabs>
      </w:pPr>
      <w:hyperlink w:anchor="_Toc23464" w:history="1">
        <w:r>
          <w:rPr>
            <w:rFonts w:ascii="仿宋" w:eastAsia="仿宋" w:hAnsi="仿宋" w:cs="仿宋" w:hint="eastAsia"/>
            <w:lang w:eastAsia="zh-CN"/>
          </w:rPr>
          <w:t>十一、新能源客车项目创新与研发</w:t>
        </w:r>
        <w:r>
          <w:tab/>
        </w:r>
        <w:r>
          <w:fldChar w:fldCharType="begin"/>
        </w:r>
        <w:r>
          <w:instrText xml:space="preserve"> PAGEREF _Toc23464 \h </w:instrText>
        </w:r>
        <w:r>
          <w:fldChar w:fldCharType="separate"/>
        </w:r>
        <w:r>
          <w:t>47</w:t>
        </w:r>
        <w:r>
          <w:fldChar w:fldCharType="end"/>
        </w:r>
      </w:hyperlink>
    </w:p>
    <w:p>
      <w:pPr>
        <w:pStyle w:val="TOC2"/>
        <w:tabs>
          <w:tab w:val="right" w:leader="dot" w:pos="8306"/>
        </w:tabs>
      </w:pPr>
      <w:hyperlink w:anchor="_Toc8716" w:history="1">
        <w:r>
          <w:rPr>
            <w:rFonts w:ascii="仿宋" w:eastAsia="仿宋" w:hAnsi="仿宋" w:cs="仿宋" w:hint="eastAsia"/>
            <w:lang w:eastAsia="zh-CN"/>
          </w:rPr>
          <w:t>(一)、创新策略与方向</w:t>
        </w:r>
        <w:r>
          <w:tab/>
        </w:r>
        <w:r>
          <w:fldChar w:fldCharType="begin"/>
        </w:r>
        <w:r>
          <w:instrText xml:space="preserve"> PAGEREF _Toc8716 \h </w:instrText>
        </w:r>
        <w:r>
          <w:fldChar w:fldCharType="separate"/>
        </w:r>
        <w:r>
          <w:t>47</w:t>
        </w:r>
        <w:r>
          <w:fldChar w:fldCharType="end"/>
        </w:r>
      </w:hyperlink>
    </w:p>
    <w:p>
      <w:pPr>
        <w:pStyle w:val="TOC2"/>
        <w:tabs>
          <w:tab w:val="right" w:leader="dot" w:pos="8306"/>
        </w:tabs>
      </w:pPr>
      <w:hyperlink w:anchor="_Toc9971" w:history="1">
        <w:r>
          <w:rPr>
            <w:rFonts w:ascii="仿宋" w:eastAsia="仿宋" w:hAnsi="仿宋" w:cs="仿宋" w:hint="eastAsia"/>
            <w:lang w:eastAsia="zh-CN"/>
          </w:rPr>
          <w:t>(二)、研发规划与投入</w:t>
        </w:r>
        <w:r>
          <w:tab/>
        </w:r>
        <w:r>
          <w:fldChar w:fldCharType="begin"/>
        </w:r>
        <w:r>
          <w:instrText xml:space="preserve"> PAGEREF _Toc9971 \h </w:instrText>
        </w:r>
        <w:r>
          <w:fldChar w:fldCharType="separate"/>
        </w:r>
        <w:r>
          <w:t>49</w:t>
        </w:r>
        <w:r>
          <w:fldChar w:fldCharType="end"/>
        </w:r>
      </w:hyperlink>
    </w:p>
    <w:p>
      <w:pPr>
        <w:pStyle w:val="TOC1"/>
        <w:tabs>
          <w:tab w:val="right" w:leader="dot" w:pos="8306"/>
        </w:tabs>
      </w:pPr>
      <w:hyperlink w:anchor="_Toc17849" w:history="1">
        <w:r>
          <w:rPr>
            <w:rFonts w:ascii="仿宋" w:eastAsia="仿宋" w:hAnsi="仿宋" w:cs="仿宋" w:hint="eastAsia"/>
            <w:lang w:eastAsia="zh-CN"/>
          </w:rPr>
          <w:t>十二、新能源客车项目人力资源培养与发展</w:t>
        </w:r>
        <w:r>
          <w:tab/>
        </w:r>
        <w:r>
          <w:fldChar w:fldCharType="begin"/>
        </w:r>
        <w:r>
          <w:instrText xml:space="preserve"> PAGEREF _Toc17849 \h </w:instrText>
        </w:r>
        <w:r>
          <w:fldChar w:fldCharType="separate"/>
        </w:r>
        <w:r>
          <w:t>51</w:t>
        </w:r>
        <w:r>
          <w:fldChar w:fldCharType="end"/>
        </w:r>
      </w:hyperlink>
    </w:p>
    <w:p>
      <w:pPr>
        <w:pStyle w:val="TOC2"/>
        <w:tabs>
          <w:tab w:val="right" w:leader="dot" w:pos="8306"/>
        </w:tabs>
      </w:pPr>
      <w:hyperlink w:anchor="_Toc32741" w:history="1">
        <w:r>
          <w:rPr>
            <w:rFonts w:ascii="仿宋" w:eastAsia="仿宋" w:hAnsi="仿宋" w:cs="仿宋" w:hint="eastAsia"/>
            <w:lang w:eastAsia="zh-CN"/>
          </w:rPr>
          <w:t>(一)、人才需求与规划</w:t>
        </w:r>
        <w:r>
          <w:tab/>
        </w:r>
        <w:r>
          <w:fldChar w:fldCharType="begin"/>
        </w:r>
        <w:r>
          <w:instrText xml:space="preserve"> PAGEREF _Toc32741 \h </w:instrText>
        </w:r>
        <w:r>
          <w:fldChar w:fldCharType="separate"/>
        </w:r>
        <w:r>
          <w:t>51</w:t>
        </w:r>
        <w:r>
          <w:fldChar w:fldCharType="end"/>
        </w:r>
      </w:hyperlink>
    </w:p>
    <w:p>
      <w:pPr>
        <w:pStyle w:val="TOC2"/>
        <w:tabs>
          <w:tab w:val="right" w:leader="dot" w:pos="8306"/>
        </w:tabs>
      </w:pPr>
      <w:hyperlink w:anchor="_Toc28950" w:history="1">
        <w:r>
          <w:rPr>
            <w:rFonts w:ascii="仿宋" w:eastAsia="仿宋" w:hAnsi="仿宋" w:cs="仿宋" w:hint="eastAsia"/>
            <w:lang w:eastAsia="zh-CN"/>
          </w:rPr>
          <w:t>(二)、培训与发展计划</w:t>
        </w:r>
        <w:r>
          <w:tab/>
        </w:r>
        <w:r>
          <w:fldChar w:fldCharType="begin"/>
        </w:r>
        <w:r>
          <w:instrText xml:space="preserve"> PAGEREF _Toc28950 \h </w:instrText>
        </w:r>
        <w:r>
          <w:fldChar w:fldCharType="separate"/>
        </w:r>
        <w:r>
          <w:t>51</w:t>
        </w:r>
        <w:r>
          <w:fldChar w:fldCharType="end"/>
        </w:r>
      </w:hyperlink>
    </w:p>
    <w:p>
      <w:pPr>
        <w:pStyle w:val="TOC1"/>
        <w:tabs>
          <w:tab w:val="right" w:leader="dot" w:pos="8306"/>
        </w:tabs>
      </w:pPr>
      <w:hyperlink w:anchor="_Toc21722" w:history="1">
        <w:r>
          <w:rPr>
            <w:rFonts w:ascii="仿宋" w:eastAsia="仿宋" w:hAnsi="仿宋" w:cs="仿宋" w:hint="eastAsia"/>
            <w:lang w:eastAsia="zh-CN"/>
          </w:rPr>
          <w:t>十三、风险识别与分类</w:t>
        </w:r>
        <w:r>
          <w:tab/>
        </w:r>
        <w:r>
          <w:fldChar w:fldCharType="begin"/>
        </w:r>
        <w:r>
          <w:instrText xml:space="preserve"> PAGEREF _Toc21722 \h </w:instrText>
        </w:r>
        <w:r>
          <w:fldChar w:fldCharType="separate"/>
        </w:r>
        <w:r>
          <w:t>52</w:t>
        </w:r>
        <w:r>
          <w:fldChar w:fldCharType="end"/>
        </w:r>
      </w:hyperlink>
    </w:p>
    <w:p>
      <w:pPr>
        <w:pStyle w:val="TOC2"/>
        <w:tabs>
          <w:tab w:val="right" w:leader="dot" w:pos="8306"/>
        </w:tabs>
      </w:pPr>
      <w:hyperlink w:anchor="_Toc56" w:history="1">
        <w:r>
          <w:rPr>
            <w:rFonts w:ascii="仿宋" w:eastAsia="仿宋" w:hAnsi="仿宋" w:cs="仿宋" w:hint="eastAsia"/>
            <w:lang w:eastAsia="zh-CN"/>
          </w:rPr>
          <w:t>(一)、风险识别</w:t>
        </w:r>
        <w:r>
          <w:tab/>
        </w:r>
        <w:r>
          <w:fldChar w:fldCharType="begin"/>
        </w:r>
        <w:r>
          <w:instrText xml:space="preserve"> PAGEREF _Toc56 \h </w:instrText>
        </w:r>
        <w:r>
          <w:fldChar w:fldCharType="separate"/>
        </w:r>
        <w:r>
          <w:t>52</w:t>
        </w:r>
        <w:r>
          <w:fldChar w:fldCharType="end"/>
        </w:r>
      </w:hyperlink>
    </w:p>
    <w:p>
      <w:pPr>
        <w:pStyle w:val="TOC2"/>
        <w:tabs>
          <w:tab w:val="right" w:leader="dot" w:pos="8306"/>
        </w:tabs>
      </w:pPr>
      <w:hyperlink w:anchor="_Toc17424" w:history="1">
        <w:r>
          <w:rPr>
            <w:rFonts w:ascii="仿宋" w:eastAsia="仿宋" w:hAnsi="仿宋" w:cs="仿宋" w:hint="eastAsia"/>
            <w:lang w:eastAsia="zh-CN"/>
          </w:rPr>
          <w:t>(二)、风险分类</w:t>
        </w:r>
        <w:r>
          <w:tab/>
        </w:r>
        <w:r>
          <w:fldChar w:fldCharType="begin"/>
        </w:r>
        <w:r>
          <w:instrText xml:space="preserve"> PAGEREF _Toc17424 \h </w:instrText>
        </w:r>
        <w:r>
          <w:fldChar w:fldCharType="separate"/>
        </w:r>
        <w:r>
          <w:t>53</w:t>
        </w:r>
        <w:r>
          <w:fldChar w:fldCharType="end"/>
        </w:r>
      </w:hyperlink>
    </w:p>
    <w:p>
      <w:pPr>
        <w:pStyle w:val="TOC1"/>
        <w:tabs>
          <w:tab w:val="right" w:leader="dot" w:pos="8306"/>
        </w:tabs>
      </w:pPr>
      <w:hyperlink w:anchor="_Toc2272" w:history="1">
        <w:r>
          <w:rPr>
            <w:rFonts w:ascii="仿宋" w:eastAsia="仿宋" w:hAnsi="仿宋" w:cs="仿宋" w:hint="eastAsia"/>
            <w:lang w:eastAsia="zh-CN"/>
          </w:rPr>
          <w:t>十四、新能源客车项目治理与监督</w:t>
        </w:r>
        <w:r>
          <w:tab/>
        </w:r>
        <w:r>
          <w:fldChar w:fldCharType="begin"/>
        </w:r>
        <w:r>
          <w:instrText xml:space="preserve"> PAGEREF _Toc2272 \h </w:instrText>
        </w:r>
        <w:r>
          <w:fldChar w:fldCharType="separate"/>
        </w:r>
        <w:r>
          <w:t>55</w:t>
        </w:r>
        <w:r>
          <w:fldChar w:fldCharType="end"/>
        </w:r>
      </w:hyperlink>
    </w:p>
    <w:p>
      <w:pPr>
        <w:pStyle w:val="TOC2"/>
        <w:tabs>
          <w:tab w:val="right" w:leader="dot" w:pos="8306"/>
        </w:tabs>
      </w:pPr>
      <w:hyperlink w:anchor="_Toc8919" w:history="1">
        <w:r>
          <w:rPr>
            <w:rFonts w:ascii="仿宋" w:eastAsia="仿宋" w:hAnsi="仿宋" w:cs="仿宋" w:hint="eastAsia"/>
            <w:lang w:eastAsia="zh-CN"/>
          </w:rPr>
          <w:t>(一)、新能源客车项目治理结构</w:t>
        </w:r>
        <w:r>
          <w:tab/>
        </w:r>
        <w:r>
          <w:fldChar w:fldCharType="begin"/>
        </w:r>
        <w:r>
          <w:instrText xml:space="preserve"> PAGEREF _Toc8919 \h </w:instrText>
        </w:r>
        <w:r>
          <w:fldChar w:fldCharType="separate"/>
        </w:r>
        <w:r>
          <w:t>55</w:t>
        </w:r>
        <w:r>
          <w:fldChar w:fldCharType="end"/>
        </w:r>
      </w:hyperlink>
    </w:p>
    <w:p>
      <w:pPr>
        <w:pStyle w:val="TOC2"/>
        <w:tabs>
          <w:tab w:val="right" w:leader="dot" w:pos="8306"/>
        </w:tabs>
      </w:pPr>
      <w:hyperlink w:anchor="_Toc3944" w:history="1">
        <w:r>
          <w:rPr>
            <w:rFonts w:ascii="仿宋" w:eastAsia="仿宋" w:hAnsi="仿宋" w:cs="仿宋" w:hint="eastAsia"/>
            <w:lang w:eastAsia="zh-CN"/>
          </w:rPr>
          <w:t>(二)、监督与审计</w:t>
        </w:r>
        <w:r>
          <w:tab/>
        </w:r>
        <w:r>
          <w:fldChar w:fldCharType="begin"/>
        </w:r>
        <w:r>
          <w:instrText xml:space="preserve"> PAGEREF _Toc3944 \h </w:instrText>
        </w:r>
        <w:r>
          <w:fldChar w:fldCharType="separate"/>
        </w:r>
        <w:r>
          <w:t>56</w:t>
        </w:r>
        <w:r>
          <w:fldChar w:fldCharType="end"/>
        </w:r>
      </w:hyperlink>
    </w:p>
    <w:p>
      <w:pPr>
        <w:pStyle w:val="TOC1"/>
        <w:tabs>
          <w:tab w:val="right" w:leader="dot" w:pos="8306"/>
        </w:tabs>
      </w:pPr>
      <w:hyperlink w:anchor="_Toc32585" w:history="1">
        <w:r>
          <w:rPr>
            <w:rFonts w:ascii="仿宋" w:eastAsia="仿宋" w:hAnsi="仿宋" w:cs="仿宋" w:hint="eastAsia"/>
            <w:lang w:eastAsia="zh-CN"/>
          </w:rPr>
          <w:t>十五、新能源客车项目工程方案分析</w:t>
        </w:r>
        <w:r>
          <w:tab/>
        </w:r>
        <w:r>
          <w:fldChar w:fldCharType="begin"/>
        </w:r>
        <w:r>
          <w:instrText xml:space="preserve"> PAGEREF _Toc32585 \h </w:instrText>
        </w:r>
        <w:r>
          <w:fldChar w:fldCharType="separate"/>
        </w:r>
        <w:r>
          <w:t>58</w:t>
        </w:r>
        <w:r>
          <w:fldChar w:fldCharType="end"/>
        </w:r>
      </w:hyperlink>
    </w:p>
    <w:p>
      <w:pPr>
        <w:pStyle w:val="TOC2"/>
        <w:tabs>
          <w:tab w:val="right" w:leader="dot" w:pos="8306"/>
        </w:tabs>
      </w:pPr>
      <w:hyperlink w:anchor="_Toc8221" w:history="1">
        <w:r>
          <w:rPr>
            <w:rFonts w:ascii="仿宋" w:eastAsia="仿宋" w:hAnsi="仿宋" w:cs="仿宋" w:hint="eastAsia"/>
            <w:lang w:eastAsia="zh-CN"/>
          </w:rPr>
          <w:t>(一)、建筑工程设计原则</w:t>
        </w:r>
        <w:r>
          <w:tab/>
        </w:r>
        <w:r>
          <w:fldChar w:fldCharType="begin"/>
        </w:r>
        <w:r>
          <w:instrText xml:space="preserve"> PAGEREF _Toc8221 \h </w:instrText>
        </w:r>
        <w:r>
          <w:fldChar w:fldCharType="separate"/>
        </w:r>
        <w:r>
          <w:t>58</w:t>
        </w:r>
        <w:r>
          <w:fldChar w:fldCharType="end"/>
        </w:r>
      </w:hyperlink>
    </w:p>
    <w:p>
      <w:pPr>
        <w:pStyle w:val="TOC2"/>
        <w:tabs>
          <w:tab w:val="right" w:leader="dot" w:pos="8306"/>
        </w:tabs>
      </w:pPr>
      <w:hyperlink w:anchor="_Toc30889" w:history="1">
        <w:r>
          <w:rPr>
            <w:rFonts w:ascii="仿宋" w:eastAsia="仿宋" w:hAnsi="仿宋" w:cs="仿宋" w:hint="eastAsia"/>
            <w:lang w:eastAsia="zh-CN"/>
          </w:rPr>
          <w:t>(二)、土建工程建设指标</w:t>
        </w:r>
        <w:r>
          <w:tab/>
        </w:r>
        <w:r>
          <w:fldChar w:fldCharType="begin"/>
        </w:r>
        <w:r>
          <w:instrText xml:space="preserve"> PAGEREF _Toc30889 \h </w:instrText>
        </w:r>
        <w:r>
          <w:fldChar w:fldCharType="separate"/>
        </w:r>
        <w:r>
          <w:t>61</w:t>
        </w:r>
        <w:r>
          <w:fldChar w:fldCharType="end"/>
        </w:r>
      </w:hyperlink>
    </w:p>
    <w:p>
      <w:pPr>
        <w:pStyle w:val="TOC1"/>
        <w:tabs>
          <w:tab w:val="right" w:leader="dot" w:pos="8306"/>
        </w:tabs>
      </w:pPr>
      <w:hyperlink w:anchor="_Toc22686" w:history="1">
        <w:r>
          <w:rPr>
            <w:rFonts w:ascii="仿宋" w:eastAsia="仿宋" w:hAnsi="仿宋" w:cs="仿宋" w:hint="eastAsia"/>
            <w:lang w:eastAsia="zh-CN"/>
          </w:rPr>
          <w:t>十六、供应链管理</w:t>
        </w:r>
        <w:r>
          <w:tab/>
        </w:r>
        <w:r>
          <w:fldChar w:fldCharType="begin"/>
        </w:r>
        <w:r>
          <w:instrText xml:space="preserve"> PAGEREF _Toc22686 \h </w:instrText>
        </w:r>
        <w:r>
          <w:fldChar w:fldCharType="separate"/>
        </w:r>
        <w:r>
          <w:t>63</w:t>
        </w:r>
        <w:r>
          <w:fldChar w:fldCharType="end"/>
        </w:r>
      </w:hyperlink>
    </w:p>
    <w:p>
      <w:pPr>
        <w:pStyle w:val="TOC2"/>
        <w:tabs>
          <w:tab w:val="right" w:leader="dot" w:pos="8306"/>
        </w:tabs>
      </w:pPr>
      <w:hyperlink w:anchor="_Toc27614" w:history="1">
        <w:r>
          <w:rPr>
            <w:rFonts w:ascii="仿宋" w:eastAsia="仿宋" w:hAnsi="仿宋" w:cs="仿宋" w:hint="eastAsia"/>
            <w:lang w:eastAsia="zh-CN"/>
          </w:rPr>
          <w:t>(一)、供应链战略规划</w:t>
        </w:r>
        <w:r>
          <w:tab/>
        </w:r>
        <w:r>
          <w:fldChar w:fldCharType="begin"/>
        </w:r>
        <w:r>
          <w:instrText xml:space="preserve"> PAGEREF _Toc27614 \h </w:instrText>
        </w:r>
        <w:r>
          <w:fldChar w:fldCharType="separate"/>
        </w:r>
        <w:r>
          <w:t>63</w:t>
        </w:r>
        <w:r>
          <w:fldChar w:fldCharType="end"/>
        </w:r>
      </w:hyperlink>
    </w:p>
    <w:p>
      <w:pPr>
        <w:pStyle w:val="TOC2"/>
        <w:tabs>
          <w:tab w:val="right" w:leader="dot" w:pos="8306"/>
        </w:tabs>
      </w:pPr>
      <w:hyperlink w:anchor="_Toc2291" w:history="1">
        <w:r>
          <w:rPr>
            <w:rFonts w:ascii="仿宋" w:eastAsia="仿宋" w:hAnsi="仿宋" w:cs="仿宋" w:hint="eastAsia"/>
            <w:lang w:eastAsia="zh-CN"/>
          </w:rPr>
          <w:t>(二)、供应商选择与合作</w:t>
        </w:r>
        <w:r>
          <w:tab/>
        </w:r>
        <w:r>
          <w:fldChar w:fldCharType="begin"/>
        </w:r>
        <w:r>
          <w:instrText xml:space="preserve"> PAGEREF _Toc2291 \h </w:instrText>
        </w:r>
        <w:r>
          <w:fldChar w:fldCharType="separate"/>
        </w:r>
        <w:r>
          <w:t>64</w:t>
        </w:r>
        <w:r>
          <w:fldChar w:fldCharType="end"/>
        </w:r>
      </w:hyperlink>
    </w:p>
    <w:p>
      <w:pPr>
        <w:pStyle w:val="TOC2"/>
        <w:tabs>
          <w:tab w:val="right" w:leader="dot" w:pos="8306"/>
        </w:tabs>
      </w:pPr>
      <w:hyperlink w:anchor="_Toc7333" w:history="1">
        <w:r>
          <w:rPr>
            <w:rFonts w:ascii="仿宋" w:eastAsia="仿宋" w:hAnsi="仿宋" w:cs="仿宋" w:hint="eastAsia"/>
            <w:lang w:eastAsia="zh-CN"/>
          </w:rPr>
          <w:t>(三)、物流与库存管理</w:t>
        </w:r>
        <w:r>
          <w:tab/>
        </w:r>
        <w:r>
          <w:fldChar w:fldCharType="begin"/>
        </w:r>
        <w:r>
          <w:instrText xml:space="preserve"> PAGEREF _Toc7333 \h </w:instrText>
        </w:r>
        <w:r>
          <w:fldChar w:fldCharType="separate"/>
        </w:r>
        <w:r>
          <w:t>65</w:t>
        </w:r>
        <w:r>
          <w:fldChar w:fldCharType="end"/>
        </w:r>
      </w:hyperlink>
    </w:p>
    <w:p>
      <w:pPr>
        <w:pStyle w:val="TOC1"/>
        <w:tabs>
          <w:tab w:val="right" w:leader="dot" w:pos="8306"/>
        </w:tabs>
      </w:pPr>
      <w:hyperlink w:anchor="_Toc4716" w:history="1">
        <w:r>
          <w:rPr>
            <w:rFonts w:ascii="仿宋" w:eastAsia="仿宋" w:hAnsi="仿宋" w:cs="仿宋" w:hint="eastAsia"/>
            <w:lang w:eastAsia="zh-CN"/>
          </w:rPr>
          <w:t>十七、利益相关者分析与沟通计划</w:t>
        </w:r>
        <w:r>
          <w:tab/>
        </w:r>
        <w:r>
          <w:fldChar w:fldCharType="begin"/>
        </w:r>
        <w:r>
          <w:instrText xml:space="preserve"> PAGEREF _Toc4716 \h </w:instrText>
        </w:r>
        <w:r>
          <w:fldChar w:fldCharType="separate"/>
        </w:r>
        <w:r>
          <w:t>67</w:t>
        </w:r>
        <w:r>
          <w:fldChar w:fldCharType="end"/>
        </w:r>
      </w:hyperlink>
    </w:p>
    <w:p>
      <w:pPr>
        <w:pStyle w:val="TOC2"/>
        <w:tabs>
          <w:tab w:val="right" w:leader="dot" w:pos="8306"/>
        </w:tabs>
      </w:pPr>
      <w:hyperlink w:anchor="_Toc2413" w:history="1">
        <w:r>
          <w:rPr>
            <w:rFonts w:ascii="仿宋" w:eastAsia="仿宋" w:hAnsi="仿宋" w:cs="仿宋" w:hint="eastAsia"/>
            <w:lang w:eastAsia="zh-CN"/>
          </w:rPr>
          <w:t>(一)、利益相关者分析</w:t>
        </w:r>
        <w:r>
          <w:tab/>
        </w:r>
        <w:r>
          <w:fldChar w:fldCharType="begin"/>
        </w:r>
        <w:r>
          <w:instrText xml:space="preserve"> PAGEREF _Toc2413 \h </w:instrText>
        </w:r>
        <w:r>
          <w:fldChar w:fldCharType="separate"/>
        </w:r>
        <w:r>
          <w:t>67</w:t>
        </w:r>
        <w:r>
          <w:fldChar w:fldCharType="end"/>
        </w:r>
      </w:hyperlink>
    </w:p>
    <w:p>
      <w:pPr>
        <w:pStyle w:val="TOC2"/>
        <w:tabs>
          <w:tab w:val="right" w:leader="dot" w:pos="8306"/>
        </w:tabs>
      </w:pPr>
      <w:hyperlink w:anchor="_Toc6809" w:history="1">
        <w:r>
          <w:rPr>
            <w:rFonts w:ascii="仿宋" w:eastAsia="仿宋" w:hAnsi="仿宋" w:cs="仿宋" w:hint="eastAsia"/>
            <w:lang w:eastAsia="zh-CN"/>
          </w:rPr>
          <w:t>(二)、沟通计划</w:t>
        </w:r>
        <w:r>
          <w:tab/>
        </w:r>
        <w:r>
          <w:fldChar w:fldCharType="begin"/>
        </w:r>
        <w:r>
          <w:instrText xml:space="preserve"> PAGEREF _Toc6809 \h </w:instrText>
        </w:r>
        <w:r>
          <w:fldChar w:fldCharType="separate"/>
        </w:r>
        <w:r>
          <w:t>68</w:t>
        </w:r>
        <w:r>
          <w:fldChar w:fldCharType="end"/>
        </w:r>
      </w:hyperlink>
    </w:p>
    <w:p>
      <w:pPr>
        <w:pStyle w:val="TOC1"/>
        <w:tabs>
          <w:tab w:val="right" w:leader="dot" w:pos="8306"/>
        </w:tabs>
      </w:pPr>
      <w:hyperlink w:anchor="_Toc18171" w:history="1">
        <w:r>
          <w:rPr>
            <w:rFonts w:ascii="仿宋" w:eastAsia="仿宋" w:hAnsi="仿宋" w:cs="仿宋" w:hint="eastAsia"/>
            <w:lang w:eastAsia="zh-CN"/>
          </w:rPr>
          <w:t>十八、新能源客车项目变更管理</w:t>
        </w:r>
        <w:r>
          <w:tab/>
        </w:r>
        <w:r>
          <w:fldChar w:fldCharType="begin"/>
        </w:r>
        <w:r>
          <w:instrText xml:space="preserve"> PAGEREF _Toc18171 \h </w:instrText>
        </w:r>
        <w:r>
          <w:fldChar w:fldCharType="separate"/>
        </w:r>
        <w:r>
          <w:t>69</w:t>
        </w:r>
        <w:r>
          <w:fldChar w:fldCharType="end"/>
        </w:r>
      </w:hyperlink>
    </w:p>
    <w:p>
      <w:pPr>
        <w:pStyle w:val="TOC2"/>
        <w:tabs>
          <w:tab w:val="right" w:leader="dot" w:pos="8306"/>
        </w:tabs>
      </w:pPr>
      <w:hyperlink w:anchor="_Toc6865" w:history="1">
        <w:r>
          <w:rPr>
            <w:rFonts w:ascii="仿宋" w:eastAsia="仿宋" w:hAnsi="仿宋" w:cs="仿宋" w:hint="eastAsia"/>
            <w:lang w:eastAsia="zh-CN"/>
          </w:rPr>
          <w:t>(一)、变更申请与评估</w:t>
        </w:r>
        <w:r>
          <w:tab/>
        </w:r>
        <w:r>
          <w:fldChar w:fldCharType="begin"/>
        </w:r>
        <w:r>
          <w:instrText xml:space="preserve"> PAGEREF _Toc6865 \h </w:instrText>
        </w:r>
        <w:r>
          <w:fldChar w:fldCharType="separate"/>
        </w:r>
        <w:r>
          <w:t>69</w:t>
        </w:r>
        <w:r>
          <w:fldChar w:fldCharType="end"/>
        </w:r>
      </w:hyperlink>
    </w:p>
    <w:p>
      <w:pPr>
        <w:pStyle w:val="TOC2"/>
        <w:tabs>
          <w:tab w:val="right" w:leader="dot" w:pos="8306"/>
        </w:tabs>
      </w:pPr>
      <w:hyperlink w:anchor="_Toc27209" w:history="1">
        <w:r>
          <w:rPr>
            <w:rFonts w:ascii="仿宋" w:eastAsia="仿宋" w:hAnsi="仿宋" w:cs="仿宋" w:hint="eastAsia"/>
            <w:lang w:eastAsia="zh-CN"/>
          </w:rPr>
          <w:t>(二)、变更实施与控制</w:t>
        </w:r>
        <w:r>
          <w:tab/>
        </w:r>
        <w:r>
          <w:fldChar w:fldCharType="begin"/>
        </w:r>
        <w:r>
          <w:instrText xml:space="preserve"> PAGEREF _Toc27209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35"/>
      <w:r>
        <w:rPr>
          <w:rFonts w:ascii="仿宋" w:eastAsia="仿宋" w:hAnsi="仿宋" w:cs="仿宋" w:hint="eastAsia"/>
          <w:sz w:val="28"/>
          <w:lang w:eastAsia="zh-CN"/>
        </w:rPr>
        <w:t>一、新能源客车项目危机管理</w:t>
      </w:r>
      <w:bookmarkEnd w:id="2"/>
    </w:p>
    <w:p>
      <w:pPr>
        <w:pStyle w:val="Heading2"/>
        <w:rPr>
          <w:rFonts w:ascii="仿宋" w:eastAsia="仿宋" w:hAnsi="仿宋" w:cs="仿宋" w:hint="eastAsia"/>
          <w:lang w:eastAsia="zh-CN"/>
        </w:rPr>
      </w:pPr>
      <w:bookmarkStart w:id="3" w:name="_Toc3053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客车项目危机管理中，危机预警与识别是确保新能源客车项目稳健运行的核心步骤。通过建立全面的监测机制，新能源客车项目团队旨在及时发现和理解潜在的风险和危机因素，以便采取及时的预防和应对措施，确保新能源客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首先，通过深入的风险评估，新能源客车项目团队全面分析了整个新能源客车项目和各个阶段可能存在的威胁。这包括准确评估每个潜在风险的发生概率和可能影响的程度，为后续危机预警提供了有力支持。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能源客车项目团队着重于明确定义新能源客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能源客车项目进展的持续监控，团队能够及时发现潜在问题并作出迅速反应。新能源客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在这一阶段，团队的专业素养和反应速度将发挥至关重要的作用，以确保潜在危机能够在初期得到有效的处理，最大程度地减轻负面影响。通过危机预警与识别，新能源客车项目得以更有序、可控地推进。</w:t>
      </w:r>
    </w:p>
    <w:p>
      <w:pPr>
        <w:pStyle w:val="Heading2"/>
        <w:ind w:firstLine="560" w:firstLineChars="200"/>
        <w:rPr>
          <w:rFonts w:ascii="仿宋" w:eastAsia="仿宋" w:hAnsi="仿宋" w:cs="仿宋" w:hint="eastAsia"/>
          <w:sz w:val="28"/>
          <w:lang w:eastAsia="zh-CN"/>
        </w:rPr>
      </w:pPr>
      <w:bookmarkStart w:id="4" w:name="_Toc2285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在危机发生时，新能源客车项目团队立即行动，成立了应急小组。该小组的任务是迅速制定并实施紧急应对措施，以最小化潜在损失。以下是采取的主要措施：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暂停新能源客车项目进度：为遏制危机蔓延，新能源客车项目暂时停止进行，以便全面评估当前状况。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资源重新分配：重新评估新能源客车项目资源的分配，确保最大限度地减小损失。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实时沟通：与关键利益相关者建立实时沟通机制，向他们传递新能源客车项目危机的实际状况，保障新能源客车项目核心利益。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在紧急应对的同时，新能源客车项目团队强调了团队协作和有效沟通的重要性。以下是团队协作的关键举措：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信息共享机制：建立了信息共享平台，确保团队成员能够及时获取新能源客车项目危机的实时信息。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领导者沟通：新能源客车项目领导者通过定期会议和即时沟通工具，指导团队应对危机，保持团队稳定运行。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随着危机得到初步控制，新能源客车项目团队转向制定恢复计划，以确保新能源客车项目能够从中迅速恢复。主要恢复计划包括：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修复受损的进度计划：重新评估新能源客车项目进度，制定修复计划，确保新能源客车项目尽快回归正常进程。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重新调整资源分配：优化资源分配，确保新能源客车项目在有限资源下高效运转。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风险管理机制加强：对新能源客车项目风险进行全面评估，制定更强化的风险管理策略，以预防未来可能的危机。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653"/>
      <w:r>
        <w:rPr>
          <w:rFonts w:ascii="仿宋" w:eastAsia="仿宋" w:hAnsi="仿宋" w:cs="仿宋" w:hint="eastAsia"/>
          <w:sz w:val="28"/>
          <w:lang w:eastAsia="zh-CN"/>
        </w:rPr>
        <w:t>二、新能源客车项目建设单位说明</w:t>
      </w:r>
      <w:bookmarkEnd w:id="5"/>
    </w:p>
    <w:p>
      <w:pPr>
        <w:pStyle w:val="Heading2"/>
        <w:rPr>
          <w:rFonts w:ascii="仿宋" w:eastAsia="仿宋" w:hAnsi="仿宋" w:cs="仿宋" w:hint="eastAsia"/>
          <w:lang w:eastAsia="zh-CN"/>
        </w:rPr>
      </w:pPr>
      <w:bookmarkStart w:id="6" w:name="_Toc13567"/>
      <w:r>
        <w:rPr>
          <w:rFonts w:ascii="仿宋" w:eastAsia="仿宋" w:hAnsi="仿宋" w:cs="仿宋" w:hint="eastAsia"/>
          <w:lang w:eastAsia="zh-CN"/>
        </w:rPr>
        <w:t>(一)、新能源客车项目承办单位基本情况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804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新能源客车项目承办单位的XXXX，我们着眼于实现可持续的经济效益。通过技术创新和解决方案的提供，公司预计在新能源客车项目执行期间将获得可观的收入增长。这一收入来源主要包括新能源客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同时，我们注重成本控制和效率提升，以确保新能源客车项目的可持续盈利。透过精细的管理和资源优化，公司期望实现新能源客车项目利润最大化。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新能源客车项目实施进行全面的投资评估，包括新能源客车项目启动阶段的资金投入和后续运营成本。通过对新能源客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新能源客车项目实施过程中具备足够的资金流动性，公司将进行详尽的现金流分析。这包括资金需求的合理预测、新能源客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5414"/>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614"/>
      <w:r>
        <w:rPr>
          <w:rFonts w:ascii="仿宋" w:eastAsia="仿宋" w:hAnsi="仿宋" w:cs="仿宋" w:hint="eastAsia"/>
          <w:lang w:eastAsia="zh-CN"/>
        </w:rPr>
        <w:t>(一)、新能源客车行业分析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行业一直以来都是市场的关注焦点。行业内的发展趋势、竞争态势以及潜在机会都对新能源客车项目的推进产生深远的影响。通过深入研究行业的整体概貌，我们将更好地理解行业的核心特征，为新能源客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客车行业，技术一直是推动创新和发展的关键因素。我们将对当前技术趋势进行详尽分析，包括但不限于人工智能、大数据应用、先进制造技术等。这有助于新能源客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新能源客车项目成功的基础。我们将对主要竞争对手进行深入研究，包括其市场份额、产品特点、市场定位等。通过全面了解竞争对手的优势和劣势，新能源客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028"/>
      <w:r>
        <w:rPr>
          <w:rFonts w:ascii="仿宋" w:eastAsia="仿宋" w:hAnsi="仿宋" w:cs="仿宋" w:hint="eastAsia"/>
          <w:sz w:val="28"/>
          <w:lang w:eastAsia="zh-CN"/>
        </w:rPr>
        <w:t>(二)、新能源客车市场分析预测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能源客车市场未来的增长趋势。这包括市场的整体规模、各细分领域的发展趋势等。新能源客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能源客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风险是新能源客车项目实施过程中需要充分考虑的因素。我们将对市场风险进行全面评估，包括但不限于政策法规风险、市场竞争风险、技术变革风险等。通过对潜在风险的深入分析，新能源客车项目可以制定相应的风险缓解策略，降低不确定性对新能源客车项目的影响。</w:t>
      </w:r>
    </w:p>
    <w:p>
      <w:pPr>
        <w:pStyle w:val="Heading1"/>
        <w:ind w:firstLine="560" w:firstLineChars="200"/>
        <w:rPr>
          <w:rFonts w:ascii="仿宋" w:eastAsia="仿宋" w:hAnsi="仿宋" w:cs="仿宋" w:hint="eastAsia"/>
          <w:sz w:val="28"/>
          <w:lang w:eastAsia="zh-CN"/>
        </w:rPr>
      </w:pPr>
      <w:bookmarkStart w:id="11" w:name="_Toc17544"/>
      <w:r>
        <w:rPr>
          <w:rFonts w:ascii="仿宋" w:eastAsia="仿宋" w:hAnsi="仿宋" w:cs="仿宋" w:hint="eastAsia"/>
          <w:sz w:val="28"/>
          <w:lang w:eastAsia="zh-CN"/>
        </w:rPr>
        <w:t>四、新能源客车项目可持续发展</w:t>
      </w:r>
      <w:bookmarkEnd w:id="11"/>
    </w:p>
    <w:p>
      <w:pPr>
        <w:pStyle w:val="Heading2"/>
        <w:rPr>
          <w:rFonts w:ascii="仿宋" w:eastAsia="仿宋" w:hAnsi="仿宋" w:cs="仿宋" w:hint="eastAsia"/>
          <w:lang w:eastAsia="zh-CN"/>
        </w:rPr>
      </w:pPr>
      <w:bookmarkStart w:id="12" w:name="_Toc26334"/>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能源客车项目中，新能源客车项目团队着眼于未来，明确了可持续发展的战略方向。制定的具体可持续发展目标包括降低资源使用、采用环保技术、最大化社会效益等。这一步骤不仅有助于新能源客车项目在环保和社会责任方面达到最高标准，也为未来提供了明确的指引，确保新能源客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可持续实践的融入新能源客车项目管理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新能源客车项目管理周期。从新能源客车项目规划开始，新能源客车项目团队就考虑了环境和社会的因素。在执行阶段，新能源客车项目团队积极推动绿色技术的应用，优化资源利用。此外，关注员工的社会责任，通过培训和沟通活动提高员工对可持续发展的认知，使他们能够在日常工作中践行可持续实践。这些举措不仅为新能源客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30795"/>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扎根于新能源客车项目的可持续发展理念，我们深信环保与社会责任是新能源客车项目成功的关键支柱。在新能源客车项目的每一步，我们都致力于通过创新和实践，履行对环境和社会的坚定责任。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团队通过引入先进的环保技术、建立高效的废物处理系统以及推动能源节约措施，积极履行环保责任。定期的环保监测和评估确保新能源客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不仅致力于自身可持续发展，还注重对社会的回馈。通过支持社区新能源客车项目、参与慈善事业、提供培训机会等方式，新能源客车项目积极履行社会责任。与当地社区建立积极互动，关注员工的工作与生活平衡，以及员工的身心健康，是新能源客车项目在社会责任层面的关键举措。这样的实践不仅增强了新能源客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6121"/>
      <w:r>
        <w:rPr>
          <w:rFonts w:ascii="仿宋" w:eastAsia="仿宋" w:hAnsi="仿宋" w:cs="仿宋" w:hint="eastAsia"/>
          <w:sz w:val="28"/>
          <w:lang w:eastAsia="zh-CN"/>
        </w:rPr>
        <w:t>五、新能源客车项目概论</w:t>
      </w:r>
      <w:bookmarkEnd w:id="14"/>
    </w:p>
    <w:p>
      <w:pPr>
        <w:pStyle w:val="Heading2"/>
        <w:rPr>
          <w:rFonts w:ascii="仿宋" w:eastAsia="仿宋" w:hAnsi="仿宋" w:cs="仿宋" w:hint="eastAsia"/>
          <w:lang w:eastAsia="zh-CN"/>
        </w:rPr>
      </w:pPr>
      <w:bookmarkStart w:id="15" w:name="_Toc17865"/>
      <w:r>
        <w:rPr>
          <w:rFonts w:ascii="仿宋" w:eastAsia="仿宋" w:hAnsi="仿宋" w:cs="仿宋" w:hint="eastAsia"/>
          <w:lang w:eastAsia="zh-CN"/>
        </w:rPr>
        <w:t>(一)、新能源客车项目概况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起源追溯至对市场的深入洞察。市场的不断演变与变革为新能源客车项目提供了难得的机遇。当前市场存在的需求缺口和变革的大环境共同构成了新能源客车项目的背景。这个新能源客车项目旨在充分利用市场机遇，填补行业中尚未满足的需求，为客户提供全新的解决方案。市场的变革和需求的增长使得这个新能源客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新能源客车项目名称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正式命名为新能源客车。这个名称不仅仅是一个标识，更代表了新能源客车项目的核心理念和愿景。它蕴含着新能源客车项目所要解决问题的关键字，具有强烈的表达和辨识度，为新能源客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新能源客车项目目标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核心目标是提供一种全新、高效的解决方案，满足客户日益增长的需求。新能源客车项目追求的不仅仅是满足市场需求，更是在市场中获得卓越的竞争优势。通过不断提升产品或服务的质量和创新水平，新能源客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新能源客车项目范围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全面涵盖了产品研发、制造、市场推广和售后服务，确保从产品设计到最终用户体验的全方位关注。这一全面的新能源客车项目范围是为了确保新能源客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新能源客车项目时间表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新能源客车项目计划在未来18个月内完成，包括研发、测试、市场试点和正式推出等不同阶段。这个时间表的合理设计是为了确保新能源客车项目各个阶段的顺利推进，以便按时交付高质量的成果。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1.6 新能源客车项目预算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新能源客车项目总预算估算为XX百万美元，主要分配在研发、市场推广、人员培训和运营等方面。这一充足的预算为新能源客车项目提供了充足的资源，确保新能源客车项目在各个方面都能取得优异的表现。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新能源客车项目风险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可能面临的风险包括市场接受度低、技术难题、竞争激烈等。新能源客车项目团队已经制定了相应的风险应对计划，通过前瞻性的风险管理，确保新能源客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新能源客车项目团队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新能源客车项目汇聚了一支经验丰富、多领域专业素养的核心团队，确保新能源客车项目在各个方面都能拥有高水平的执行力。团队的协同作战是新能源客车项目成功的关键因素之一。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新能源客车项目背景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新能源客车项目的背景根植于市场对更高效、创新产品的渴望，同时也受到科技发展对行业格局的深刻改变的影响。这为新能源客车项目提供了广阔的发展空间和市场需求。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新能源客车项目现状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截至目前，新能源客车项目已完成市场调研和技术验证，取得了初步的成功。这为新能源客车项目在未来的发展奠定了坚实的基础，为更远大的目标打下了坚实的基石。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5533"/>
      <w:r>
        <w:rPr>
          <w:rFonts w:ascii="仿宋" w:eastAsia="仿宋" w:hAnsi="仿宋" w:cs="仿宋" w:hint="eastAsia"/>
          <w:sz w:val="28"/>
          <w:lang w:eastAsia="zh-CN"/>
        </w:rPr>
        <w:t>(二)、新能源客车项目目标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keyword》新能源客车项目首要业务目标是在市场中占据有利地位，实现产品/服务的成功推广和销售。通过不断提升产品质量、创新性，新能源客车项目追求成为行业中的领导者，赢得更多客户的青睐。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在科技迅速发展的时代，新能源客车项目着眼于技术创新。通过持续的研发和技术升级，新能源客车项目旨在推出更具创新性的产品或服务，以满足市场对新鲜、先进解决方案的需求。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为了建立可持续的客户关系，新能源客车项目设定了客户满意度目标。通过提供卓越的产品质量和优质的客户服务，新能源客车项目追求赢得客户的信任和忠诚度，确保他们的满意度达到行业领先水平。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新能源客车项目注重社会责任和可持续发展。通过实施环保、社会责任新能源客车项目，新能源客车项目致力于在经济发展的同时保护环境，促进社会公平，实现可持续经营。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新能源客车项目的团队是实现目标的核心驱动力。因此，新能源客车项目设定了团队发展目标，包括提升团队成员的专业技能、培养领导力，以及搭建协同高效的团队工作氛围。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8810"/>
      <w:r>
        <w:rPr>
          <w:rFonts w:ascii="仿宋" w:eastAsia="仿宋" w:hAnsi="仿宋" w:cs="仿宋" w:hint="eastAsia"/>
          <w:sz w:val="28"/>
          <w:lang w:eastAsia="zh-CN"/>
        </w:rPr>
        <w:t>(三)、新能源客车项目提出的理由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新能源客车项目提出的理由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提出源于对市场机遇的深刻洞察。当前市场中存在的需求缺口和行业发展趋势表明，有巨大的商业机会等待被开发。通过准确捕捉市场机遇，新能源客车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理念基于对技术创新的信仰。通过持续的研发和技术投入，新能源客车项目有望推出更具创新性的产品或服务。在科技飞速发展的当下，新能源客车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提出是为了增强企业的行业竞争力。通过提升产品或服务的质量和独特性，新能源客车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响应了消费者需求的变化。随着社会和科技的不断发展，消费者对产品和服务的需求也在发生变化。通过深入了解并及时回应消费者的新需求，新能源客车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新能源客车项目的提出是企业战略发展规划的一部分。在面对日益激烈的市场竞争和不断变化的商业环境中，新能源客车项目作为企业战略的一环，旨在为企业开辟新的增长领域，巩固企业在行业中的地位。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提出不仅仅是基于商业考量，还注重社会责任。通过推出环保、社会责任等方面的新能源客车项目，新能源客车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新能源客车项目的提出反映了对利益相关者期望的关注。包括客户、员工、投资者等利益相关者在企业发展中都有着各自的期望，新能源客车项目力求在满足这些期望的同时，取得更大的共赢。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28199"/>
      <w:r>
        <w:rPr>
          <w:rFonts w:ascii="仿宋" w:eastAsia="仿宋" w:hAnsi="仿宋" w:cs="仿宋" w:hint="eastAsia"/>
          <w:sz w:val="28"/>
          <w:lang w:eastAsia="zh-CN"/>
        </w:rPr>
        <w:t>(四)、新能源客车项目意义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在实施新能源客车项目的过程中，我们不仅仅是在追逐商业成功，更是为企业和社会的多个层面创造了深远的意义。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能源客车项目的首要意义在于提升企业的市场竞争力。通过持续的创新和对产品质量的高标准要求，新能源客车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能源客车项目的推进将促使行业技术水平的提升。通过引入先进技术和创新性解决方案，新能源客车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新能源客车项目不仅创造了大量就业机会，提高了就业水平，还注重社会责任和环保。通过参与社会公益事业和推动环保新能源客车项目，新能源客车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综合而言，新能源客车项目意义重大，不仅推动了企业的发展，也为行业和社会的进步贡献了积极力量。这是一个全面而深刻的影响，将在未来产生可持续的正面效应。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9" w:name="_Toc16260"/>
      <w:r>
        <w:rPr>
          <w:rFonts w:ascii="仿宋" w:eastAsia="仿宋" w:hAnsi="仿宋" w:cs="仿宋" w:hint="eastAsia"/>
          <w:sz w:val="28"/>
          <w:lang w:eastAsia="zh-CN"/>
        </w:rPr>
        <w:t>(五)、新能源客车项目背景</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在当今迅猛发展的商业环境中，新能源客车项目的动因根植于对多方面因素的审慎考量。这个新能源客车项目的提出并非孤立的决策，而是对企业所处背景深入思考的产物。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能源客车项目背后的首要原因。科技的迅速发展和全球市场的快速变化使得企业必须灵活应对。新能源客车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竞争的激烈程度也是新能源客车项目背景中不可忽视的一环。企业需要在激烈竞争中脱颖而出，为此，新能源客车项目致力于打破常规，提供独特的价值主张，以吸引客户并确保市场份额的增长。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https://d.book118.com/678017016111006046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新能源客车项目规划设计纲要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40032"/>
    <w:rsid w:val="5B1400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801701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2024-03-05T15:31:00Z</dcterms:created>
  <dcterms:modified xsi:type="dcterms:W3CDTF">2024-03-05T15:31:39Z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9965D832A0A4402B93DF4ECEA91DAE26_11</vt:lpwstr>
  </property>
  <property fmtid="{D5CDD505-2E9C-101B-9397-08002B2CF9AE}" pid="3" name="KSOProductBuildVer">
    <vt:lpwstr>2052-12.1.0.16388</vt:lpwstr>
  </property>
</Properties>
</file>