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变压器、整流器和电感器项目规划设计蓝图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83" w:history="1">
        <w:r>
          <w:rPr>
            <w:rFonts w:ascii="仿宋" w:eastAsia="仿宋" w:hAnsi="仿宋" w:cs="仿宋" w:hint="eastAsia"/>
            <w:lang w:eastAsia="zh-CN"/>
          </w:rPr>
          <w:t>概论</w:t>
        </w:r>
        <w:r>
          <w:tab/>
        </w:r>
        <w:r>
          <w:fldChar w:fldCharType="begin"/>
        </w:r>
        <w:r>
          <w:instrText xml:space="preserve"> PAGEREF _Toc15583 \h </w:instrText>
        </w:r>
        <w:r>
          <w:fldChar w:fldCharType="separate"/>
        </w:r>
        <w:r>
          <w:t>3</w:t>
        </w:r>
        <w:r>
          <w:fldChar w:fldCharType="end"/>
        </w:r>
      </w:hyperlink>
    </w:p>
    <w:p>
      <w:pPr>
        <w:pStyle w:val="TOC1"/>
        <w:tabs>
          <w:tab w:val="right" w:leader="dot" w:pos="8306"/>
        </w:tabs>
      </w:pPr>
      <w:hyperlink w:anchor="_Toc24190" w:history="1">
        <w:r>
          <w:rPr>
            <w:rFonts w:ascii="仿宋" w:eastAsia="仿宋" w:hAnsi="仿宋" w:cs="仿宋" w:hint="eastAsia"/>
            <w:lang w:eastAsia="zh-CN"/>
          </w:rPr>
          <w:t>一、变压器、整流器和电感器项目绩效评估</w:t>
        </w:r>
        <w:r>
          <w:tab/>
        </w:r>
        <w:r>
          <w:fldChar w:fldCharType="begin"/>
        </w:r>
        <w:r>
          <w:instrText xml:space="preserve"> PAGEREF _Toc24190 \h </w:instrText>
        </w:r>
        <w:r>
          <w:fldChar w:fldCharType="separate"/>
        </w:r>
        <w:r>
          <w:t>3</w:t>
        </w:r>
        <w:r>
          <w:fldChar w:fldCharType="end"/>
        </w:r>
      </w:hyperlink>
    </w:p>
    <w:p>
      <w:pPr>
        <w:pStyle w:val="TOC2"/>
        <w:tabs>
          <w:tab w:val="right" w:leader="dot" w:pos="8306"/>
        </w:tabs>
      </w:pPr>
      <w:hyperlink w:anchor="_Toc27307" w:history="1">
        <w:r>
          <w:rPr>
            <w:rFonts w:ascii="仿宋" w:eastAsia="仿宋" w:hAnsi="仿宋" w:cs="仿宋" w:hint="eastAsia"/>
            <w:lang w:eastAsia="zh-CN"/>
          </w:rPr>
          <w:t>(一)、绩效评估指标</w:t>
        </w:r>
        <w:r>
          <w:tab/>
        </w:r>
        <w:r>
          <w:fldChar w:fldCharType="begin"/>
        </w:r>
        <w:r>
          <w:instrText xml:space="preserve"> PAGEREF _Toc27307 \h </w:instrText>
        </w:r>
        <w:r>
          <w:fldChar w:fldCharType="separate"/>
        </w:r>
        <w:r>
          <w:t>3</w:t>
        </w:r>
        <w:r>
          <w:fldChar w:fldCharType="end"/>
        </w:r>
      </w:hyperlink>
    </w:p>
    <w:p>
      <w:pPr>
        <w:pStyle w:val="TOC2"/>
        <w:tabs>
          <w:tab w:val="right" w:leader="dot" w:pos="8306"/>
        </w:tabs>
      </w:pPr>
      <w:hyperlink w:anchor="_Toc887" w:history="1">
        <w:r>
          <w:rPr>
            <w:rFonts w:ascii="仿宋" w:eastAsia="仿宋" w:hAnsi="仿宋" w:cs="仿宋" w:hint="eastAsia"/>
            <w:lang w:eastAsia="zh-CN"/>
          </w:rPr>
          <w:t>(二)、绩效评估方法</w:t>
        </w:r>
        <w:r>
          <w:tab/>
        </w:r>
        <w:r>
          <w:fldChar w:fldCharType="begin"/>
        </w:r>
        <w:r>
          <w:instrText xml:space="preserve"> PAGEREF _Toc887 \h </w:instrText>
        </w:r>
        <w:r>
          <w:fldChar w:fldCharType="separate"/>
        </w:r>
        <w:r>
          <w:t>4</w:t>
        </w:r>
        <w:r>
          <w:fldChar w:fldCharType="end"/>
        </w:r>
      </w:hyperlink>
    </w:p>
    <w:p>
      <w:pPr>
        <w:pStyle w:val="TOC2"/>
        <w:tabs>
          <w:tab w:val="right" w:leader="dot" w:pos="8306"/>
        </w:tabs>
      </w:pPr>
      <w:hyperlink w:anchor="_Toc4041" w:history="1">
        <w:r>
          <w:rPr>
            <w:rFonts w:ascii="仿宋" w:eastAsia="仿宋" w:hAnsi="仿宋" w:cs="仿宋" w:hint="eastAsia"/>
            <w:lang w:eastAsia="zh-CN"/>
          </w:rPr>
          <w:t>(三)、绩效评估周期</w:t>
        </w:r>
        <w:r>
          <w:tab/>
        </w:r>
        <w:r>
          <w:fldChar w:fldCharType="begin"/>
        </w:r>
        <w:r>
          <w:instrText xml:space="preserve"> PAGEREF _Toc4041 \h </w:instrText>
        </w:r>
        <w:r>
          <w:fldChar w:fldCharType="separate"/>
        </w:r>
        <w:r>
          <w:t>5</w:t>
        </w:r>
        <w:r>
          <w:fldChar w:fldCharType="end"/>
        </w:r>
      </w:hyperlink>
    </w:p>
    <w:p>
      <w:pPr>
        <w:pStyle w:val="TOC1"/>
        <w:tabs>
          <w:tab w:val="right" w:leader="dot" w:pos="8306"/>
        </w:tabs>
      </w:pPr>
      <w:hyperlink w:anchor="_Toc31397" w:history="1">
        <w:r>
          <w:rPr>
            <w:rFonts w:ascii="仿宋" w:eastAsia="仿宋" w:hAnsi="仿宋" w:cs="仿宋" w:hint="eastAsia"/>
            <w:lang w:eastAsia="zh-CN"/>
          </w:rPr>
          <w:t>二、变压器、整流器和电感器项目选址可行性分析</w:t>
        </w:r>
        <w:r>
          <w:tab/>
        </w:r>
        <w:r>
          <w:fldChar w:fldCharType="begin"/>
        </w:r>
        <w:r>
          <w:instrText xml:space="preserve"> PAGEREF _Toc31397 \h </w:instrText>
        </w:r>
        <w:r>
          <w:fldChar w:fldCharType="separate"/>
        </w:r>
        <w:r>
          <w:t>7</w:t>
        </w:r>
        <w:r>
          <w:fldChar w:fldCharType="end"/>
        </w:r>
      </w:hyperlink>
    </w:p>
    <w:p>
      <w:pPr>
        <w:pStyle w:val="TOC2"/>
        <w:tabs>
          <w:tab w:val="right" w:leader="dot" w:pos="8306"/>
        </w:tabs>
      </w:pPr>
      <w:hyperlink w:anchor="_Toc3783" w:history="1">
        <w:r>
          <w:rPr>
            <w:rFonts w:ascii="仿宋" w:eastAsia="仿宋" w:hAnsi="仿宋" w:cs="仿宋" w:hint="eastAsia"/>
            <w:lang w:eastAsia="zh-CN"/>
          </w:rPr>
          <w:t>(一)、变压器、整流器和电感器项目选址</w:t>
        </w:r>
        <w:r>
          <w:tab/>
        </w:r>
        <w:r>
          <w:fldChar w:fldCharType="begin"/>
        </w:r>
        <w:r>
          <w:instrText xml:space="preserve"> PAGEREF _Toc3783 \h </w:instrText>
        </w:r>
        <w:r>
          <w:fldChar w:fldCharType="separate"/>
        </w:r>
        <w:r>
          <w:t>7</w:t>
        </w:r>
        <w:r>
          <w:fldChar w:fldCharType="end"/>
        </w:r>
      </w:hyperlink>
    </w:p>
    <w:p>
      <w:pPr>
        <w:pStyle w:val="TOC2"/>
        <w:tabs>
          <w:tab w:val="right" w:leader="dot" w:pos="8306"/>
        </w:tabs>
      </w:pPr>
      <w:hyperlink w:anchor="_Toc1967" w:history="1">
        <w:r>
          <w:rPr>
            <w:rFonts w:ascii="仿宋" w:eastAsia="仿宋" w:hAnsi="仿宋" w:cs="仿宋" w:hint="eastAsia"/>
            <w:lang w:eastAsia="zh-CN"/>
          </w:rPr>
          <w:t>(二)、用地控制指标</w:t>
        </w:r>
        <w:r>
          <w:tab/>
        </w:r>
        <w:r>
          <w:fldChar w:fldCharType="begin"/>
        </w:r>
        <w:r>
          <w:instrText xml:space="preserve"> PAGEREF _Toc1967 \h </w:instrText>
        </w:r>
        <w:r>
          <w:fldChar w:fldCharType="separate"/>
        </w:r>
        <w:r>
          <w:t>7</w:t>
        </w:r>
        <w:r>
          <w:fldChar w:fldCharType="end"/>
        </w:r>
      </w:hyperlink>
    </w:p>
    <w:p>
      <w:pPr>
        <w:pStyle w:val="TOC2"/>
        <w:tabs>
          <w:tab w:val="right" w:leader="dot" w:pos="8306"/>
        </w:tabs>
      </w:pPr>
      <w:hyperlink w:anchor="_Toc8893" w:history="1">
        <w:r>
          <w:rPr>
            <w:rFonts w:ascii="仿宋" w:eastAsia="仿宋" w:hAnsi="仿宋" w:cs="仿宋" w:hint="eastAsia"/>
            <w:lang w:eastAsia="zh-CN"/>
          </w:rPr>
          <w:t>(三)、节约用地措施</w:t>
        </w:r>
        <w:r>
          <w:tab/>
        </w:r>
        <w:r>
          <w:fldChar w:fldCharType="begin"/>
        </w:r>
        <w:r>
          <w:instrText xml:space="preserve"> PAGEREF _Toc8893 \h </w:instrText>
        </w:r>
        <w:r>
          <w:fldChar w:fldCharType="separate"/>
        </w:r>
        <w:r>
          <w:t>9</w:t>
        </w:r>
        <w:r>
          <w:fldChar w:fldCharType="end"/>
        </w:r>
      </w:hyperlink>
    </w:p>
    <w:p>
      <w:pPr>
        <w:pStyle w:val="TOC2"/>
        <w:tabs>
          <w:tab w:val="right" w:leader="dot" w:pos="8306"/>
        </w:tabs>
      </w:pPr>
      <w:hyperlink w:anchor="_Toc3887" w:history="1">
        <w:r>
          <w:rPr>
            <w:rFonts w:ascii="仿宋" w:eastAsia="仿宋" w:hAnsi="仿宋" w:cs="仿宋" w:hint="eastAsia"/>
            <w:lang w:eastAsia="zh-CN"/>
          </w:rPr>
          <w:t>(四)、总图布置方案</w:t>
        </w:r>
        <w:r>
          <w:tab/>
        </w:r>
        <w:r>
          <w:fldChar w:fldCharType="begin"/>
        </w:r>
        <w:r>
          <w:instrText xml:space="preserve"> PAGEREF _Toc3887 \h </w:instrText>
        </w:r>
        <w:r>
          <w:fldChar w:fldCharType="separate"/>
        </w:r>
        <w:r>
          <w:t>10</w:t>
        </w:r>
        <w:r>
          <w:fldChar w:fldCharType="end"/>
        </w:r>
      </w:hyperlink>
    </w:p>
    <w:p>
      <w:pPr>
        <w:pStyle w:val="TOC2"/>
        <w:tabs>
          <w:tab w:val="right" w:leader="dot" w:pos="8306"/>
        </w:tabs>
      </w:pPr>
      <w:hyperlink w:anchor="_Toc25656" w:history="1">
        <w:r>
          <w:rPr>
            <w:rFonts w:ascii="仿宋" w:eastAsia="仿宋" w:hAnsi="仿宋" w:cs="仿宋" w:hint="eastAsia"/>
            <w:lang w:eastAsia="zh-CN"/>
          </w:rPr>
          <w:t>(五)、选址综合评价</w:t>
        </w:r>
        <w:r>
          <w:tab/>
        </w:r>
        <w:r>
          <w:fldChar w:fldCharType="begin"/>
        </w:r>
        <w:r>
          <w:instrText xml:space="preserve"> PAGEREF _Toc25656 \h </w:instrText>
        </w:r>
        <w:r>
          <w:fldChar w:fldCharType="separate"/>
        </w:r>
        <w:r>
          <w:t>11</w:t>
        </w:r>
        <w:r>
          <w:fldChar w:fldCharType="end"/>
        </w:r>
      </w:hyperlink>
    </w:p>
    <w:p>
      <w:pPr>
        <w:pStyle w:val="TOC1"/>
        <w:tabs>
          <w:tab w:val="right" w:leader="dot" w:pos="8306"/>
        </w:tabs>
      </w:pPr>
      <w:hyperlink w:anchor="_Toc23664" w:history="1">
        <w:r>
          <w:rPr>
            <w:rFonts w:ascii="仿宋" w:eastAsia="仿宋" w:hAnsi="仿宋" w:cs="仿宋" w:hint="eastAsia"/>
            <w:lang w:eastAsia="zh-CN"/>
          </w:rPr>
          <w:t>三、变压器、整流器和电感器项目建设背景及必要性分析</w:t>
        </w:r>
        <w:r>
          <w:tab/>
        </w:r>
        <w:r>
          <w:fldChar w:fldCharType="begin"/>
        </w:r>
        <w:r>
          <w:instrText xml:space="preserve"> PAGEREF _Toc23664 \h </w:instrText>
        </w:r>
        <w:r>
          <w:fldChar w:fldCharType="separate"/>
        </w:r>
        <w:r>
          <w:t>12</w:t>
        </w:r>
        <w:r>
          <w:fldChar w:fldCharType="end"/>
        </w:r>
      </w:hyperlink>
    </w:p>
    <w:p>
      <w:pPr>
        <w:pStyle w:val="TOC2"/>
        <w:tabs>
          <w:tab w:val="right" w:leader="dot" w:pos="8306"/>
        </w:tabs>
      </w:pPr>
      <w:hyperlink w:anchor="_Toc31357" w:history="1">
        <w:r>
          <w:rPr>
            <w:rFonts w:ascii="仿宋" w:eastAsia="仿宋" w:hAnsi="仿宋" w:cs="仿宋" w:hint="eastAsia"/>
            <w:lang w:eastAsia="zh-CN"/>
          </w:rPr>
          <w:t>(一)、变压器、整流器和电感器项目背景分析</w:t>
        </w:r>
        <w:r>
          <w:tab/>
        </w:r>
        <w:r>
          <w:fldChar w:fldCharType="begin"/>
        </w:r>
        <w:r>
          <w:instrText xml:space="preserve"> PAGEREF _Toc31357 \h </w:instrText>
        </w:r>
        <w:r>
          <w:fldChar w:fldCharType="separate"/>
        </w:r>
        <w:r>
          <w:t>12</w:t>
        </w:r>
        <w:r>
          <w:fldChar w:fldCharType="end"/>
        </w:r>
      </w:hyperlink>
    </w:p>
    <w:p>
      <w:pPr>
        <w:pStyle w:val="TOC2"/>
        <w:tabs>
          <w:tab w:val="right" w:leader="dot" w:pos="8306"/>
        </w:tabs>
      </w:pPr>
      <w:hyperlink w:anchor="_Toc1574" w:history="1">
        <w:r>
          <w:rPr>
            <w:rFonts w:ascii="仿宋" w:eastAsia="仿宋" w:hAnsi="仿宋" w:cs="仿宋" w:hint="eastAsia"/>
            <w:lang w:eastAsia="zh-CN"/>
          </w:rPr>
          <w:t>(二)、变压器、整流器和电感器项目建设必要性分析</w:t>
        </w:r>
        <w:r>
          <w:tab/>
        </w:r>
        <w:r>
          <w:fldChar w:fldCharType="begin"/>
        </w:r>
        <w:r>
          <w:instrText xml:space="preserve"> PAGEREF _Toc1574 \h </w:instrText>
        </w:r>
        <w:r>
          <w:fldChar w:fldCharType="separate"/>
        </w:r>
        <w:r>
          <w:t>14</w:t>
        </w:r>
        <w:r>
          <w:fldChar w:fldCharType="end"/>
        </w:r>
      </w:hyperlink>
    </w:p>
    <w:p>
      <w:pPr>
        <w:pStyle w:val="TOC1"/>
        <w:tabs>
          <w:tab w:val="right" w:leader="dot" w:pos="8306"/>
        </w:tabs>
      </w:pPr>
      <w:hyperlink w:anchor="_Toc1007" w:history="1">
        <w:r>
          <w:rPr>
            <w:rFonts w:ascii="仿宋" w:eastAsia="仿宋" w:hAnsi="仿宋" w:cs="仿宋" w:hint="eastAsia"/>
            <w:lang w:eastAsia="zh-CN"/>
          </w:rPr>
          <w:t>四、变压器、整流器和电感器项目概论</w:t>
        </w:r>
        <w:r>
          <w:tab/>
        </w:r>
        <w:r>
          <w:fldChar w:fldCharType="begin"/>
        </w:r>
        <w:r>
          <w:instrText xml:space="preserve"> PAGEREF _Toc1007 \h </w:instrText>
        </w:r>
        <w:r>
          <w:fldChar w:fldCharType="separate"/>
        </w:r>
        <w:r>
          <w:t>16</w:t>
        </w:r>
        <w:r>
          <w:fldChar w:fldCharType="end"/>
        </w:r>
      </w:hyperlink>
    </w:p>
    <w:p>
      <w:pPr>
        <w:pStyle w:val="TOC2"/>
        <w:tabs>
          <w:tab w:val="right" w:leader="dot" w:pos="8306"/>
        </w:tabs>
      </w:pPr>
      <w:hyperlink w:anchor="_Toc29112" w:history="1">
        <w:r>
          <w:rPr>
            <w:rFonts w:ascii="仿宋" w:eastAsia="仿宋" w:hAnsi="仿宋" w:cs="仿宋" w:hint="eastAsia"/>
            <w:lang w:eastAsia="zh-CN"/>
          </w:rPr>
          <w:t>(一)、变压器、整流器和电感器项目概况</w:t>
        </w:r>
        <w:r>
          <w:tab/>
        </w:r>
        <w:r>
          <w:fldChar w:fldCharType="begin"/>
        </w:r>
        <w:r>
          <w:instrText xml:space="preserve"> PAGEREF _Toc29112 \h </w:instrText>
        </w:r>
        <w:r>
          <w:fldChar w:fldCharType="separate"/>
        </w:r>
        <w:r>
          <w:t>16</w:t>
        </w:r>
        <w:r>
          <w:fldChar w:fldCharType="end"/>
        </w:r>
      </w:hyperlink>
    </w:p>
    <w:p>
      <w:pPr>
        <w:pStyle w:val="TOC2"/>
        <w:tabs>
          <w:tab w:val="right" w:leader="dot" w:pos="8306"/>
        </w:tabs>
      </w:pPr>
      <w:hyperlink w:anchor="_Toc22173" w:history="1">
        <w:r>
          <w:rPr>
            <w:rFonts w:ascii="仿宋" w:eastAsia="仿宋" w:hAnsi="仿宋" w:cs="仿宋" w:hint="eastAsia"/>
            <w:lang w:eastAsia="zh-CN"/>
          </w:rPr>
          <w:t>(二)、变压器、整流器和电感器项目目标</w:t>
        </w:r>
        <w:r>
          <w:tab/>
        </w:r>
        <w:r>
          <w:fldChar w:fldCharType="begin"/>
        </w:r>
        <w:r>
          <w:instrText xml:space="preserve"> PAGEREF _Toc22173 \h </w:instrText>
        </w:r>
        <w:r>
          <w:fldChar w:fldCharType="separate"/>
        </w:r>
        <w:r>
          <w:t>18</w:t>
        </w:r>
        <w:r>
          <w:fldChar w:fldCharType="end"/>
        </w:r>
      </w:hyperlink>
    </w:p>
    <w:p>
      <w:pPr>
        <w:pStyle w:val="TOC2"/>
        <w:tabs>
          <w:tab w:val="right" w:leader="dot" w:pos="8306"/>
        </w:tabs>
      </w:pPr>
      <w:hyperlink w:anchor="_Toc12829" w:history="1">
        <w:r>
          <w:rPr>
            <w:rFonts w:ascii="仿宋" w:eastAsia="仿宋" w:hAnsi="仿宋" w:cs="仿宋" w:hint="eastAsia"/>
            <w:lang w:eastAsia="zh-CN"/>
          </w:rPr>
          <w:t>(三)、变压器、整流器和电感器项目提出的理由</w:t>
        </w:r>
        <w:r>
          <w:tab/>
        </w:r>
        <w:r>
          <w:fldChar w:fldCharType="begin"/>
        </w:r>
        <w:r>
          <w:instrText xml:space="preserve"> PAGEREF _Toc12829 \h </w:instrText>
        </w:r>
        <w:r>
          <w:fldChar w:fldCharType="separate"/>
        </w:r>
        <w:r>
          <w:t>19</w:t>
        </w:r>
        <w:r>
          <w:fldChar w:fldCharType="end"/>
        </w:r>
      </w:hyperlink>
    </w:p>
    <w:p>
      <w:pPr>
        <w:pStyle w:val="TOC2"/>
        <w:tabs>
          <w:tab w:val="right" w:leader="dot" w:pos="8306"/>
        </w:tabs>
      </w:pPr>
      <w:hyperlink w:anchor="_Toc577" w:history="1">
        <w:r>
          <w:rPr>
            <w:rFonts w:ascii="仿宋" w:eastAsia="仿宋" w:hAnsi="仿宋" w:cs="仿宋" w:hint="eastAsia"/>
            <w:lang w:eastAsia="zh-CN"/>
          </w:rPr>
          <w:t>(四)、变压器、整流器和电感器项目意义</w:t>
        </w:r>
        <w:r>
          <w:tab/>
        </w:r>
        <w:r>
          <w:fldChar w:fldCharType="begin"/>
        </w:r>
        <w:r>
          <w:instrText xml:space="preserve"> PAGEREF _Toc577 \h </w:instrText>
        </w:r>
        <w:r>
          <w:fldChar w:fldCharType="separate"/>
        </w:r>
        <w:r>
          <w:t>21</w:t>
        </w:r>
        <w:r>
          <w:fldChar w:fldCharType="end"/>
        </w:r>
      </w:hyperlink>
    </w:p>
    <w:p>
      <w:pPr>
        <w:pStyle w:val="TOC2"/>
        <w:tabs>
          <w:tab w:val="right" w:leader="dot" w:pos="8306"/>
        </w:tabs>
      </w:pPr>
      <w:hyperlink w:anchor="_Toc9817" w:history="1">
        <w:r>
          <w:rPr>
            <w:rFonts w:ascii="仿宋" w:eastAsia="仿宋" w:hAnsi="仿宋" w:cs="仿宋" w:hint="eastAsia"/>
            <w:lang w:eastAsia="zh-CN"/>
          </w:rPr>
          <w:t>(五)、变压器、整流器和电感器项目背景</w:t>
        </w:r>
        <w:r>
          <w:tab/>
        </w:r>
        <w:r>
          <w:fldChar w:fldCharType="begin"/>
        </w:r>
        <w:r>
          <w:instrText xml:space="preserve"> PAGEREF _Toc9817 \h </w:instrText>
        </w:r>
        <w:r>
          <w:fldChar w:fldCharType="separate"/>
        </w:r>
        <w:r>
          <w:t>22</w:t>
        </w:r>
        <w:r>
          <w:fldChar w:fldCharType="end"/>
        </w:r>
      </w:hyperlink>
    </w:p>
    <w:p>
      <w:pPr>
        <w:pStyle w:val="TOC1"/>
        <w:tabs>
          <w:tab w:val="right" w:leader="dot" w:pos="8306"/>
        </w:tabs>
      </w:pPr>
      <w:hyperlink w:anchor="_Toc1848" w:history="1">
        <w:r>
          <w:rPr>
            <w:rFonts w:ascii="仿宋" w:eastAsia="仿宋" w:hAnsi="仿宋" w:cs="仿宋" w:hint="eastAsia"/>
            <w:lang w:eastAsia="zh-CN"/>
          </w:rPr>
          <w:t>五、变压器、整流器和电感器项目建设单位说明</w:t>
        </w:r>
        <w:r>
          <w:tab/>
        </w:r>
        <w:r>
          <w:fldChar w:fldCharType="begin"/>
        </w:r>
        <w:r>
          <w:instrText xml:space="preserve"> PAGEREF _Toc1848 \h </w:instrText>
        </w:r>
        <w:r>
          <w:fldChar w:fldCharType="separate"/>
        </w:r>
        <w:r>
          <w:t>23</w:t>
        </w:r>
        <w:r>
          <w:fldChar w:fldCharType="end"/>
        </w:r>
      </w:hyperlink>
    </w:p>
    <w:p>
      <w:pPr>
        <w:pStyle w:val="TOC2"/>
        <w:tabs>
          <w:tab w:val="right" w:leader="dot" w:pos="8306"/>
        </w:tabs>
      </w:pPr>
      <w:hyperlink w:anchor="_Toc7447" w:history="1">
        <w:r>
          <w:rPr>
            <w:rFonts w:ascii="仿宋" w:eastAsia="仿宋" w:hAnsi="仿宋" w:cs="仿宋" w:hint="eastAsia"/>
            <w:lang w:eastAsia="zh-CN"/>
          </w:rPr>
          <w:t>(一)、变压器、整流器和电感器项目承办单位基本情况</w:t>
        </w:r>
        <w:r>
          <w:tab/>
        </w:r>
        <w:r>
          <w:fldChar w:fldCharType="begin"/>
        </w:r>
        <w:r>
          <w:instrText xml:space="preserve"> PAGEREF _Toc7447 \h </w:instrText>
        </w:r>
        <w:r>
          <w:fldChar w:fldCharType="separate"/>
        </w:r>
        <w:r>
          <w:t>23</w:t>
        </w:r>
        <w:r>
          <w:fldChar w:fldCharType="end"/>
        </w:r>
      </w:hyperlink>
    </w:p>
    <w:p>
      <w:pPr>
        <w:pStyle w:val="TOC2"/>
        <w:tabs>
          <w:tab w:val="right" w:leader="dot" w:pos="8306"/>
        </w:tabs>
      </w:pPr>
      <w:hyperlink w:anchor="_Toc4666" w:history="1">
        <w:r>
          <w:rPr>
            <w:rFonts w:ascii="仿宋" w:eastAsia="仿宋" w:hAnsi="仿宋" w:cs="仿宋" w:hint="eastAsia"/>
            <w:lang w:eastAsia="zh-CN"/>
          </w:rPr>
          <w:t>(二)、公司经济效益分析</w:t>
        </w:r>
        <w:r>
          <w:tab/>
        </w:r>
        <w:r>
          <w:fldChar w:fldCharType="begin"/>
        </w:r>
        <w:r>
          <w:instrText xml:space="preserve"> PAGEREF _Toc4666 \h </w:instrText>
        </w:r>
        <w:r>
          <w:fldChar w:fldCharType="separate"/>
        </w:r>
        <w:r>
          <w:t>23</w:t>
        </w:r>
        <w:r>
          <w:fldChar w:fldCharType="end"/>
        </w:r>
      </w:hyperlink>
    </w:p>
    <w:p>
      <w:pPr>
        <w:pStyle w:val="TOC1"/>
        <w:tabs>
          <w:tab w:val="right" w:leader="dot" w:pos="8306"/>
        </w:tabs>
      </w:pPr>
      <w:hyperlink w:anchor="_Toc11772" w:history="1">
        <w:r>
          <w:rPr>
            <w:rFonts w:ascii="仿宋" w:eastAsia="仿宋" w:hAnsi="仿宋" w:cs="仿宋" w:hint="eastAsia"/>
            <w:lang w:eastAsia="zh-CN"/>
          </w:rPr>
          <w:t>六、产品规划分析</w:t>
        </w:r>
        <w:r>
          <w:tab/>
        </w:r>
        <w:r>
          <w:fldChar w:fldCharType="begin"/>
        </w:r>
        <w:r>
          <w:instrText xml:space="preserve"> PAGEREF _Toc11772 \h </w:instrText>
        </w:r>
        <w:r>
          <w:fldChar w:fldCharType="separate"/>
        </w:r>
        <w:r>
          <w:t>25</w:t>
        </w:r>
        <w:r>
          <w:fldChar w:fldCharType="end"/>
        </w:r>
      </w:hyperlink>
    </w:p>
    <w:p>
      <w:pPr>
        <w:pStyle w:val="TOC2"/>
        <w:tabs>
          <w:tab w:val="right" w:leader="dot" w:pos="8306"/>
        </w:tabs>
      </w:pPr>
      <w:hyperlink w:anchor="_Toc19169" w:history="1">
        <w:r>
          <w:rPr>
            <w:rFonts w:ascii="仿宋" w:eastAsia="仿宋" w:hAnsi="仿宋" w:cs="仿宋" w:hint="eastAsia"/>
            <w:lang w:eastAsia="zh-CN"/>
          </w:rPr>
          <w:t>(一)、产品规划</w:t>
        </w:r>
        <w:r>
          <w:tab/>
        </w:r>
        <w:r>
          <w:fldChar w:fldCharType="begin"/>
        </w:r>
        <w:r>
          <w:instrText xml:space="preserve"> PAGEREF _Toc19169 \h </w:instrText>
        </w:r>
        <w:r>
          <w:fldChar w:fldCharType="separate"/>
        </w:r>
        <w:r>
          <w:t>25</w:t>
        </w:r>
        <w:r>
          <w:fldChar w:fldCharType="end"/>
        </w:r>
      </w:hyperlink>
    </w:p>
    <w:p>
      <w:pPr>
        <w:pStyle w:val="TOC2"/>
        <w:tabs>
          <w:tab w:val="right" w:leader="dot" w:pos="8306"/>
        </w:tabs>
      </w:pPr>
      <w:hyperlink w:anchor="_Toc16036" w:history="1">
        <w:r>
          <w:rPr>
            <w:rFonts w:ascii="仿宋" w:eastAsia="仿宋" w:hAnsi="仿宋" w:cs="仿宋" w:hint="eastAsia"/>
            <w:lang w:eastAsia="zh-CN"/>
          </w:rPr>
          <w:t>(二)、建设规模</w:t>
        </w:r>
        <w:r>
          <w:tab/>
        </w:r>
        <w:r>
          <w:fldChar w:fldCharType="begin"/>
        </w:r>
        <w:r>
          <w:instrText xml:space="preserve"> PAGEREF _Toc16036 \h </w:instrText>
        </w:r>
        <w:r>
          <w:fldChar w:fldCharType="separate"/>
        </w:r>
        <w:r>
          <w:t>25</w:t>
        </w:r>
        <w:r>
          <w:fldChar w:fldCharType="end"/>
        </w:r>
      </w:hyperlink>
    </w:p>
    <w:p>
      <w:pPr>
        <w:pStyle w:val="TOC1"/>
        <w:tabs>
          <w:tab w:val="right" w:leader="dot" w:pos="8306"/>
        </w:tabs>
      </w:pPr>
      <w:hyperlink w:anchor="_Toc29493" w:history="1">
        <w:r>
          <w:rPr>
            <w:rFonts w:ascii="仿宋" w:eastAsia="仿宋" w:hAnsi="仿宋" w:cs="仿宋" w:hint="eastAsia"/>
            <w:lang w:eastAsia="zh-CN"/>
          </w:rPr>
          <w:t>七、变压器、整流器和电感器项目风险管理</w:t>
        </w:r>
        <w:r>
          <w:tab/>
        </w:r>
        <w:r>
          <w:fldChar w:fldCharType="begin"/>
        </w:r>
        <w:r>
          <w:instrText xml:space="preserve"> PAGEREF _Toc29493 \h </w:instrText>
        </w:r>
        <w:r>
          <w:fldChar w:fldCharType="separate"/>
        </w:r>
        <w:r>
          <w:t>27</w:t>
        </w:r>
        <w:r>
          <w:fldChar w:fldCharType="end"/>
        </w:r>
      </w:hyperlink>
    </w:p>
    <w:p>
      <w:pPr>
        <w:pStyle w:val="TOC2"/>
        <w:tabs>
          <w:tab w:val="right" w:leader="dot" w:pos="8306"/>
        </w:tabs>
      </w:pPr>
      <w:hyperlink w:anchor="_Toc6245" w:history="1">
        <w:r>
          <w:rPr>
            <w:rFonts w:ascii="仿宋" w:eastAsia="仿宋" w:hAnsi="仿宋" w:cs="仿宋" w:hint="eastAsia"/>
            <w:lang w:eastAsia="zh-CN"/>
          </w:rPr>
          <w:t>(一)、风险识别与评估</w:t>
        </w:r>
        <w:r>
          <w:tab/>
        </w:r>
        <w:r>
          <w:fldChar w:fldCharType="begin"/>
        </w:r>
        <w:r>
          <w:instrText xml:space="preserve"> PAGEREF _Toc6245 \h </w:instrText>
        </w:r>
        <w:r>
          <w:fldChar w:fldCharType="separate"/>
        </w:r>
        <w:r>
          <w:t>27</w:t>
        </w:r>
        <w:r>
          <w:fldChar w:fldCharType="end"/>
        </w:r>
      </w:hyperlink>
    </w:p>
    <w:p>
      <w:pPr>
        <w:pStyle w:val="TOC2"/>
        <w:tabs>
          <w:tab w:val="right" w:leader="dot" w:pos="8306"/>
        </w:tabs>
      </w:pPr>
      <w:hyperlink w:anchor="_Toc18652" w:history="1">
        <w:r>
          <w:rPr>
            <w:rFonts w:ascii="仿宋" w:eastAsia="仿宋" w:hAnsi="仿宋" w:cs="仿宋" w:hint="eastAsia"/>
            <w:lang w:eastAsia="zh-CN"/>
          </w:rPr>
          <w:t>(二)、风险应对策略</w:t>
        </w:r>
        <w:r>
          <w:tab/>
        </w:r>
        <w:r>
          <w:fldChar w:fldCharType="begin"/>
        </w:r>
        <w:r>
          <w:instrText xml:space="preserve"> PAGEREF _Toc18652 \h </w:instrText>
        </w:r>
        <w:r>
          <w:fldChar w:fldCharType="separate"/>
        </w:r>
        <w:r>
          <w:t>28</w:t>
        </w:r>
        <w:r>
          <w:fldChar w:fldCharType="end"/>
        </w:r>
      </w:hyperlink>
    </w:p>
    <w:p>
      <w:pPr>
        <w:pStyle w:val="TOC2"/>
        <w:tabs>
          <w:tab w:val="right" w:leader="dot" w:pos="8306"/>
        </w:tabs>
      </w:pPr>
      <w:hyperlink w:anchor="_Toc23885" w:history="1">
        <w:r>
          <w:rPr>
            <w:rFonts w:ascii="仿宋" w:eastAsia="仿宋" w:hAnsi="仿宋" w:cs="仿宋" w:hint="eastAsia"/>
            <w:lang w:eastAsia="zh-CN"/>
          </w:rPr>
          <w:t>(三)、风险监控与控制</w:t>
        </w:r>
        <w:r>
          <w:tab/>
        </w:r>
        <w:r>
          <w:fldChar w:fldCharType="begin"/>
        </w:r>
        <w:r>
          <w:instrText xml:space="preserve"> PAGEREF _Toc23885 \h </w:instrText>
        </w:r>
        <w:r>
          <w:fldChar w:fldCharType="separate"/>
        </w:r>
        <w:r>
          <w:t>30</w:t>
        </w:r>
        <w:r>
          <w:fldChar w:fldCharType="end"/>
        </w:r>
      </w:hyperlink>
    </w:p>
    <w:p>
      <w:pPr>
        <w:pStyle w:val="TOC1"/>
        <w:tabs>
          <w:tab w:val="right" w:leader="dot" w:pos="8306"/>
        </w:tabs>
      </w:pPr>
      <w:hyperlink w:anchor="_Toc23721" w:history="1">
        <w:r>
          <w:rPr>
            <w:rFonts w:ascii="仿宋" w:eastAsia="仿宋" w:hAnsi="仿宋" w:cs="仿宋" w:hint="eastAsia"/>
            <w:lang w:eastAsia="zh-CN"/>
          </w:rPr>
          <w:t>八、变压器、整流器和电感器项目人力资源管理</w:t>
        </w:r>
        <w:r>
          <w:tab/>
        </w:r>
        <w:r>
          <w:fldChar w:fldCharType="begin"/>
        </w:r>
        <w:r>
          <w:instrText xml:space="preserve"> PAGEREF _Toc23721 \h </w:instrText>
        </w:r>
        <w:r>
          <w:fldChar w:fldCharType="separate"/>
        </w:r>
        <w:r>
          <w:t>31</w:t>
        </w:r>
        <w:r>
          <w:fldChar w:fldCharType="end"/>
        </w:r>
      </w:hyperlink>
    </w:p>
    <w:p>
      <w:pPr>
        <w:pStyle w:val="TOC2"/>
        <w:tabs>
          <w:tab w:val="right" w:leader="dot" w:pos="8306"/>
        </w:tabs>
      </w:pPr>
      <w:hyperlink w:anchor="_Toc24057" w:history="1">
        <w:r>
          <w:rPr>
            <w:rFonts w:ascii="仿宋" w:eastAsia="仿宋" w:hAnsi="仿宋" w:cs="仿宋" w:hint="eastAsia"/>
            <w:lang w:eastAsia="zh-CN"/>
          </w:rPr>
          <w:t>(一)、建立健全的预算管理制度</w:t>
        </w:r>
        <w:r>
          <w:tab/>
        </w:r>
        <w:r>
          <w:fldChar w:fldCharType="begin"/>
        </w:r>
        <w:r>
          <w:instrText xml:space="preserve"> PAGEREF _Toc24057 \h </w:instrText>
        </w:r>
        <w:r>
          <w:fldChar w:fldCharType="separate"/>
        </w:r>
        <w:r>
          <w:t>31</w:t>
        </w:r>
        <w:r>
          <w:fldChar w:fldCharType="end"/>
        </w:r>
      </w:hyperlink>
    </w:p>
    <w:p>
      <w:pPr>
        <w:pStyle w:val="TOC2"/>
        <w:tabs>
          <w:tab w:val="right" w:leader="dot" w:pos="8306"/>
        </w:tabs>
      </w:pPr>
      <w:hyperlink w:anchor="_Toc31631" w:history="1">
        <w:r>
          <w:rPr>
            <w:rFonts w:ascii="仿宋" w:eastAsia="仿宋" w:hAnsi="仿宋" w:cs="仿宋" w:hint="eastAsia"/>
            <w:lang w:eastAsia="zh-CN"/>
          </w:rPr>
          <w:t>(二)、加强资金流动监控</w:t>
        </w:r>
        <w:r>
          <w:tab/>
        </w:r>
        <w:r>
          <w:fldChar w:fldCharType="begin"/>
        </w:r>
        <w:r>
          <w:instrText xml:space="preserve"> PAGEREF _Toc31631 \h </w:instrText>
        </w:r>
        <w:r>
          <w:fldChar w:fldCharType="separate"/>
        </w:r>
        <w:r>
          <w:t>33</w:t>
        </w:r>
        <w:r>
          <w:fldChar w:fldCharType="end"/>
        </w:r>
      </w:hyperlink>
    </w:p>
    <w:p>
      <w:pPr>
        <w:pStyle w:val="TOC2"/>
        <w:tabs>
          <w:tab w:val="right" w:leader="dot" w:pos="8306"/>
        </w:tabs>
      </w:pPr>
      <w:hyperlink w:anchor="_Toc7986" w:history="1">
        <w:r>
          <w:rPr>
            <w:rFonts w:ascii="仿宋" w:eastAsia="仿宋" w:hAnsi="仿宋" w:cs="仿宋" w:hint="eastAsia"/>
            <w:lang w:eastAsia="zh-CN"/>
          </w:rPr>
          <w:t>(三)、制定完善的风险控制机制</w:t>
        </w:r>
        <w:r>
          <w:tab/>
        </w:r>
        <w:r>
          <w:fldChar w:fldCharType="begin"/>
        </w:r>
        <w:r>
          <w:instrText xml:space="preserve"> PAGEREF _Toc7986 \h </w:instrText>
        </w:r>
        <w:r>
          <w:fldChar w:fldCharType="separate"/>
        </w:r>
        <w:r>
          <w:t>34</w:t>
        </w:r>
        <w:r>
          <w:fldChar w:fldCharType="end"/>
        </w:r>
      </w:hyperlink>
    </w:p>
    <w:p>
      <w:pPr>
        <w:pStyle w:val="TOC2"/>
        <w:tabs>
          <w:tab w:val="right" w:leader="dot" w:pos="8306"/>
        </w:tabs>
      </w:pPr>
      <w:hyperlink w:anchor="_Toc23622" w:history="1">
        <w:r>
          <w:rPr>
            <w:rFonts w:ascii="仿宋" w:eastAsia="仿宋" w:hAnsi="仿宋" w:cs="仿宋" w:hint="eastAsia"/>
            <w:lang w:eastAsia="zh-CN"/>
          </w:rPr>
          <w:t>(四)、优化成本管理</w:t>
        </w:r>
        <w:r>
          <w:tab/>
        </w:r>
        <w:r>
          <w:fldChar w:fldCharType="begin"/>
        </w:r>
        <w:r>
          <w:instrText xml:space="preserve"> PAGEREF _Toc23622 \h </w:instrText>
        </w:r>
        <w:r>
          <w:fldChar w:fldCharType="separate"/>
        </w:r>
        <w:r>
          <w:t>36</w:t>
        </w:r>
        <w:r>
          <w:fldChar w:fldCharType="end"/>
        </w:r>
      </w:hyperlink>
    </w:p>
    <w:p>
      <w:pPr>
        <w:pStyle w:val="TOC1"/>
        <w:tabs>
          <w:tab w:val="right" w:leader="dot" w:pos="8306"/>
        </w:tabs>
      </w:pPr>
      <w:hyperlink w:anchor="_Toc5501" w:history="1">
        <w:r>
          <w:rPr>
            <w:rFonts w:ascii="仿宋" w:eastAsia="仿宋" w:hAnsi="仿宋" w:cs="仿宋" w:hint="eastAsia"/>
            <w:lang w:eastAsia="zh-CN"/>
          </w:rPr>
          <w:t>九、变压器、整流器和电感器项目财务管理</w:t>
        </w:r>
        <w:r>
          <w:tab/>
        </w:r>
        <w:r>
          <w:fldChar w:fldCharType="begin"/>
        </w:r>
        <w:r>
          <w:instrText xml:space="preserve"> PAGEREF _Toc5501 \h </w:instrText>
        </w:r>
        <w:r>
          <w:fldChar w:fldCharType="separate"/>
        </w:r>
        <w:r>
          <w:t>37</w:t>
        </w:r>
        <w:r>
          <w:fldChar w:fldCharType="end"/>
        </w:r>
      </w:hyperlink>
    </w:p>
    <w:p>
      <w:pPr>
        <w:pStyle w:val="TOC2"/>
        <w:tabs>
          <w:tab w:val="right" w:leader="dot" w:pos="8306"/>
        </w:tabs>
      </w:pPr>
      <w:hyperlink w:anchor="_Toc7987" w:history="1">
        <w:r>
          <w:rPr>
            <w:rFonts w:ascii="仿宋" w:eastAsia="仿宋" w:hAnsi="仿宋" w:cs="仿宋" w:hint="eastAsia"/>
            <w:lang w:eastAsia="zh-CN"/>
          </w:rPr>
          <w:t>(一)、资金需求大</w:t>
        </w:r>
        <w:r>
          <w:tab/>
        </w:r>
        <w:r>
          <w:fldChar w:fldCharType="begin"/>
        </w:r>
        <w:r>
          <w:instrText xml:space="preserve"> PAGEREF _Toc7987 \h </w:instrText>
        </w:r>
        <w:r>
          <w:fldChar w:fldCharType="separate"/>
        </w:r>
        <w:r>
          <w:t>37</w:t>
        </w:r>
        <w:r>
          <w:fldChar w:fldCharType="end"/>
        </w:r>
      </w:hyperlink>
    </w:p>
    <w:p>
      <w:pPr>
        <w:pStyle w:val="TOC2"/>
        <w:tabs>
          <w:tab w:val="right" w:leader="dot" w:pos="8306"/>
        </w:tabs>
      </w:pPr>
      <w:hyperlink w:anchor="_Toc3570" w:history="1">
        <w:r>
          <w:rPr>
            <w:rFonts w:ascii="仿宋" w:eastAsia="仿宋" w:hAnsi="仿宋" w:cs="仿宋" w:hint="eastAsia"/>
            <w:lang w:eastAsia="zh-CN"/>
          </w:rPr>
          <w:t>(二)、研发周期长</w:t>
        </w:r>
        <w:r>
          <w:tab/>
        </w:r>
        <w:r>
          <w:fldChar w:fldCharType="begin"/>
        </w:r>
        <w:r>
          <w:instrText xml:space="preserve"> PAGEREF _Toc3570 \h </w:instrText>
        </w:r>
        <w:r>
          <w:fldChar w:fldCharType="separate"/>
        </w:r>
        <w:r>
          <w:t>38</w:t>
        </w:r>
        <w:r>
          <w:fldChar w:fldCharType="end"/>
        </w:r>
      </w:hyperlink>
    </w:p>
    <w:p>
      <w:pPr>
        <w:pStyle w:val="TOC2"/>
        <w:tabs>
          <w:tab w:val="right" w:leader="dot" w:pos="8306"/>
        </w:tabs>
      </w:pPr>
      <w:hyperlink w:anchor="_Toc23105" w:history="1">
        <w:r>
          <w:rPr>
            <w:rFonts w:ascii="仿宋" w:eastAsia="仿宋" w:hAnsi="仿宋" w:cs="仿宋" w:hint="eastAsia"/>
            <w:lang w:eastAsia="zh-CN"/>
          </w:rPr>
          <w:t>(三)、市场风险大</w:t>
        </w:r>
        <w:r>
          <w:tab/>
        </w:r>
        <w:r>
          <w:fldChar w:fldCharType="begin"/>
        </w:r>
        <w:r>
          <w:instrText xml:space="preserve"> PAGEREF _Toc23105 \h </w:instrText>
        </w:r>
        <w:r>
          <w:fldChar w:fldCharType="separate"/>
        </w:r>
        <w:r>
          <w:t>40</w:t>
        </w:r>
        <w:r>
          <w:fldChar w:fldCharType="end"/>
        </w:r>
      </w:hyperlink>
    </w:p>
    <w:p>
      <w:pPr>
        <w:pStyle w:val="TOC2"/>
        <w:tabs>
          <w:tab w:val="right" w:leader="dot" w:pos="8306"/>
        </w:tabs>
      </w:pPr>
      <w:hyperlink w:anchor="_Toc14112" w:history="1">
        <w:r>
          <w:rPr>
            <w:rFonts w:ascii="仿宋" w:eastAsia="仿宋" w:hAnsi="仿宋" w:cs="仿宋" w:hint="eastAsia"/>
            <w:lang w:eastAsia="zh-CN"/>
          </w:rPr>
          <w:t>(四)、利润率高</w:t>
        </w:r>
        <w:r>
          <w:tab/>
        </w:r>
        <w:r>
          <w:fldChar w:fldCharType="begin"/>
        </w:r>
        <w:r>
          <w:instrText xml:space="preserve"> PAGEREF _Toc14112 \h </w:instrText>
        </w:r>
        <w:r>
          <w:fldChar w:fldCharType="separate"/>
        </w:r>
        <w:r>
          <w:t>43</w:t>
        </w:r>
        <w:r>
          <w:fldChar w:fldCharType="end"/>
        </w:r>
      </w:hyperlink>
    </w:p>
    <w:p>
      <w:pPr>
        <w:pStyle w:val="TOC1"/>
        <w:tabs>
          <w:tab w:val="right" w:leader="dot" w:pos="8306"/>
        </w:tabs>
      </w:pPr>
      <w:hyperlink w:anchor="_Toc30927" w:history="1">
        <w:r>
          <w:rPr>
            <w:rFonts w:ascii="仿宋" w:eastAsia="仿宋" w:hAnsi="仿宋" w:cs="仿宋" w:hint="eastAsia"/>
            <w:lang w:eastAsia="zh-CN"/>
          </w:rPr>
          <w:t>十、变压器、整流器和电感器项目人力资源培养与发展</w:t>
        </w:r>
        <w:r>
          <w:tab/>
        </w:r>
        <w:r>
          <w:fldChar w:fldCharType="begin"/>
        </w:r>
        <w:r>
          <w:instrText xml:space="preserve"> PAGEREF _Toc30927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55" w:history="1">
        <w:r>
          <w:rPr>
            <w:rFonts w:ascii="仿宋" w:eastAsia="仿宋" w:hAnsi="仿宋" w:cs="仿宋" w:hint="eastAsia"/>
            <w:lang w:eastAsia="zh-CN"/>
          </w:rPr>
          <w:t>(一)、人才需求与规划</w:t>
        </w:r>
        <w:r>
          <w:tab/>
        </w:r>
        <w:r>
          <w:fldChar w:fldCharType="begin"/>
        </w:r>
        <w:r>
          <w:instrText xml:space="preserve"> PAGEREF _Toc4555 \h </w:instrText>
        </w:r>
        <w:r>
          <w:fldChar w:fldCharType="separate"/>
        </w:r>
        <w:r>
          <w:t>45</w:t>
        </w:r>
        <w:r>
          <w:fldChar w:fldCharType="end"/>
        </w:r>
      </w:hyperlink>
    </w:p>
    <w:p>
      <w:pPr>
        <w:pStyle w:val="TOC2"/>
        <w:tabs>
          <w:tab w:val="right" w:leader="dot" w:pos="8306"/>
        </w:tabs>
      </w:pPr>
      <w:hyperlink w:anchor="_Toc14316" w:history="1">
        <w:r>
          <w:rPr>
            <w:rFonts w:ascii="仿宋" w:eastAsia="仿宋" w:hAnsi="仿宋" w:cs="仿宋" w:hint="eastAsia"/>
            <w:lang w:eastAsia="zh-CN"/>
          </w:rPr>
          <w:t>(二)、培训与发展计划</w:t>
        </w:r>
        <w:r>
          <w:tab/>
        </w:r>
        <w:r>
          <w:fldChar w:fldCharType="begin"/>
        </w:r>
        <w:r>
          <w:instrText xml:space="preserve"> PAGEREF _Toc14316 \h </w:instrText>
        </w:r>
        <w:r>
          <w:fldChar w:fldCharType="separate"/>
        </w:r>
        <w:r>
          <w:t>45</w:t>
        </w:r>
        <w:r>
          <w:fldChar w:fldCharType="end"/>
        </w:r>
      </w:hyperlink>
    </w:p>
    <w:p>
      <w:pPr>
        <w:pStyle w:val="TOC1"/>
        <w:tabs>
          <w:tab w:val="right" w:leader="dot" w:pos="8306"/>
        </w:tabs>
      </w:pPr>
      <w:hyperlink w:anchor="_Toc4284" w:history="1">
        <w:r>
          <w:rPr>
            <w:rFonts w:ascii="仿宋" w:eastAsia="仿宋" w:hAnsi="仿宋" w:cs="仿宋" w:hint="eastAsia"/>
            <w:lang w:eastAsia="zh-CN"/>
          </w:rPr>
          <w:t>十一、变压器、整流器和电感器项目创新与研发</w:t>
        </w:r>
        <w:r>
          <w:tab/>
        </w:r>
        <w:r>
          <w:fldChar w:fldCharType="begin"/>
        </w:r>
        <w:r>
          <w:instrText xml:space="preserve"> PAGEREF _Toc4284 \h </w:instrText>
        </w:r>
        <w:r>
          <w:fldChar w:fldCharType="separate"/>
        </w:r>
        <w:r>
          <w:t>46</w:t>
        </w:r>
        <w:r>
          <w:fldChar w:fldCharType="end"/>
        </w:r>
      </w:hyperlink>
    </w:p>
    <w:p>
      <w:pPr>
        <w:pStyle w:val="TOC2"/>
        <w:tabs>
          <w:tab w:val="right" w:leader="dot" w:pos="8306"/>
        </w:tabs>
      </w:pPr>
      <w:hyperlink w:anchor="_Toc2407" w:history="1">
        <w:r>
          <w:rPr>
            <w:rFonts w:ascii="仿宋" w:eastAsia="仿宋" w:hAnsi="仿宋" w:cs="仿宋" w:hint="eastAsia"/>
            <w:lang w:eastAsia="zh-CN"/>
          </w:rPr>
          <w:t>(一)、创新策略与方向</w:t>
        </w:r>
        <w:r>
          <w:tab/>
        </w:r>
        <w:r>
          <w:fldChar w:fldCharType="begin"/>
        </w:r>
        <w:r>
          <w:instrText xml:space="preserve"> PAGEREF _Toc2407 \h </w:instrText>
        </w:r>
        <w:r>
          <w:fldChar w:fldCharType="separate"/>
        </w:r>
        <w:r>
          <w:t>46</w:t>
        </w:r>
        <w:r>
          <w:fldChar w:fldCharType="end"/>
        </w:r>
      </w:hyperlink>
    </w:p>
    <w:p>
      <w:pPr>
        <w:pStyle w:val="TOC2"/>
        <w:tabs>
          <w:tab w:val="right" w:leader="dot" w:pos="8306"/>
        </w:tabs>
      </w:pPr>
      <w:hyperlink w:anchor="_Toc10243" w:history="1">
        <w:r>
          <w:rPr>
            <w:rFonts w:ascii="仿宋" w:eastAsia="仿宋" w:hAnsi="仿宋" w:cs="仿宋" w:hint="eastAsia"/>
            <w:lang w:eastAsia="zh-CN"/>
          </w:rPr>
          <w:t>(二)、研发规划与投入</w:t>
        </w:r>
        <w:r>
          <w:tab/>
        </w:r>
        <w:r>
          <w:fldChar w:fldCharType="begin"/>
        </w:r>
        <w:r>
          <w:instrText xml:space="preserve"> PAGEREF _Toc10243 \h </w:instrText>
        </w:r>
        <w:r>
          <w:fldChar w:fldCharType="separate"/>
        </w:r>
        <w:r>
          <w:t>47</w:t>
        </w:r>
        <w:r>
          <w:fldChar w:fldCharType="end"/>
        </w:r>
      </w:hyperlink>
    </w:p>
    <w:p>
      <w:pPr>
        <w:pStyle w:val="TOC1"/>
        <w:tabs>
          <w:tab w:val="right" w:leader="dot" w:pos="8306"/>
        </w:tabs>
      </w:pPr>
      <w:hyperlink w:anchor="_Toc15497" w:history="1">
        <w:r>
          <w:rPr>
            <w:rFonts w:ascii="仿宋" w:eastAsia="仿宋" w:hAnsi="仿宋" w:cs="仿宋" w:hint="eastAsia"/>
            <w:lang w:eastAsia="zh-CN"/>
          </w:rPr>
          <w:t>十二、变压器、整流器和电感器项目技术管理</w:t>
        </w:r>
        <w:r>
          <w:tab/>
        </w:r>
        <w:r>
          <w:fldChar w:fldCharType="begin"/>
        </w:r>
        <w:r>
          <w:instrText xml:space="preserve"> PAGEREF _Toc15497 \h </w:instrText>
        </w:r>
        <w:r>
          <w:fldChar w:fldCharType="separate"/>
        </w:r>
        <w:r>
          <w:t>49</w:t>
        </w:r>
        <w:r>
          <w:fldChar w:fldCharType="end"/>
        </w:r>
      </w:hyperlink>
    </w:p>
    <w:p>
      <w:pPr>
        <w:pStyle w:val="TOC2"/>
        <w:tabs>
          <w:tab w:val="right" w:leader="dot" w:pos="8306"/>
        </w:tabs>
      </w:pPr>
      <w:hyperlink w:anchor="_Toc20313" w:history="1">
        <w:r>
          <w:rPr>
            <w:rFonts w:ascii="仿宋" w:eastAsia="仿宋" w:hAnsi="仿宋" w:cs="仿宋" w:hint="eastAsia"/>
            <w:lang w:eastAsia="zh-CN"/>
          </w:rPr>
          <w:t>(一)、技术方案选用方向</w:t>
        </w:r>
        <w:r>
          <w:tab/>
        </w:r>
        <w:r>
          <w:fldChar w:fldCharType="begin"/>
        </w:r>
        <w:r>
          <w:instrText xml:space="preserve"> PAGEREF _Toc20313 \h </w:instrText>
        </w:r>
        <w:r>
          <w:fldChar w:fldCharType="separate"/>
        </w:r>
        <w:r>
          <w:t>49</w:t>
        </w:r>
        <w:r>
          <w:fldChar w:fldCharType="end"/>
        </w:r>
      </w:hyperlink>
    </w:p>
    <w:p>
      <w:pPr>
        <w:pStyle w:val="TOC2"/>
        <w:tabs>
          <w:tab w:val="right" w:leader="dot" w:pos="8306"/>
        </w:tabs>
      </w:pPr>
      <w:hyperlink w:anchor="_Toc368" w:history="1">
        <w:r>
          <w:rPr>
            <w:rFonts w:ascii="仿宋" w:eastAsia="仿宋" w:hAnsi="仿宋" w:cs="仿宋" w:hint="eastAsia"/>
            <w:lang w:eastAsia="zh-CN"/>
          </w:rPr>
          <w:t>(二)、工艺技术方案选用原则</w:t>
        </w:r>
        <w:r>
          <w:tab/>
        </w:r>
        <w:r>
          <w:fldChar w:fldCharType="begin"/>
        </w:r>
        <w:r>
          <w:instrText xml:space="preserve"> PAGEREF _Toc368 \h </w:instrText>
        </w:r>
        <w:r>
          <w:fldChar w:fldCharType="separate"/>
        </w:r>
        <w:r>
          <w:t>51</w:t>
        </w:r>
        <w:r>
          <w:fldChar w:fldCharType="end"/>
        </w:r>
      </w:hyperlink>
    </w:p>
    <w:p>
      <w:pPr>
        <w:pStyle w:val="TOC2"/>
        <w:tabs>
          <w:tab w:val="right" w:leader="dot" w:pos="8306"/>
        </w:tabs>
      </w:pPr>
      <w:hyperlink w:anchor="_Toc22662" w:history="1">
        <w:r>
          <w:rPr>
            <w:rFonts w:ascii="仿宋" w:eastAsia="仿宋" w:hAnsi="仿宋" w:cs="仿宋" w:hint="eastAsia"/>
            <w:lang w:eastAsia="zh-CN"/>
          </w:rPr>
          <w:t>(三)、工艺技术方案要求</w:t>
        </w:r>
        <w:r>
          <w:tab/>
        </w:r>
        <w:r>
          <w:fldChar w:fldCharType="begin"/>
        </w:r>
        <w:r>
          <w:instrText xml:space="preserve"> PAGEREF _Toc22662 \h </w:instrText>
        </w:r>
        <w:r>
          <w:fldChar w:fldCharType="separate"/>
        </w:r>
        <w:r>
          <w:t>53</w:t>
        </w:r>
        <w:r>
          <w:fldChar w:fldCharType="end"/>
        </w:r>
      </w:hyperlink>
    </w:p>
    <w:p>
      <w:pPr>
        <w:pStyle w:val="TOC1"/>
        <w:tabs>
          <w:tab w:val="right" w:leader="dot" w:pos="8306"/>
        </w:tabs>
      </w:pPr>
      <w:hyperlink w:anchor="_Toc17504" w:history="1">
        <w:r>
          <w:rPr>
            <w:rFonts w:ascii="仿宋" w:eastAsia="仿宋" w:hAnsi="仿宋" w:cs="仿宋" w:hint="eastAsia"/>
            <w:lang w:eastAsia="zh-CN"/>
          </w:rPr>
          <w:t>十三、变压器、整流器和电感器项目治理与监督</w:t>
        </w:r>
        <w:r>
          <w:tab/>
        </w:r>
        <w:r>
          <w:fldChar w:fldCharType="begin"/>
        </w:r>
        <w:r>
          <w:instrText xml:space="preserve"> PAGEREF _Toc17504 \h </w:instrText>
        </w:r>
        <w:r>
          <w:fldChar w:fldCharType="separate"/>
        </w:r>
        <w:r>
          <w:t>55</w:t>
        </w:r>
        <w:r>
          <w:fldChar w:fldCharType="end"/>
        </w:r>
      </w:hyperlink>
    </w:p>
    <w:p>
      <w:pPr>
        <w:pStyle w:val="TOC2"/>
        <w:tabs>
          <w:tab w:val="right" w:leader="dot" w:pos="8306"/>
        </w:tabs>
      </w:pPr>
      <w:hyperlink w:anchor="_Toc16883" w:history="1">
        <w:r>
          <w:rPr>
            <w:rFonts w:ascii="仿宋" w:eastAsia="仿宋" w:hAnsi="仿宋" w:cs="仿宋" w:hint="eastAsia"/>
            <w:lang w:eastAsia="zh-CN"/>
          </w:rPr>
          <w:t>(一)、变压器、整流器和电感器项目治理结构</w:t>
        </w:r>
        <w:r>
          <w:tab/>
        </w:r>
        <w:r>
          <w:fldChar w:fldCharType="begin"/>
        </w:r>
        <w:r>
          <w:instrText xml:space="preserve"> PAGEREF _Toc16883 \h </w:instrText>
        </w:r>
        <w:r>
          <w:fldChar w:fldCharType="separate"/>
        </w:r>
        <w:r>
          <w:t>55</w:t>
        </w:r>
        <w:r>
          <w:fldChar w:fldCharType="end"/>
        </w:r>
      </w:hyperlink>
    </w:p>
    <w:p>
      <w:pPr>
        <w:pStyle w:val="TOC2"/>
        <w:tabs>
          <w:tab w:val="right" w:leader="dot" w:pos="8306"/>
        </w:tabs>
      </w:pPr>
      <w:hyperlink w:anchor="_Toc2184" w:history="1">
        <w:r>
          <w:rPr>
            <w:rFonts w:ascii="仿宋" w:eastAsia="仿宋" w:hAnsi="仿宋" w:cs="仿宋" w:hint="eastAsia"/>
            <w:lang w:eastAsia="zh-CN"/>
          </w:rPr>
          <w:t>(二)、监督与审计</w:t>
        </w:r>
        <w:r>
          <w:tab/>
        </w:r>
        <w:r>
          <w:fldChar w:fldCharType="begin"/>
        </w:r>
        <w:r>
          <w:instrText xml:space="preserve"> PAGEREF _Toc2184 \h </w:instrText>
        </w:r>
        <w:r>
          <w:fldChar w:fldCharType="separate"/>
        </w:r>
        <w:r>
          <w:t>57</w:t>
        </w:r>
        <w:r>
          <w:fldChar w:fldCharType="end"/>
        </w:r>
      </w:hyperlink>
    </w:p>
    <w:p>
      <w:pPr>
        <w:pStyle w:val="TOC1"/>
        <w:tabs>
          <w:tab w:val="right" w:leader="dot" w:pos="8306"/>
        </w:tabs>
      </w:pPr>
      <w:hyperlink w:anchor="_Toc11984" w:history="1">
        <w:r>
          <w:rPr>
            <w:rFonts w:ascii="仿宋" w:eastAsia="仿宋" w:hAnsi="仿宋" w:cs="仿宋" w:hint="eastAsia"/>
            <w:lang w:eastAsia="zh-CN"/>
          </w:rPr>
          <w:t>十四、质量管理体系</w:t>
        </w:r>
        <w:r>
          <w:tab/>
        </w:r>
        <w:r>
          <w:fldChar w:fldCharType="begin"/>
        </w:r>
        <w:r>
          <w:instrText xml:space="preserve"> PAGEREF _Toc11984 \h </w:instrText>
        </w:r>
        <w:r>
          <w:fldChar w:fldCharType="separate"/>
        </w:r>
        <w:r>
          <w:t>59</w:t>
        </w:r>
        <w:r>
          <w:fldChar w:fldCharType="end"/>
        </w:r>
      </w:hyperlink>
    </w:p>
    <w:p>
      <w:pPr>
        <w:pStyle w:val="TOC2"/>
        <w:tabs>
          <w:tab w:val="right" w:leader="dot" w:pos="8306"/>
        </w:tabs>
      </w:pPr>
      <w:hyperlink w:anchor="_Toc26127" w:history="1">
        <w:r>
          <w:rPr>
            <w:rFonts w:ascii="仿宋" w:eastAsia="仿宋" w:hAnsi="仿宋" w:cs="仿宋" w:hint="eastAsia"/>
            <w:lang w:eastAsia="zh-CN"/>
          </w:rPr>
          <w:t>(一)、质量目标与方针</w:t>
        </w:r>
        <w:r>
          <w:tab/>
        </w:r>
        <w:r>
          <w:fldChar w:fldCharType="begin"/>
        </w:r>
        <w:r>
          <w:instrText xml:space="preserve"> PAGEREF _Toc26127 \h </w:instrText>
        </w:r>
        <w:r>
          <w:fldChar w:fldCharType="separate"/>
        </w:r>
        <w:r>
          <w:t>59</w:t>
        </w:r>
        <w:r>
          <w:fldChar w:fldCharType="end"/>
        </w:r>
      </w:hyperlink>
    </w:p>
    <w:p>
      <w:pPr>
        <w:pStyle w:val="TOC2"/>
        <w:tabs>
          <w:tab w:val="right" w:leader="dot" w:pos="8306"/>
        </w:tabs>
      </w:pPr>
      <w:hyperlink w:anchor="_Toc14717" w:history="1">
        <w:r>
          <w:rPr>
            <w:rFonts w:ascii="仿宋" w:eastAsia="仿宋" w:hAnsi="仿宋" w:cs="仿宋" w:hint="eastAsia"/>
            <w:lang w:eastAsia="zh-CN"/>
          </w:rPr>
          <w:t>(二)、质量管理责任</w:t>
        </w:r>
        <w:r>
          <w:tab/>
        </w:r>
        <w:r>
          <w:fldChar w:fldCharType="begin"/>
        </w:r>
        <w:r>
          <w:instrText xml:space="preserve"> PAGEREF _Toc14717 \h </w:instrText>
        </w:r>
        <w:r>
          <w:fldChar w:fldCharType="separate"/>
        </w:r>
        <w:r>
          <w:t>60</w:t>
        </w:r>
        <w:r>
          <w:fldChar w:fldCharType="end"/>
        </w:r>
      </w:hyperlink>
    </w:p>
    <w:p>
      <w:pPr>
        <w:pStyle w:val="TOC2"/>
        <w:tabs>
          <w:tab w:val="right" w:leader="dot" w:pos="8306"/>
        </w:tabs>
      </w:pPr>
      <w:hyperlink w:anchor="_Toc11620" w:history="1">
        <w:r>
          <w:rPr>
            <w:rFonts w:ascii="仿宋" w:eastAsia="仿宋" w:hAnsi="仿宋" w:cs="仿宋" w:hint="eastAsia"/>
            <w:lang w:eastAsia="zh-CN"/>
          </w:rPr>
          <w:t>(三)、质量管理体系文件</w:t>
        </w:r>
        <w:r>
          <w:tab/>
        </w:r>
        <w:r>
          <w:fldChar w:fldCharType="begin"/>
        </w:r>
        <w:r>
          <w:instrText xml:space="preserve"> PAGEREF _Toc11620 \h </w:instrText>
        </w:r>
        <w:r>
          <w:fldChar w:fldCharType="separate"/>
        </w:r>
        <w:r>
          <w:t>61</w:t>
        </w:r>
        <w:r>
          <w:fldChar w:fldCharType="end"/>
        </w:r>
      </w:hyperlink>
    </w:p>
    <w:p>
      <w:pPr>
        <w:pStyle w:val="TOC2"/>
        <w:tabs>
          <w:tab w:val="right" w:leader="dot" w:pos="8306"/>
        </w:tabs>
      </w:pPr>
      <w:hyperlink w:anchor="_Toc14861" w:history="1">
        <w:r>
          <w:rPr>
            <w:rFonts w:ascii="仿宋" w:eastAsia="仿宋" w:hAnsi="仿宋" w:cs="仿宋" w:hint="eastAsia"/>
            <w:lang w:eastAsia="zh-CN"/>
          </w:rPr>
          <w:t>(四)、质量培训与教育</w:t>
        </w:r>
        <w:r>
          <w:tab/>
        </w:r>
        <w:r>
          <w:fldChar w:fldCharType="begin"/>
        </w:r>
        <w:r>
          <w:instrText xml:space="preserve"> PAGEREF _Toc14861 \h </w:instrText>
        </w:r>
        <w:r>
          <w:fldChar w:fldCharType="separate"/>
        </w:r>
        <w:r>
          <w:t>63</w:t>
        </w:r>
        <w:r>
          <w:fldChar w:fldCharType="end"/>
        </w:r>
      </w:hyperlink>
    </w:p>
    <w:p>
      <w:pPr>
        <w:pStyle w:val="TOC2"/>
        <w:tabs>
          <w:tab w:val="right" w:leader="dot" w:pos="8306"/>
        </w:tabs>
      </w:pPr>
      <w:hyperlink w:anchor="_Toc546" w:history="1">
        <w:r>
          <w:rPr>
            <w:rFonts w:ascii="仿宋" w:eastAsia="仿宋" w:hAnsi="仿宋" w:cs="仿宋" w:hint="eastAsia"/>
            <w:lang w:eastAsia="zh-CN"/>
          </w:rPr>
          <w:t>(五)、质量审核与评价</w:t>
        </w:r>
        <w:r>
          <w:tab/>
        </w:r>
        <w:r>
          <w:fldChar w:fldCharType="begin"/>
        </w:r>
        <w:r>
          <w:instrText xml:space="preserve"> PAGEREF _Toc546 \h </w:instrText>
        </w:r>
        <w:r>
          <w:fldChar w:fldCharType="separate"/>
        </w:r>
        <w:r>
          <w:t>65</w:t>
        </w:r>
        <w:r>
          <w:fldChar w:fldCharType="end"/>
        </w:r>
      </w:hyperlink>
    </w:p>
    <w:p>
      <w:pPr>
        <w:pStyle w:val="TOC2"/>
        <w:tabs>
          <w:tab w:val="right" w:leader="dot" w:pos="8306"/>
        </w:tabs>
      </w:pPr>
      <w:hyperlink w:anchor="_Toc10789" w:history="1">
        <w:r>
          <w:rPr>
            <w:rFonts w:ascii="仿宋" w:eastAsia="仿宋" w:hAnsi="仿宋" w:cs="仿宋" w:hint="eastAsia"/>
            <w:lang w:eastAsia="zh-CN"/>
          </w:rPr>
          <w:t>(六)、不符合与纠正措施</w:t>
        </w:r>
        <w:r>
          <w:tab/>
        </w:r>
        <w:r>
          <w:fldChar w:fldCharType="begin"/>
        </w:r>
        <w:r>
          <w:instrText xml:space="preserve"> PAGEREF _Toc10789 \h </w:instrText>
        </w:r>
        <w:r>
          <w:fldChar w:fldCharType="separate"/>
        </w:r>
        <w:r>
          <w:t>66</w:t>
        </w:r>
        <w:r>
          <w:fldChar w:fldCharType="end"/>
        </w:r>
      </w:hyperlink>
    </w:p>
    <w:p>
      <w:pPr>
        <w:pStyle w:val="TOC1"/>
        <w:tabs>
          <w:tab w:val="right" w:leader="dot" w:pos="8306"/>
        </w:tabs>
      </w:pPr>
      <w:hyperlink w:anchor="_Toc4618" w:history="1">
        <w:r>
          <w:rPr>
            <w:rFonts w:ascii="仿宋" w:eastAsia="仿宋" w:hAnsi="仿宋" w:cs="仿宋" w:hint="eastAsia"/>
            <w:lang w:eastAsia="zh-CN"/>
          </w:rPr>
          <w:t>十五、风险识别与分类</w:t>
        </w:r>
        <w:r>
          <w:tab/>
        </w:r>
        <w:r>
          <w:fldChar w:fldCharType="begin"/>
        </w:r>
        <w:r>
          <w:instrText xml:space="preserve"> PAGEREF _Toc4618 \h </w:instrText>
        </w:r>
        <w:r>
          <w:fldChar w:fldCharType="separate"/>
        </w:r>
        <w:r>
          <w:t>67</w:t>
        </w:r>
        <w:r>
          <w:fldChar w:fldCharType="end"/>
        </w:r>
      </w:hyperlink>
    </w:p>
    <w:p>
      <w:pPr>
        <w:pStyle w:val="TOC2"/>
        <w:tabs>
          <w:tab w:val="right" w:leader="dot" w:pos="8306"/>
        </w:tabs>
      </w:pPr>
      <w:hyperlink w:anchor="_Toc22655" w:history="1">
        <w:r>
          <w:rPr>
            <w:rFonts w:ascii="仿宋" w:eastAsia="仿宋" w:hAnsi="仿宋" w:cs="仿宋" w:hint="eastAsia"/>
            <w:lang w:eastAsia="zh-CN"/>
          </w:rPr>
          <w:t>(一)、风险识别</w:t>
        </w:r>
        <w:r>
          <w:tab/>
        </w:r>
        <w:r>
          <w:fldChar w:fldCharType="begin"/>
        </w:r>
        <w:r>
          <w:instrText xml:space="preserve"> PAGEREF _Toc22655 \h </w:instrText>
        </w:r>
        <w:r>
          <w:fldChar w:fldCharType="separate"/>
        </w:r>
        <w:r>
          <w:t>67</w:t>
        </w:r>
        <w:r>
          <w:fldChar w:fldCharType="end"/>
        </w:r>
      </w:hyperlink>
    </w:p>
    <w:p>
      <w:pPr>
        <w:pStyle w:val="TOC2"/>
        <w:tabs>
          <w:tab w:val="right" w:leader="dot" w:pos="8306"/>
        </w:tabs>
      </w:pPr>
      <w:hyperlink w:anchor="_Toc28899" w:history="1">
        <w:r>
          <w:rPr>
            <w:rFonts w:ascii="仿宋" w:eastAsia="仿宋" w:hAnsi="仿宋" w:cs="仿宋" w:hint="eastAsia"/>
            <w:lang w:eastAsia="zh-CN"/>
          </w:rPr>
          <w:t>(二)、风险分类</w:t>
        </w:r>
        <w:r>
          <w:tab/>
        </w:r>
        <w:r>
          <w:fldChar w:fldCharType="begin"/>
        </w:r>
        <w:r>
          <w:instrText xml:space="preserve"> PAGEREF _Toc28899 \h </w:instrText>
        </w:r>
        <w:r>
          <w:fldChar w:fldCharType="separate"/>
        </w:r>
        <w:r>
          <w:t>68</w:t>
        </w:r>
        <w:r>
          <w:fldChar w:fldCharType="end"/>
        </w:r>
      </w:hyperlink>
    </w:p>
    <w:p>
      <w:pPr>
        <w:pStyle w:val="TOC1"/>
        <w:tabs>
          <w:tab w:val="right" w:leader="dot" w:pos="8306"/>
        </w:tabs>
      </w:pPr>
      <w:hyperlink w:anchor="_Toc29146" w:history="1">
        <w:r>
          <w:rPr>
            <w:rFonts w:ascii="仿宋" w:eastAsia="仿宋" w:hAnsi="仿宋" w:cs="仿宋" w:hint="eastAsia"/>
            <w:lang w:eastAsia="zh-CN"/>
          </w:rPr>
          <w:t>十六、供应链管理</w:t>
        </w:r>
        <w:r>
          <w:tab/>
        </w:r>
        <w:r>
          <w:fldChar w:fldCharType="begin"/>
        </w:r>
        <w:r>
          <w:instrText xml:space="preserve"> PAGEREF _Toc29146 \h </w:instrText>
        </w:r>
        <w:r>
          <w:fldChar w:fldCharType="separate"/>
        </w:r>
        <w:r>
          <w:t>70</w:t>
        </w:r>
        <w:r>
          <w:fldChar w:fldCharType="end"/>
        </w:r>
      </w:hyperlink>
    </w:p>
    <w:p>
      <w:pPr>
        <w:pStyle w:val="TOC2"/>
        <w:tabs>
          <w:tab w:val="right" w:leader="dot" w:pos="8306"/>
        </w:tabs>
      </w:pPr>
      <w:hyperlink w:anchor="_Toc10304" w:history="1">
        <w:r>
          <w:rPr>
            <w:rFonts w:ascii="仿宋" w:eastAsia="仿宋" w:hAnsi="仿宋" w:cs="仿宋" w:hint="eastAsia"/>
            <w:lang w:eastAsia="zh-CN"/>
          </w:rPr>
          <w:t>(一)、供应链战略规划</w:t>
        </w:r>
        <w:r>
          <w:tab/>
        </w:r>
        <w:r>
          <w:fldChar w:fldCharType="begin"/>
        </w:r>
        <w:r>
          <w:instrText xml:space="preserve"> PAGEREF _Toc10304 \h </w:instrText>
        </w:r>
        <w:r>
          <w:fldChar w:fldCharType="separate"/>
        </w:r>
        <w:r>
          <w:t>70</w:t>
        </w:r>
        <w:r>
          <w:fldChar w:fldCharType="end"/>
        </w:r>
      </w:hyperlink>
    </w:p>
    <w:p>
      <w:pPr>
        <w:pStyle w:val="TOC2"/>
        <w:tabs>
          <w:tab w:val="right" w:leader="dot" w:pos="8306"/>
        </w:tabs>
      </w:pPr>
      <w:hyperlink w:anchor="_Toc21025" w:history="1">
        <w:r>
          <w:rPr>
            <w:rFonts w:ascii="仿宋" w:eastAsia="仿宋" w:hAnsi="仿宋" w:cs="仿宋" w:hint="eastAsia"/>
            <w:lang w:eastAsia="zh-CN"/>
          </w:rPr>
          <w:t>(二)、供应商选择与合作</w:t>
        </w:r>
        <w:r>
          <w:tab/>
        </w:r>
        <w:r>
          <w:fldChar w:fldCharType="begin"/>
        </w:r>
        <w:r>
          <w:instrText xml:space="preserve"> PAGEREF _Toc21025 \h </w:instrText>
        </w:r>
        <w:r>
          <w:fldChar w:fldCharType="separate"/>
        </w:r>
        <w:r>
          <w:t>72</w:t>
        </w:r>
        <w:r>
          <w:fldChar w:fldCharType="end"/>
        </w:r>
      </w:hyperlink>
    </w:p>
    <w:p>
      <w:pPr>
        <w:pStyle w:val="TOC2"/>
        <w:tabs>
          <w:tab w:val="right" w:leader="dot" w:pos="8306"/>
        </w:tabs>
      </w:pPr>
      <w:hyperlink w:anchor="_Toc17011" w:history="1">
        <w:r>
          <w:rPr>
            <w:rFonts w:ascii="仿宋" w:eastAsia="仿宋" w:hAnsi="仿宋" w:cs="仿宋" w:hint="eastAsia"/>
            <w:lang w:eastAsia="zh-CN"/>
          </w:rPr>
          <w:t>(三)、物流与库存管理</w:t>
        </w:r>
        <w:r>
          <w:tab/>
        </w:r>
        <w:r>
          <w:fldChar w:fldCharType="begin"/>
        </w:r>
        <w:r>
          <w:instrText xml:space="preserve"> PAGEREF _Toc17011 \h </w:instrText>
        </w:r>
        <w:r>
          <w:fldChar w:fldCharType="separate"/>
        </w:r>
        <w:r>
          <w:t>73</w:t>
        </w:r>
        <w:r>
          <w:fldChar w:fldCharType="end"/>
        </w:r>
      </w:hyperlink>
    </w:p>
    <w:p>
      <w:pPr>
        <w:pStyle w:val="TOC1"/>
        <w:tabs>
          <w:tab w:val="right" w:leader="dot" w:pos="8306"/>
        </w:tabs>
      </w:pPr>
      <w:hyperlink w:anchor="_Toc26635" w:history="1">
        <w:r>
          <w:rPr>
            <w:rFonts w:ascii="仿宋" w:eastAsia="仿宋" w:hAnsi="仿宋" w:cs="仿宋" w:hint="eastAsia"/>
            <w:lang w:eastAsia="zh-CN"/>
          </w:rPr>
          <w:t>十七、变压器、整流器和电感器项目变更管理</w:t>
        </w:r>
        <w:r>
          <w:tab/>
        </w:r>
        <w:r>
          <w:fldChar w:fldCharType="begin"/>
        </w:r>
        <w:r>
          <w:instrText xml:space="preserve"> PAGEREF _Toc26635 \h </w:instrText>
        </w:r>
        <w:r>
          <w:fldChar w:fldCharType="separate"/>
        </w:r>
        <w:r>
          <w:t>75</w:t>
        </w:r>
        <w:r>
          <w:fldChar w:fldCharType="end"/>
        </w:r>
      </w:hyperlink>
    </w:p>
    <w:p>
      <w:pPr>
        <w:pStyle w:val="TOC2"/>
        <w:tabs>
          <w:tab w:val="right" w:leader="dot" w:pos="8306"/>
        </w:tabs>
      </w:pPr>
      <w:hyperlink w:anchor="_Toc4676" w:history="1">
        <w:r>
          <w:rPr>
            <w:rFonts w:ascii="仿宋" w:eastAsia="仿宋" w:hAnsi="仿宋" w:cs="仿宋" w:hint="eastAsia"/>
            <w:lang w:eastAsia="zh-CN"/>
          </w:rPr>
          <w:t>(一)、变更申请与评估</w:t>
        </w:r>
        <w:r>
          <w:tab/>
        </w:r>
        <w:r>
          <w:fldChar w:fldCharType="begin"/>
        </w:r>
        <w:r>
          <w:instrText xml:space="preserve"> PAGEREF _Toc4676 \h </w:instrText>
        </w:r>
        <w:r>
          <w:fldChar w:fldCharType="separate"/>
        </w:r>
        <w:r>
          <w:t>75</w:t>
        </w:r>
        <w:r>
          <w:fldChar w:fldCharType="end"/>
        </w:r>
      </w:hyperlink>
    </w:p>
    <w:p>
      <w:pPr>
        <w:pStyle w:val="TOC2"/>
        <w:tabs>
          <w:tab w:val="right" w:leader="dot" w:pos="8306"/>
        </w:tabs>
      </w:pPr>
      <w:hyperlink w:anchor="_Toc1674" w:history="1">
        <w:r>
          <w:rPr>
            <w:rFonts w:ascii="仿宋" w:eastAsia="仿宋" w:hAnsi="仿宋" w:cs="仿宋" w:hint="eastAsia"/>
            <w:lang w:eastAsia="zh-CN"/>
          </w:rPr>
          <w:t>(二)、变更实施与控制</w:t>
        </w:r>
        <w:r>
          <w:tab/>
        </w:r>
        <w:r>
          <w:fldChar w:fldCharType="begin"/>
        </w:r>
        <w:r>
          <w:instrText xml:space="preserve"> PAGEREF _Toc1674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90"/>
      <w:r>
        <w:rPr>
          <w:rFonts w:ascii="仿宋" w:eastAsia="仿宋" w:hAnsi="仿宋" w:cs="仿宋" w:hint="eastAsia"/>
          <w:sz w:val="28"/>
          <w:lang w:eastAsia="zh-CN"/>
        </w:rPr>
        <w:t>一、变压器、整流器和电感器项目绩效评估</w:t>
      </w:r>
      <w:bookmarkEnd w:id="2"/>
    </w:p>
    <w:p>
      <w:pPr>
        <w:pStyle w:val="Heading2"/>
        <w:rPr>
          <w:rFonts w:ascii="仿宋" w:eastAsia="仿宋" w:hAnsi="仿宋" w:cs="仿宋" w:hint="eastAsia"/>
          <w:lang w:eastAsia="zh-CN"/>
        </w:rPr>
      </w:pPr>
      <w:bookmarkStart w:id="3" w:name="_Toc2730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整流器和电感器项目中，我们设计了一套全面的绩效评估指标，以确保变压器、整流器和电感器项目的可控和成功交付。这些指标跨足变压器、整流器和电感器项目目标、成本、进度和质量等多个维度，为我们提供了全面洞察变压器、整流器和电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目标达成率是我们关注的首要指标。我们设定了明确的目标，并通过定期监测和评估，迅速发现并应对潜在的目标偏差。这为变压器、整流器和电感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成本绩效是另一个核心关注点。通过实际成本与预算成本的对比分析，我们深入了解成本差异的原因，及时调整资源分配，保持变压器、整流器和电感器项目在经济效益方面的合理水平。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进度作为关键的绩效指标之一，得到了精心的关注。我们制定了详细的变压器、整流器和电感器项目进度计划，并设立了进度符合度指标，确保实际进度与计划进度保持一致。这使我们能够快速发现和解决潜在的进度问题，保持变压器、整流器和电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变压器、整流器和电感器项目绩效的不可或缺的一环。我们引入了一系列的质量标准和客户满意度指标，以确保变压器、整流器和电感器项目交付的成果在质量上达到或超越预期水平。通过持续监测这些指标，我们努力提升变压器、整流器和电感器项目整体质量水平，为变压器、整流器和电感器项目的成功交付提供有力保障。通过这些科学且全面的绩效评估，我们能够更好地引导变压器、整流器和电感器项目的持续改进，确保变压器、整流器和电感器项目目标的顺利达成。</w:t>
      </w:r>
    </w:p>
    <w:p>
      <w:pPr>
        <w:pStyle w:val="Heading2"/>
        <w:ind w:firstLine="560" w:firstLineChars="200"/>
        <w:rPr>
          <w:rFonts w:ascii="仿宋" w:eastAsia="仿宋" w:hAnsi="仿宋" w:cs="仿宋" w:hint="eastAsia"/>
          <w:sz w:val="28"/>
          <w:lang w:eastAsia="zh-CN"/>
        </w:rPr>
      </w:pPr>
      <w:bookmarkStart w:id="4" w:name="_Toc8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绩效评估是变压器、整流器和电感器项目中的关键环节，为确保变压器、整流器和电感器项目达到预期目标，我们采用了多层次、多维度的绩效评估方法。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压器、整流器和电感器项目的战略目标对齐，确保每个决策和行动都与变压器、整流器和电感器项目整体目标保持一致。团队会定期召开战略对齐会议，审视当前工作与变压器、整流器和电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压器、整流器和电感器项目进度、质量、成本和风险等方面。这些指标通过数据收集和分析，为变压器、整流器和电感器项目管理团队提供了客观的评估依据。例如，我们通过变压器、整流器和电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变压器、整流器和电感器项目内部，还考虑了变压器、整流器和电感器项目对外部环境的影响。我们定期进行干系人满意度调查，以了解各利益相关方对变压器、整流器和电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这种多层次、多角度的绩效评估方法，使得我们能够全面了解变压器、整流器和电感器项目的运行状态，及时做出调整，确保变压器、整流器和电感器项目在不断变化的环境中保持稳健前行。</w:t>
      </w:r>
    </w:p>
    <w:p>
      <w:pPr>
        <w:pStyle w:val="Heading2"/>
        <w:ind w:firstLine="560" w:firstLineChars="200"/>
        <w:rPr>
          <w:rFonts w:ascii="仿宋" w:eastAsia="仿宋" w:hAnsi="仿宋" w:cs="仿宋" w:hint="eastAsia"/>
          <w:sz w:val="28"/>
          <w:lang w:eastAsia="zh-CN"/>
        </w:rPr>
      </w:pPr>
      <w:bookmarkStart w:id="5" w:name="_Toc404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为了确保变压器、整流器和电感器项目的有效管理和不断优化，我们采用了精心设计的绩效评估周期。这个周期旨在实现灵活、实时和全面的评估，以适应变压器、整流器和电感器项目执行中的各种挑战。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变压器、整流器和电感器项目的不同需求，分为短期、中期和长期。短期评估关注每个迭代或工作周期，以及时发现和解决当前任务中的问题。中期评估涵盖几个迭代，深入了解整体变压器、整流器和电感器项目的趋势和性能。长期评估则着眼于整个变压器、整流器和电感器项目阶段，确保变压器、整流器和电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变压器、整流器和电感器项目管理工具和协作平台，团队成员能够随时更新和分享变压器、整流器和电感器项目数据。这种实时性的反馈机制使我们能够及时察觉潜在问题，快速调整，保持变压器、整流器和电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变压器、整流器和电感器项目的决策制定密不可分。每个周期的变压器、整流器和电感器项目回顾会议成为集体总结经验、识别问题深层次原因并找到创新解决方案的平台。这种定期的反思与调整机制使变压器、整流器和电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397"/>
      <w:r>
        <w:rPr>
          <w:rFonts w:ascii="仿宋" w:eastAsia="仿宋" w:hAnsi="仿宋" w:cs="仿宋" w:hint="eastAsia"/>
          <w:sz w:val="28"/>
          <w:lang w:eastAsia="zh-CN"/>
        </w:rPr>
        <w:t>二、变压器、整流器和电感器项目选址可行性分析</w:t>
      </w:r>
      <w:bookmarkEnd w:id="6"/>
    </w:p>
    <w:p>
      <w:pPr>
        <w:pStyle w:val="Heading2"/>
        <w:rPr>
          <w:rFonts w:ascii="仿宋" w:eastAsia="仿宋" w:hAnsi="仿宋" w:cs="仿宋" w:hint="eastAsia"/>
          <w:lang w:eastAsia="zh-CN"/>
        </w:rPr>
      </w:pPr>
      <w:bookmarkStart w:id="7" w:name="_Toc3783"/>
      <w:r>
        <w:rPr>
          <w:rFonts w:ascii="仿宋" w:eastAsia="仿宋" w:hAnsi="仿宋" w:cs="仿宋" w:hint="eastAsia"/>
          <w:lang w:eastAsia="zh-CN"/>
        </w:rPr>
        <w:t>(一)、变压器、整流器和电感器项目选址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该变压器、整流器和电感器项目选址位于XX省XX市XX区XXX街道</w:t>
      </w:r>
    </w:p>
    <w:p>
      <w:pPr>
        <w:pStyle w:val="Heading2"/>
        <w:ind w:firstLine="560" w:firstLineChars="200"/>
        <w:rPr>
          <w:rFonts w:ascii="仿宋" w:eastAsia="仿宋" w:hAnsi="仿宋" w:cs="仿宋" w:hint="eastAsia"/>
          <w:sz w:val="28"/>
          <w:lang w:eastAsia="zh-CN"/>
        </w:rPr>
      </w:pPr>
      <w:bookmarkStart w:id="8" w:name="_Toc196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压器、整流器和电感器项目的征地面积将根据变压器、整流器和电感器项目的实际规模和需求进行精确规划。具体面积XXX平方米，旨在确保变压器、整流器和电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净用地面积是在征地面积基础上去除不可利用面积后的实际可开发用地。具体面积XXX平方米，考虑到环保、交通、安全等多方面因素，以确保变压器、整流器和电感器项目在整体利用效率上达到最优。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变压器、整流器和电感器项目计划建设的建筑总规模具体面积XXX平方米。这一规模的确定综合考虑了变压器、整流器和电感器项目的性质、规模，以及城市规划的相关要求，确保建筑布局与周边环境协调一致。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绿地率是变压器、整流器和电感器项目用地中被规划为绿地的比例。具体面积XXX平方米，旨在通过合理规划绿地，改善变压器、整流器和电感器项目周边环境，提升居民生活质量，并符合城市整体绿化规划。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容积率是用地上可以建设的建筑总体积与用地面积之比。具体面积XXX，通过合理的容积率规划，确保变压器、整流器和电感器项目建筑规模与周边环境和谐共生。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压器、整流器和电感器项目选址与当地城市规划相一致，具体面积XXX平方米。通过与城市规划部门深入沟通，确保变压器、整流器和电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压器、整流器和电感器项目选址符合当地产业政策，具体面积XXX平方米。这包括变压器、整流器和电感器项目对当地经济的促进作用，以及对相关产业的带动效应，确保变压器、整流器和电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变压器、整流器和电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确保变压器、整流器和电感器项目选址具备必要的公共设施配套，具体面积XXX平方米。这包括交通便利性、教育、医疗等基础设施，以提高居民生活品质，使得变压器、整流器和电感器项目选址更具吸引力。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考虑用地总体要求对当地社会稳定性的影响，具体面积XXX平方米。通过深入了解当地社区反馈，确保变压器、整流器和电感器项目的选址和建设过程对当地社会和谐稳定产生积极作用。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压器、整流器和电感器项目选址不仅符合法规和规划，还在实际操作中具有可行性。这一全面规划将为变压器、整流器和电感器项目的成功实施提供坚实的基础，确保变压器、整流器和电感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89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整流器和电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压器、整流器和电感器项目的设备规划和空间设计中，我们将采取灵活设备布局的措施。设备布局将根据实际需求进行灵活设计，避免不必要的浪费。通过合理规划设备摆放位置，我们将提高设备的利用率，减少设备间距，以确保变压器、整流器和电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变压器、整流器和电感器项目内部引入共享设施的概念，例如共享会议室、办公区等。通过这种方式，我们可以减少对资源的重复建设，提高资源共享效率，从而减小变压器、整流器和电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88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变压器、整流器和电感器项目的总图布置中，我们将不同功能区域进行明确的规划，以最大程度满足变压器、整流器和电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65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变压器、整流器和电感器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变压器、整流器和电感器项目对环境的影响是综合评价的重要因素之一。我们将详细考虑选址周边的自然环境、生态保护区、水源地等情况，确保变压器、整流器和电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变压器、整流器和电感器项目所在地的相关政策，确保变压器、整流器和电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考虑到社会稳定性对企业运营的重要性，我们将评估选址地区的社会安全情况、劳工关系、社区反馈等方面，以确保变压器、整流器和电感器项目的建设和运营不会受到社会稳定性的负面影响。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最后，我们将综合考虑用地成本，包括土地购置费用、土地开发成本等。通过对用地成本的详细评估，我们能够做出更为精确的经济效益分析，为变压器、整流器和电感器项目的投资决策提供有力支持。</w:t>
      </w:r>
    </w:p>
    <w:p>
      <w:pPr>
        <w:pStyle w:val="Heading1"/>
        <w:ind w:firstLine="560" w:firstLineChars="200"/>
        <w:rPr>
          <w:rFonts w:ascii="仿宋" w:eastAsia="仿宋" w:hAnsi="仿宋" w:cs="仿宋" w:hint="eastAsia"/>
          <w:sz w:val="28"/>
          <w:lang w:eastAsia="zh-CN"/>
        </w:rPr>
      </w:pPr>
      <w:bookmarkStart w:id="12" w:name="_Toc23664"/>
      <w:r>
        <w:rPr>
          <w:rFonts w:ascii="仿宋" w:eastAsia="仿宋" w:hAnsi="仿宋" w:cs="仿宋" w:hint="eastAsia"/>
          <w:sz w:val="28"/>
          <w:lang w:eastAsia="zh-CN"/>
        </w:rPr>
        <w:t>三、变压器、整流器和电感器项目建设背景及必要性分析</w:t>
      </w:r>
      <w:bookmarkEnd w:id="12"/>
    </w:p>
    <w:p>
      <w:pPr>
        <w:pStyle w:val="Heading2"/>
        <w:rPr>
          <w:rFonts w:ascii="仿宋" w:eastAsia="仿宋" w:hAnsi="仿宋" w:cs="仿宋" w:hint="eastAsia"/>
          <w:lang w:eastAsia="zh-CN"/>
        </w:rPr>
      </w:pPr>
      <w:bookmarkStart w:id="13" w:name="_Toc31357"/>
      <w:r>
        <w:rPr>
          <w:rFonts w:ascii="仿宋" w:eastAsia="仿宋" w:hAnsi="仿宋" w:cs="仿宋" w:hint="eastAsia"/>
          <w:lang w:eastAsia="zh-CN"/>
        </w:rPr>
        <w:t>(一)、变压器、整流器和电感器项目背景分析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变压器、整流器和电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变压器、整流器和电感器项目在这个潮流中的定位。同时，我们将关注行业内涌现的新兴机遇，以便变压器、整流器和电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变压器、整流器和电感器项目提供了强大的发展动力。我们将聚焦于行业内最新的技术发展趋势，包括但不限于人工智能、大数据分析、物联网等领域。通过深度的技术研究，我们将确保变压器、整流器和电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变压器、整流器和电感器项目发展的源泉。我们将投入更多的精力对市场需求进行深入剖析，超越表面的需求，深入挖掘潜在的市场痛点和机遇。通过对市场需求的细致了解，变压器、整流器和电感器项目将更有针对性地设计解决方案，满足市场的多样化需求，从而更好地促进变压器、整流器和电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变压器、整流器和电感器项目战略至关重要。我们将对竞争态势进行更为深入的分析，包括但不限于市场份额、产品特点、客户满意度等多个维度。通过深度的竞争分析，变压器、整流器和电感器项目将能够更准确地把握市场脉搏，制定具有竞争力的变压器、整流器和电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变压器、整流器和电感器项目的发展具有直接的影响。我们将进行更为全面的法规和政策分析，了解行业发展中的潜在法律风险和合规挑战。通过充分了解和遵守相关法规，变压器、整流器和电感器项目将确保在法律框架内合法合规运营，为变压器、整流器和电感器项目的稳健发展提供有力支持。</w:t>
      </w:r>
    </w:p>
    <w:p>
      <w:pPr>
        <w:pStyle w:val="Heading2"/>
        <w:ind w:firstLine="560" w:firstLineChars="200"/>
        <w:rPr>
          <w:rFonts w:ascii="仿宋" w:eastAsia="仿宋" w:hAnsi="仿宋" w:cs="仿宋" w:hint="eastAsia"/>
          <w:sz w:val="28"/>
          <w:lang w:eastAsia="zh-CN"/>
        </w:rPr>
      </w:pPr>
      <w:bookmarkStart w:id="14" w:name="_Toc1574"/>
      <w:r>
        <w:rPr>
          <w:rFonts w:ascii="仿宋" w:eastAsia="仿宋" w:hAnsi="仿宋" w:cs="仿宋" w:hint="eastAsia"/>
          <w:sz w:val="28"/>
          <w:lang w:eastAsia="zh-CN"/>
        </w:rPr>
        <w:t>(二)、变压器、整流器和电感器项目建设必要性分析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建设的迫切性源于对行业发展趋势的深刻洞察。我们正处于一个行业变革的时代，科技创新、数字化转型成为企业发展的关键动力。变压器、整流器和电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建设不仅仅是为了跟上潮流，更是为了通过技术创新推动企业的持续发展。通过引入先进的技术和解决方案，变压器、整流器和电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变压器、整流器和电感器项目的建设成为必然选择，通过提高产品质量、拓展服务领域，从而在竞争中获得更多的机会。变压器、整流器和电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变压器、整流器和电感器项目建设的必要性体现在对客户需求更精准的满足。通过变压器、整流器和电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变压器、整流器和电感器项目建设的背后是对企业持续创新的追求。只有通过不断创新，企业才能在竞争中立于不败之地。变压器、整流器和电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007"/>
      <w:r>
        <w:rPr>
          <w:rFonts w:ascii="仿宋" w:eastAsia="仿宋" w:hAnsi="仿宋" w:cs="仿宋" w:hint="eastAsia"/>
          <w:sz w:val="28"/>
          <w:lang w:eastAsia="zh-CN"/>
        </w:rPr>
        <w:t>四、变压器、整流器和电感器项目概论</w:t>
      </w:r>
      <w:bookmarkEnd w:id="15"/>
    </w:p>
    <w:p>
      <w:pPr>
        <w:pStyle w:val="Heading2"/>
        <w:rPr>
          <w:rFonts w:ascii="仿宋" w:eastAsia="仿宋" w:hAnsi="仿宋" w:cs="仿宋" w:hint="eastAsia"/>
          <w:lang w:eastAsia="zh-CN"/>
        </w:rPr>
      </w:pPr>
      <w:bookmarkStart w:id="16" w:name="_Toc29112"/>
      <w:r>
        <w:rPr>
          <w:rFonts w:ascii="仿宋" w:eastAsia="仿宋" w:hAnsi="仿宋" w:cs="仿宋" w:hint="eastAsia"/>
          <w:lang w:eastAsia="zh-CN"/>
        </w:rPr>
        <w:t>(一)、变压器、整流器和电感器项目概况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起源追溯至对市场的深入洞察。市场的不断演变与变革为变压器、整流器和电感器项目提供了难得的机遇。当前市场存在的需求缺口和变革的大环境共同构成了变压器、整流器和电感器项目的背景。这个变压器、整流器和电感器项目旨在充分利用市场机遇，填补行业中尚未满足的需求，为客户提供全新的解决方案。市场的变革和需求的增长使得这个变压器、整流器和电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变压器、整流器和电感器项目名称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正式命名为变压器、整流器和电感器。这个名称不仅仅是一个标识，更代表了变压器、整流器和电感器项目的核心理念和愿景。它蕴含着变压器、整流器和电感器项目所要解决问题的关键字，具有强烈的表达和辨识度，为变压器、整流器和电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变压器、整流器和电感器项目目标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https://d.book118.com/678017106054006041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803353"/>
    <w:rsid w:val="568033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17106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2024-02-22T15:26:00Z</dcterms:created>
  <dcterms:modified xsi:type="dcterms:W3CDTF">2024-02-22T15:26:28Z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47B6054BC2914C8B8C579DD91DF521E9_11</vt:lpwstr>
  </property>
  <property fmtid="{D5CDD505-2E9C-101B-9397-08002B2CF9AE}" pid="3" name="KSOProductBuildVer">
    <vt:lpwstr>2052-12.1.0.16250</vt:lpwstr>
  </property>
</Properties>
</file>