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DNA免疫吸附柱项目规划设计纲要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9" w:history="1">
        <w:r>
          <w:rPr>
            <w:rFonts w:ascii="仿宋" w:eastAsia="仿宋" w:hAnsi="仿宋" w:cs="仿宋" w:hint="eastAsia"/>
            <w:lang w:eastAsia="zh-CN"/>
          </w:rPr>
          <w:t>前言</w:t>
        </w:r>
        <w:r>
          <w:tab/>
        </w:r>
        <w:r>
          <w:fldChar w:fldCharType="begin"/>
        </w:r>
        <w:r>
          <w:instrText xml:space="preserve"> PAGEREF _Toc27989 \h </w:instrText>
        </w:r>
        <w:r>
          <w:fldChar w:fldCharType="separate"/>
        </w:r>
        <w:r>
          <w:t>3</w:t>
        </w:r>
        <w:r>
          <w:fldChar w:fldCharType="end"/>
        </w:r>
      </w:hyperlink>
    </w:p>
    <w:p>
      <w:pPr>
        <w:pStyle w:val="TOC1"/>
        <w:tabs>
          <w:tab w:val="right" w:leader="dot" w:pos="8306"/>
        </w:tabs>
      </w:pPr>
      <w:hyperlink w:anchor="_Toc6612" w:history="1">
        <w:r>
          <w:rPr>
            <w:rFonts w:ascii="仿宋" w:eastAsia="仿宋" w:hAnsi="仿宋" w:cs="仿宋" w:hint="eastAsia"/>
            <w:lang w:eastAsia="zh-CN"/>
          </w:rPr>
          <w:t>一、DNA免疫吸附柱项目可持续发展</w:t>
        </w:r>
        <w:r>
          <w:tab/>
        </w:r>
        <w:r>
          <w:fldChar w:fldCharType="begin"/>
        </w:r>
        <w:r>
          <w:instrText xml:space="preserve"> PAGEREF _Toc6612 \h </w:instrText>
        </w:r>
        <w:r>
          <w:fldChar w:fldCharType="separate"/>
        </w:r>
        <w:r>
          <w:t>3</w:t>
        </w:r>
        <w:r>
          <w:fldChar w:fldCharType="end"/>
        </w:r>
      </w:hyperlink>
    </w:p>
    <w:p>
      <w:pPr>
        <w:pStyle w:val="TOC2"/>
        <w:tabs>
          <w:tab w:val="right" w:leader="dot" w:pos="8306"/>
        </w:tabs>
      </w:pPr>
      <w:hyperlink w:anchor="_Toc14944" w:history="1">
        <w:r>
          <w:rPr>
            <w:rFonts w:ascii="仿宋" w:eastAsia="仿宋" w:hAnsi="仿宋" w:cs="仿宋" w:hint="eastAsia"/>
            <w:lang w:eastAsia="zh-CN"/>
          </w:rPr>
          <w:t>(一)、可持续战略与实践</w:t>
        </w:r>
        <w:r>
          <w:tab/>
        </w:r>
        <w:r>
          <w:fldChar w:fldCharType="begin"/>
        </w:r>
        <w:r>
          <w:instrText xml:space="preserve"> PAGEREF _Toc14944 \h </w:instrText>
        </w:r>
        <w:r>
          <w:fldChar w:fldCharType="separate"/>
        </w:r>
        <w:r>
          <w:t>3</w:t>
        </w:r>
        <w:r>
          <w:fldChar w:fldCharType="end"/>
        </w:r>
      </w:hyperlink>
    </w:p>
    <w:p>
      <w:pPr>
        <w:pStyle w:val="TOC2"/>
        <w:tabs>
          <w:tab w:val="right" w:leader="dot" w:pos="8306"/>
        </w:tabs>
      </w:pPr>
      <w:hyperlink w:anchor="_Toc22422" w:history="1">
        <w:r>
          <w:rPr>
            <w:rFonts w:ascii="仿宋" w:eastAsia="仿宋" w:hAnsi="仿宋" w:cs="仿宋" w:hint="eastAsia"/>
            <w:lang w:eastAsia="zh-CN"/>
          </w:rPr>
          <w:t>(二)、环保与社会责任</w:t>
        </w:r>
        <w:r>
          <w:tab/>
        </w:r>
        <w:r>
          <w:fldChar w:fldCharType="begin"/>
        </w:r>
        <w:r>
          <w:instrText xml:space="preserve"> PAGEREF _Toc22422 \h </w:instrText>
        </w:r>
        <w:r>
          <w:fldChar w:fldCharType="separate"/>
        </w:r>
        <w:r>
          <w:t>4</w:t>
        </w:r>
        <w:r>
          <w:fldChar w:fldCharType="end"/>
        </w:r>
      </w:hyperlink>
    </w:p>
    <w:p>
      <w:pPr>
        <w:pStyle w:val="TOC1"/>
        <w:tabs>
          <w:tab w:val="right" w:leader="dot" w:pos="8306"/>
        </w:tabs>
      </w:pPr>
      <w:hyperlink w:anchor="_Toc28824" w:history="1">
        <w:r>
          <w:rPr>
            <w:rFonts w:ascii="仿宋" w:eastAsia="仿宋" w:hAnsi="仿宋" w:cs="仿宋" w:hint="eastAsia"/>
            <w:lang w:eastAsia="zh-CN"/>
          </w:rPr>
          <w:t>二、DNA免疫吸附柱项目危机管理</w:t>
        </w:r>
        <w:r>
          <w:tab/>
        </w:r>
        <w:r>
          <w:fldChar w:fldCharType="begin"/>
        </w:r>
        <w:r>
          <w:instrText xml:space="preserve"> PAGEREF _Toc28824 \h </w:instrText>
        </w:r>
        <w:r>
          <w:fldChar w:fldCharType="separate"/>
        </w:r>
        <w:r>
          <w:t>5</w:t>
        </w:r>
        <w:r>
          <w:fldChar w:fldCharType="end"/>
        </w:r>
      </w:hyperlink>
    </w:p>
    <w:p>
      <w:pPr>
        <w:pStyle w:val="TOC2"/>
        <w:tabs>
          <w:tab w:val="right" w:leader="dot" w:pos="8306"/>
        </w:tabs>
      </w:pPr>
      <w:hyperlink w:anchor="_Toc19479" w:history="1">
        <w:r>
          <w:rPr>
            <w:rFonts w:ascii="仿宋" w:eastAsia="仿宋" w:hAnsi="仿宋" w:cs="仿宋" w:hint="eastAsia"/>
            <w:lang w:eastAsia="zh-CN"/>
          </w:rPr>
          <w:t>(一)、危机预警与识别</w:t>
        </w:r>
        <w:r>
          <w:tab/>
        </w:r>
        <w:r>
          <w:fldChar w:fldCharType="begin"/>
        </w:r>
        <w:r>
          <w:instrText xml:space="preserve"> PAGEREF _Toc19479 \h </w:instrText>
        </w:r>
        <w:r>
          <w:fldChar w:fldCharType="separate"/>
        </w:r>
        <w:r>
          <w:t>5</w:t>
        </w:r>
        <w:r>
          <w:fldChar w:fldCharType="end"/>
        </w:r>
      </w:hyperlink>
    </w:p>
    <w:p>
      <w:pPr>
        <w:pStyle w:val="TOC2"/>
        <w:tabs>
          <w:tab w:val="right" w:leader="dot" w:pos="8306"/>
        </w:tabs>
      </w:pPr>
      <w:hyperlink w:anchor="_Toc7351" w:history="1">
        <w:r>
          <w:rPr>
            <w:rFonts w:ascii="仿宋" w:eastAsia="仿宋" w:hAnsi="仿宋" w:cs="仿宋" w:hint="eastAsia"/>
            <w:lang w:eastAsia="zh-CN"/>
          </w:rPr>
          <w:t>(二)、危机应对与恢复</w:t>
        </w:r>
        <w:r>
          <w:tab/>
        </w:r>
        <w:r>
          <w:fldChar w:fldCharType="begin"/>
        </w:r>
        <w:r>
          <w:instrText xml:space="preserve"> PAGEREF _Toc7351 \h </w:instrText>
        </w:r>
        <w:r>
          <w:fldChar w:fldCharType="separate"/>
        </w:r>
        <w:r>
          <w:t>6</w:t>
        </w:r>
        <w:r>
          <w:fldChar w:fldCharType="end"/>
        </w:r>
      </w:hyperlink>
    </w:p>
    <w:p>
      <w:pPr>
        <w:pStyle w:val="TOC1"/>
        <w:tabs>
          <w:tab w:val="right" w:leader="dot" w:pos="8306"/>
        </w:tabs>
      </w:pPr>
      <w:hyperlink w:anchor="_Toc15724" w:history="1">
        <w:r>
          <w:rPr>
            <w:rFonts w:ascii="仿宋" w:eastAsia="仿宋" w:hAnsi="仿宋" w:cs="仿宋" w:hint="eastAsia"/>
            <w:lang w:eastAsia="zh-CN"/>
          </w:rPr>
          <w:t>三、DNA免疫吸附柱项目绩效评估</w:t>
        </w:r>
        <w:r>
          <w:tab/>
        </w:r>
        <w:r>
          <w:fldChar w:fldCharType="begin"/>
        </w:r>
        <w:r>
          <w:instrText xml:space="preserve"> PAGEREF _Toc15724 \h </w:instrText>
        </w:r>
        <w:r>
          <w:fldChar w:fldCharType="separate"/>
        </w:r>
        <w:r>
          <w:t>7</w:t>
        </w:r>
        <w:r>
          <w:fldChar w:fldCharType="end"/>
        </w:r>
      </w:hyperlink>
    </w:p>
    <w:p>
      <w:pPr>
        <w:pStyle w:val="TOC2"/>
        <w:tabs>
          <w:tab w:val="right" w:leader="dot" w:pos="8306"/>
        </w:tabs>
      </w:pPr>
      <w:hyperlink w:anchor="_Toc12222" w:history="1">
        <w:r>
          <w:rPr>
            <w:rFonts w:ascii="仿宋" w:eastAsia="仿宋" w:hAnsi="仿宋" w:cs="仿宋" w:hint="eastAsia"/>
            <w:lang w:eastAsia="zh-CN"/>
          </w:rPr>
          <w:t>(一)、绩效评估指标</w:t>
        </w:r>
        <w:r>
          <w:tab/>
        </w:r>
        <w:r>
          <w:fldChar w:fldCharType="begin"/>
        </w:r>
        <w:r>
          <w:instrText xml:space="preserve"> PAGEREF _Toc12222 \h </w:instrText>
        </w:r>
        <w:r>
          <w:fldChar w:fldCharType="separate"/>
        </w:r>
        <w:r>
          <w:t>7</w:t>
        </w:r>
        <w:r>
          <w:fldChar w:fldCharType="end"/>
        </w:r>
      </w:hyperlink>
    </w:p>
    <w:p>
      <w:pPr>
        <w:pStyle w:val="TOC2"/>
        <w:tabs>
          <w:tab w:val="right" w:leader="dot" w:pos="8306"/>
        </w:tabs>
      </w:pPr>
      <w:hyperlink w:anchor="_Toc30440" w:history="1">
        <w:r>
          <w:rPr>
            <w:rFonts w:ascii="仿宋" w:eastAsia="仿宋" w:hAnsi="仿宋" w:cs="仿宋" w:hint="eastAsia"/>
            <w:lang w:eastAsia="zh-CN"/>
          </w:rPr>
          <w:t>(二)、绩效评估方法</w:t>
        </w:r>
        <w:r>
          <w:tab/>
        </w:r>
        <w:r>
          <w:fldChar w:fldCharType="begin"/>
        </w:r>
        <w:r>
          <w:instrText xml:space="preserve"> PAGEREF _Toc30440 \h </w:instrText>
        </w:r>
        <w:r>
          <w:fldChar w:fldCharType="separate"/>
        </w:r>
        <w:r>
          <w:t>8</w:t>
        </w:r>
        <w:r>
          <w:fldChar w:fldCharType="end"/>
        </w:r>
      </w:hyperlink>
    </w:p>
    <w:p>
      <w:pPr>
        <w:pStyle w:val="TOC2"/>
        <w:tabs>
          <w:tab w:val="right" w:leader="dot" w:pos="8306"/>
        </w:tabs>
      </w:pPr>
      <w:hyperlink w:anchor="_Toc13498" w:history="1">
        <w:r>
          <w:rPr>
            <w:rFonts w:ascii="仿宋" w:eastAsia="仿宋" w:hAnsi="仿宋" w:cs="仿宋" w:hint="eastAsia"/>
            <w:lang w:eastAsia="zh-CN"/>
          </w:rPr>
          <w:t>(三)、绩效评估周期</w:t>
        </w:r>
        <w:r>
          <w:tab/>
        </w:r>
        <w:r>
          <w:fldChar w:fldCharType="begin"/>
        </w:r>
        <w:r>
          <w:instrText xml:space="preserve"> PAGEREF _Toc13498 \h </w:instrText>
        </w:r>
        <w:r>
          <w:fldChar w:fldCharType="separate"/>
        </w:r>
        <w:r>
          <w:t>10</w:t>
        </w:r>
        <w:r>
          <w:fldChar w:fldCharType="end"/>
        </w:r>
      </w:hyperlink>
    </w:p>
    <w:p>
      <w:pPr>
        <w:pStyle w:val="TOC1"/>
        <w:tabs>
          <w:tab w:val="right" w:leader="dot" w:pos="8306"/>
        </w:tabs>
      </w:pPr>
      <w:hyperlink w:anchor="_Toc14401" w:history="1">
        <w:r>
          <w:rPr>
            <w:rFonts w:ascii="仿宋" w:eastAsia="仿宋" w:hAnsi="仿宋" w:cs="仿宋" w:hint="eastAsia"/>
            <w:lang w:eastAsia="zh-CN"/>
          </w:rPr>
          <w:t>四、DNA免疫吸附柱项目文档管理</w:t>
        </w:r>
        <w:r>
          <w:tab/>
        </w:r>
        <w:r>
          <w:fldChar w:fldCharType="begin"/>
        </w:r>
        <w:r>
          <w:instrText xml:space="preserve"> PAGEREF _Toc14401 \h </w:instrText>
        </w:r>
        <w:r>
          <w:fldChar w:fldCharType="separate"/>
        </w:r>
        <w:r>
          <w:t>11</w:t>
        </w:r>
        <w:r>
          <w:fldChar w:fldCharType="end"/>
        </w:r>
      </w:hyperlink>
    </w:p>
    <w:p>
      <w:pPr>
        <w:pStyle w:val="TOC2"/>
        <w:tabs>
          <w:tab w:val="right" w:leader="dot" w:pos="8306"/>
        </w:tabs>
      </w:pPr>
      <w:hyperlink w:anchor="_Toc20966" w:history="1">
        <w:r>
          <w:rPr>
            <w:rFonts w:ascii="仿宋" w:eastAsia="仿宋" w:hAnsi="仿宋" w:cs="仿宋" w:hint="eastAsia"/>
            <w:lang w:eastAsia="zh-CN"/>
          </w:rPr>
          <w:t>(一)、文档编制与审查</w:t>
        </w:r>
        <w:r>
          <w:tab/>
        </w:r>
        <w:r>
          <w:fldChar w:fldCharType="begin"/>
        </w:r>
        <w:r>
          <w:instrText xml:space="preserve"> PAGEREF _Toc20966 \h </w:instrText>
        </w:r>
        <w:r>
          <w:fldChar w:fldCharType="separate"/>
        </w:r>
        <w:r>
          <w:t>11</w:t>
        </w:r>
        <w:r>
          <w:fldChar w:fldCharType="end"/>
        </w:r>
      </w:hyperlink>
    </w:p>
    <w:p>
      <w:pPr>
        <w:pStyle w:val="TOC2"/>
        <w:tabs>
          <w:tab w:val="right" w:leader="dot" w:pos="8306"/>
        </w:tabs>
      </w:pPr>
      <w:hyperlink w:anchor="_Toc18108" w:history="1">
        <w:r>
          <w:rPr>
            <w:rFonts w:ascii="仿宋" w:eastAsia="仿宋" w:hAnsi="仿宋" w:cs="仿宋" w:hint="eastAsia"/>
            <w:lang w:eastAsia="zh-CN"/>
          </w:rPr>
          <w:t>(二)、文档发布与分发</w:t>
        </w:r>
        <w:r>
          <w:tab/>
        </w:r>
        <w:r>
          <w:fldChar w:fldCharType="begin"/>
        </w:r>
        <w:r>
          <w:instrText xml:space="preserve"> PAGEREF _Toc18108 \h </w:instrText>
        </w:r>
        <w:r>
          <w:fldChar w:fldCharType="separate"/>
        </w:r>
        <w:r>
          <w:t>12</w:t>
        </w:r>
        <w:r>
          <w:fldChar w:fldCharType="end"/>
        </w:r>
      </w:hyperlink>
    </w:p>
    <w:p>
      <w:pPr>
        <w:pStyle w:val="TOC2"/>
        <w:tabs>
          <w:tab w:val="right" w:leader="dot" w:pos="8306"/>
        </w:tabs>
      </w:pPr>
      <w:hyperlink w:anchor="_Toc22425" w:history="1">
        <w:r>
          <w:rPr>
            <w:rFonts w:ascii="仿宋" w:eastAsia="仿宋" w:hAnsi="仿宋" w:cs="仿宋" w:hint="eastAsia"/>
            <w:lang w:eastAsia="zh-CN"/>
          </w:rPr>
          <w:t>(三)、文档存档与归档</w:t>
        </w:r>
        <w:r>
          <w:tab/>
        </w:r>
        <w:r>
          <w:fldChar w:fldCharType="begin"/>
        </w:r>
        <w:r>
          <w:instrText xml:space="preserve"> PAGEREF _Toc22425 \h </w:instrText>
        </w:r>
        <w:r>
          <w:fldChar w:fldCharType="separate"/>
        </w:r>
        <w:r>
          <w:t>13</w:t>
        </w:r>
        <w:r>
          <w:fldChar w:fldCharType="end"/>
        </w:r>
      </w:hyperlink>
    </w:p>
    <w:p>
      <w:pPr>
        <w:pStyle w:val="TOC1"/>
        <w:tabs>
          <w:tab w:val="right" w:leader="dot" w:pos="8306"/>
        </w:tabs>
      </w:pPr>
      <w:hyperlink w:anchor="_Toc30933" w:history="1">
        <w:r>
          <w:rPr>
            <w:rFonts w:ascii="仿宋" w:eastAsia="仿宋" w:hAnsi="仿宋" w:cs="仿宋" w:hint="eastAsia"/>
            <w:lang w:eastAsia="zh-CN"/>
          </w:rPr>
          <w:t>五、市场分析、调研</w:t>
        </w:r>
        <w:r>
          <w:tab/>
        </w:r>
        <w:r>
          <w:fldChar w:fldCharType="begin"/>
        </w:r>
        <w:r>
          <w:instrText xml:space="preserve"> PAGEREF _Toc30933 \h </w:instrText>
        </w:r>
        <w:r>
          <w:fldChar w:fldCharType="separate"/>
        </w:r>
        <w:r>
          <w:t>14</w:t>
        </w:r>
        <w:r>
          <w:fldChar w:fldCharType="end"/>
        </w:r>
      </w:hyperlink>
    </w:p>
    <w:p>
      <w:pPr>
        <w:pStyle w:val="TOC2"/>
        <w:tabs>
          <w:tab w:val="right" w:leader="dot" w:pos="8306"/>
        </w:tabs>
      </w:pPr>
      <w:hyperlink w:anchor="_Toc29662" w:history="1">
        <w:r>
          <w:rPr>
            <w:rFonts w:ascii="仿宋" w:eastAsia="仿宋" w:hAnsi="仿宋" w:cs="仿宋" w:hint="eastAsia"/>
            <w:lang w:eastAsia="zh-CN"/>
          </w:rPr>
          <w:t>(一)、DNA免疫吸附柱行业分析</w:t>
        </w:r>
        <w:r>
          <w:tab/>
        </w:r>
        <w:r>
          <w:fldChar w:fldCharType="begin"/>
        </w:r>
        <w:r>
          <w:instrText xml:space="preserve"> PAGEREF _Toc29662 \h </w:instrText>
        </w:r>
        <w:r>
          <w:fldChar w:fldCharType="separate"/>
        </w:r>
        <w:r>
          <w:t>14</w:t>
        </w:r>
        <w:r>
          <w:fldChar w:fldCharType="end"/>
        </w:r>
      </w:hyperlink>
    </w:p>
    <w:p>
      <w:pPr>
        <w:pStyle w:val="TOC2"/>
        <w:tabs>
          <w:tab w:val="right" w:leader="dot" w:pos="8306"/>
        </w:tabs>
      </w:pPr>
      <w:hyperlink w:anchor="_Toc6136" w:history="1">
        <w:r>
          <w:rPr>
            <w:rFonts w:ascii="仿宋" w:eastAsia="仿宋" w:hAnsi="仿宋" w:cs="仿宋" w:hint="eastAsia"/>
            <w:lang w:eastAsia="zh-CN"/>
          </w:rPr>
          <w:t>(二)、DNA免疫吸附柱市场分析预测</w:t>
        </w:r>
        <w:r>
          <w:tab/>
        </w:r>
        <w:r>
          <w:fldChar w:fldCharType="begin"/>
        </w:r>
        <w:r>
          <w:instrText xml:space="preserve"> PAGEREF _Toc6136 \h </w:instrText>
        </w:r>
        <w:r>
          <w:fldChar w:fldCharType="separate"/>
        </w:r>
        <w:r>
          <w:t>15</w:t>
        </w:r>
        <w:r>
          <w:fldChar w:fldCharType="end"/>
        </w:r>
      </w:hyperlink>
    </w:p>
    <w:p>
      <w:pPr>
        <w:pStyle w:val="TOC1"/>
        <w:tabs>
          <w:tab w:val="right" w:leader="dot" w:pos="8306"/>
        </w:tabs>
      </w:pPr>
      <w:hyperlink w:anchor="_Toc6068" w:history="1">
        <w:r>
          <w:rPr>
            <w:rFonts w:ascii="仿宋" w:eastAsia="仿宋" w:hAnsi="仿宋" w:cs="仿宋" w:hint="eastAsia"/>
            <w:lang w:eastAsia="zh-CN"/>
          </w:rPr>
          <w:t>六、DNA免疫吸附柱项目概论</w:t>
        </w:r>
        <w:r>
          <w:tab/>
        </w:r>
        <w:r>
          <w:fldChar w:fldCharType="begin"/>
        </w:r>
        <w:r>
          <w:instrText xml:space="preserve"> PAGEREF _Toc6068 \h </w:instrText>
        </w:r>
        <w:r>
          <w:fldChar w:fldCharType="separate"/>
        </w:r>
        <w:r>
          <w:t>16</w:t>
        </w:r>
        <w:r>
          <w:fldChar w:fldCharType="end"/>
        </w:r>
      </w:hyperlink>
    </w:p>
    <w:p>
      <w:pPr>
        <w:pStyle w:val="TOC2"/>
        <w:tabs>
          <w:tab w:val="right" w:leader="dot" w:pos="8306"/>
        </w:tabs>
      </w:pPr>
      <w:hyperlink w:anchor="_Toc4433" w:history="1">
        <w:r>
          <w:rPr>
            <w:rFonts w:ascii="仿宋" w:eastAsia="仿宋" w:hAnsi="仿宋" w:cs="仿宋" w:hint="eastAsia"/>
            <w:lang w:eastAsia="zh-CN"/>
          </w:rPr>
          <w:t>(一)、DNA免疫吸附柱项目概况</w:t>
        </w:r>
        <w:r>
          <w:tab/>
        </w:r>
        <w:r>
          <w:fldChar w:fldCharType="begin"/>
        </w:r>
        <w:r>
          <w:instrText xml:space="preserve"> PAGEREF _Toc4433 \h </w:instrText>
        </w:r>
        <w:r>
          <w:fldChar w:fldCharType="separate"/>
        </w:r>
        <w:r>
          <w:t>16</w:t>
        </w:r>
        <w:r>
          <w:fldChar w:fldCharType="end"/>
        </w:r>
      </w:hyperlink>
    </w:p>
    <w:p>
      <w:pPr>
        <w:pStyle w:val="TOC2"/>
        <w:tabs>
          <w:tab w:val="right" w:leader="dot" w:pos="8306"/>
        </w:tabs>
      </w:pPr>
      <w:hyperlink w:anchor="_Toc17210" w:history="1">
        <w:r>
          <w:rPr>
            <w:rFonts w:ascii="仿宋" w:eastAsia="仿宋" w:hAnsi="仿宋" w:cs="仿宋" w:hint="eastAsia"/>
            <w:lang w:eastAsia="zh-CN"/>
          </w:rPr>
          <w:t>(二)、DNA免疫吸附柱项目目标</w:t>
        </w:r>
        <w:r>
          <w:tab/>
        </w:r>
        <w:r>
          <w:fldChar w:fldCharType="begin"/>
        </w:r>
        <w:r>
          <w:instrText xml:space="preserve"> PAGEREF _Toc17210 \h </w:instrText>
        </w:r>
        <w:r>
          <w:fldChar w:fldCharType="separate"/>
        </w:r>
        <w:r>
          <w:t>18</w:t>
        </w:r>
        <w:r>
          <w:fldChar w:fldCharType="end"/>
        </w:r>
      </w:hyperlink>
    </w:p>
    <w:p>
      <w:pPr>
        <w:pStyle w:val="TOC2"/>
        <w:tabs>
          <w:tab w:val="right" w:leader="dot" w:pos="8306"/>
        </w:tabs>
      </w:pPr>
      <w:hyperlink w:anchor="_Toc30132" w:history="1">
        <w:r>
          <w:rPr>
            <w:rFonts w:ascii="仿宋" w:eastAsia="仿宋" w:hAnsi="仿宋" w:cs="仿宋" w:hint="eastAsia"/>
            <w:lang w:eastAsia="zh-CN"/>
          </w:rPr>
          <w:t>(三)、DNA免疫吸附柱项目提出的理由</w:t>
        </w:r>
        <w:r>
          <w:tab/>
        </w:r>
        <w:r>
          <w:fldChar w:fldCharType="begin"/>
        </w:r>
        <w:r>
          <w:instrText xml:space="preserve"> PAGEREF _Toc30132 \h </w:instrText>
        </w:r>
        <w:r>
          <w:fldChar w:fldCharType="separate"/>
        </w:r>
        <w:r>
          <w:t>19</w:t>
        </w:r>
        <w:r>
          <w:fldChar w:fldCharType="end"/>
        </w:r>
      </w:hyperlink>
    </w:p>
    <w:p>
      <w:pPr>
        <w:pStyle w:val="TOC2"/>
        <w:tabs>
          <w:tab w:val="right" w:leader="dot" w:pos="8306"/>
        </w:tabs>
      </w:pPr>
      <w:hyperlink w:anchor="_Toc22614" w:history="1">
        <w:r>
          <w:rPr>
            <w:rFonts w:ascii="仿宋" w:eastAsia="仿宋" w:hAnsi="仿宋" w:cs="仿宋" w:hint="eastAsia"/>
            <w:lang w:eastAsia="zh-CN"/>
          </w:rPr>
          <w:t>(四)、DNA免疫吸附柱项目意义</w:t>
        </w:r>
        <w:r>
          <w:tab/>
        </w:r>
        <w:r>
          <w:fldChar w:fldCharType="begin"/>
        </w:r>
        <w:r>
          <w:instrText xml:space="preserve"> PAGEREF _Toc22614 \h </w:instrText>
        </w:r>
        <w:r>
          <w:fldChar w:fldCharType="separate"/>
        </w:r>
        <w:r>
          <w:t>21</w:t>
        </w:r>
        <w:r>
          <w:fldChar w:fldCharType="end"/>
        </w:r>
      </w:hyperlink>
    </w:p>
    <w:p>
      <w:pPr>
        <w:pStyle w:val="TOC2"/>
        <w:tabs>
          <w:tab w:val="right" w:leader="dot" w:pos="8306"/>
        </w:tabs>
      </w:pPr>
      <w:hyperlink w:anchor="_Toc2605" w:history="1">
        <w:r>
          <w:rPr>
            <w:rFonts w:ascii="仿宋" w:eastAsia="仿宋" w:hAnsi="仿宋" w:cs="仿宋" w:hint="eastAsia"/>
            <w:lang w:eastAsia="zh-CN"/>
          </w:rPr>
          <w:t>(五)、DNA免疫吸附柱项目背景</w:t>
        </w:r>
        <w:r>
          <w:tab/>
        </w:r>
        <w:r>
          <w:fldChar w:fldCharType="begin"/>
        </w:r>
        <w:r>
          <w:instrText xml:space="preserve"> PAGEREF _Toc2605 \h </w:instrText>
        </w:r>
        <w:r>
          <w:fldChar w:fldCharType="separate"/>
        </w:r>
        <w:r>
          <w:t>22</w:t>
        </w:r>
        <w:r>
          <w:fldChar w:fldCharType="end"/>
        </w:r>
      </w:hyperlink>
    </w:p>
    <w:p>
      <w:pPr>
        <w:pStyle w:val="TOC1"/>
        <w:tabs>
          <w:tab w:val="right" w:leader="dot" w:pos="8306"/>
        </w:tabs>
      </w:pPr>
      <w:hyperlink w:anchor="_Toc20387" w:history="1">
        <w:r>
          <w:rPr>
            <w:rFonts w:ascii="仿宋" w:eastAsia="仿宋" w:hAnsi="仿宋" w:cs="仿宋" w:hint="eastAsia"/>
            <w:lang w:eastAsia="zh-CN"/>
          </w:rPr>
          <w:t>七、DNA免疫吸附柱项目环境影响分析</w:t>
        </w:r>
        <w:r>
          <w:tab/>
        </w:r>
        <w:r>
          <w:fldChar w:fldCharType="begin"/>
        </w:r>
        <w:r>
          <w:instrText xml:space="preserve"> PAGEREF _Toc20387 \h </w:instrText>
        </w:r>
        <w:r>
          <w:fldChar w:fldCharType="separate"/>
        </w:r>
        <w:r>
          <w:t>23</w:t>
        </w:r>
        <w:r>
          <w:fldChar w:fldCharType="end"/>
        </w:r>
      </w:hyperlink>
    </w:p>
    <w:p>
      <w:pPr>
        <w:pStyle w:val="TOC2"/>
        <w:tabs>
          <w:tab w:val="right" w:leader="dot" w:pos="8306"/>
        </w:tabs>
      </w:pPr>
      <w:hyperlink w:anchor="_Toc30143" w:history="1">
        <w:r>
          <w:rPr>
            <w:rFonts w:ascii="仿宋" w:eastAsia="仿宋" w:hAnsi="仿宋" w:cs="仿宋" w:hint="eastAsia"/>
            <w:lang w:eastAsia="zh-CN"/>
          </w:rPr>
          <w:t>(一)、建设区域环境质量现状</w:t>
        </w:r>
        <w:r>
          <w:tab/>
        </w:r>
        <w:r>
          <w:fldChar w:fldCharType="begin"/>
        </w:r>
        <w:r>
          <w:instrText xml:space="preserve"> PAGEREF _Toc30143 \h </w:instrText>
        </w:r>
        <w:r>
          <w:fldChar w:fldCharType="separate"/>
        </w:r>
        <w:r>
          <w:t>23</w:t>
        </w:r>
        <w:r>
          <w:fldChar w:fldCharType="end"/>
        </w:r>
      </w:hyperlink>
    </w:p>
    <w:p>
      <w:pPr>
        <w:pStyle w:val="TOC2"/>
        <w:tabs>
          <w:tab w:val="right" w:leader="dot" w:pos="8306"/>
        </w:tabs>
      </w:pPr>
      <w:hyperlink w:anchor="_Toc18848" w:history="1">
        <w:r>
          <w:rPr>
            <w:rFonts w:ascii="仿宋" w:eastAsia="仿宋" w:hAnsi="仿宋" w:cs="仿宋" w:hint="eastAsia"/>
            <w:lang w:eastAsia="zh-CN"/>
          </w:rPr>
          <w:t>(二)、建设期环境保护</w:t>
        </w:r>
        <w:r>
          <w:tab/>
        </w:r>
        <w:r>
          <w:fldChar w:fldCharType="begin"/>
        </w:r>
        <w:r>
          <w:instrText xml:space="preserve"> PAGEREF _Toc18848 \h </w:instrText>
        </w:r>
        <w:r>
          <w:fldChar w:fldCharType="separate"/>
        </w:r>
        <w:r>
          <w:t>24</w:t>
        </w:r>
        <w:r>
          <w:fldChar w:fldCharType="end"/>
        </w:r>
      </w:hyperlink>
    </w:p>
    <w:p>
      <w:pPr>
        <w:pStyle w:val="TOC2"/>
        <w:tabs>
          <w:tab w:val="right" w:leader="dot" w:pos="8306"/>
        </w:tabs>
      </w:pPr>
      <w:hyperlink w:anchor="_Toc15953" w:history="1">
        <w:r>
          <w:rPr>
            <w:rFonts w:ascii="仿宋" w:eastAsia="仿宋" w:hAnsi="仿宋" w:cs="仿宋" w:hint="eastAsia"/>
            <w:lang w:eastAsia="zh-CN"/>
          </w:rPr>
          <w:t>(三)、运营期环境保护</w:t>
        </w:r>
        <w:r>
          <w:tab/>
        </w:r>
        <w:r>
          <w:fldChar w:fldCharType="begin"/>
        </w:r>
        <w:r>
          <w:instrText xml:space="preserve"> PAGEREF _Toc15953 \h </w:instrText>
        </w:r>
        <w:r>
          <w:fldChar w:fldCharType="separate"/>
        </w:r>
        <w:r>
          <w:t>25</w:t>
        </w:r>
        <w:r>
          <w:fldChar w:fldCharType="end"/>
        </w:r>
      </w:hyperlink>
    </w:p>
    <w:p>
      <w:pPr>
        <w:pStyle w:val="TOC2"/>
        <w:tabs>
          <w:tab w:val="right" w:leader="dot" w:pos="8306"/>
        </w:tabs>
      </w:pPr>
      <w:hyperlink w:anchor="_Toc1650" w:history="1">
        <w:r>
          <w:rPr>
            <w:rFonts w:ascii="仿宋" w:eastAsia="仿宋" w:hAnsi="仿宋" w:cs="仿宋" w:hint="eastAsia"/>
            <w:lang w:eastAsia="zh-CN"/>
          </w:rPr>
          <w:t>(四)、DNA免疫吸附柱项目建设对区域经济的影响</w:t>
        </w:r>
        <w:r>
          <w:tab/>
        </w:r>
        <w:r>
          <w:fldChar w:fldCharType="begin"/>
        </w:r>
        <w:r>
          <w:instrText xml:space="preserve"> PAGEREF _Toc1650 \h </w:instrText>
        </w:r>
        <w:r>
          <w:fldChar w:fldCharType="separate"/>
        </w:r>
        <w:r>
          <w:t>27</w:t>
        </w:r>
        <w:r>
          <w:fldChar w:fldCharType="end"/>
        </w:r>
      </w:hyperlink>
    </w:p>
    <w:p>
      <w:pPr>
        <w:pStyle w:val="TOC2"/>
        <w:tabs>
          <w:tab w:val="right" w:leader="dot" w:pos="8306"/>
        </w:tabs>
      </w:pPr>
      <w:hyperlink w:anchor="_Toc5603" w:history="1">
        <w:r>
          <w:rPr>
            <w:rFonts w:ascii="仿宋" w:eastAsia="仿宋" w:hAnsi="仿宋" w:cs="仿宋" w:hint="eastAsia"/>
            <w:lang w:eastAsia="zh-CN"/>
          </w:rPr>
          <w:t>(五)、废弃物处理</w:t>
        </w:r>
        <w:r>
          <w:tab/>
        </w:r>
        <w:r>
          <w:fldChar w:fldCharType="begin"/>
        </w:r>
        <w:r>
          <w:instrText xml:space="preserve"> PAGEREF _Toc5603 \h </w:instrText>
        </w:r>
        <w:r>
          <w:fldChar w:fldCharType="separate"/>
        </w:r>
        <w:r>
          <w:t>29</w:t>
        </w:r>
        <w:r>
          <w:fldChar w:fldCharType="end"/>
        </w:r>
      </w:hyperlink>
    </w:p>
    <w:p>
      <w:pPr>
        <w:pStyle w:val="TOC2"/>
        <w:tabs>
          <w:tab w:val="right" w:leader="dot" w:pos="8306"/>
        </w:tabs>
      </w:pPr>
      <w:hyperlink w:anchor="_Toc24771" w:history="1">
        <w:r>
          <w:rPr>
            <w:rFonts w:ascii="仿宋" w:eastAsia="仿宋" w:hAnsi="仿宋" w:cs="仿宋" w:hint="eastAsia"/>
            <w:lang w:eastAsia="zh-CN"/>
          </w:rPr>
          <w:t>(六)、特殊环境影响分析</w:t>
        </w:r>
        <w:r>
          <w:tab/>
        </w:r>
        <w:r>
          <w:fldChar w:fldCharType="begin"/>
        </w:r>
        <w:r>
          <w:instrText xml:space="preserve"> PAGEREF _Toc24771 \h </w:instrText>
        </w:r>
        <w:r>
          <w:fldChar w:fldCharType="separate"/>
        </w:r>
        <w:r>
          <w:t>30</w:t>
        </w:r>
        <w:r>
          <w:fldChar w:fldCharType="end"/>
        </w:r>
      </w:hyperlink>
    </w:p>
    <w:p>
      <w:pPr>
        <w:pStyle w:val="TOC2"/>
        <w:tabs>
          <w:tab w:val="right" w:leader="dot" w:pos="8306"/>
        </w:tabs>
      </w:pPr>
      <w:hyperlink w:anchor="_Toc17018" w:history="1">
        <w:r>
          <w:rPr>
            <w:rFonts w:ascii="仿宋" w:eastAsia="仿宋" w:hAnsi="仿宋" w:cs="仿宋" w:hint="eastAsia"/>
            <w:lang w:eastAsia="zh-CN"/>
          </w:rPr>
          <w:t>(七)、清洁生产</w:t>
        </w:r>
        <w:r>
          <w:tab/>
        </w:r>
        <w:r>
          <w:fldChar w:fldCharType="begin"/>
        </w:r>
        <w:r>
          <w:instrText xml:space="preserve"> PAGEREF _Toc17018 \h </w:instrText>
        </w:r>
        <w:r>
          <w:fldChar w:fldCharType="separate"/>
        </w:r>
        <w:r>
          <w:t>31</w:t>
        </w:r>
        <w:r>
          <w:fldChar w:fldCharType="end"/>
        </w:r>
      </w:hyperlink>
    </w:p>
    <w:p>
      <w:pPr>
        <w:pStyle w:val="TOC2"/>
        <w:tabs>
          <w:tab w:val="right" w:leader="dot" w:pos="8306"/>
        </w:tabs>
      </w:pPr>
      <w:hyperlink w:anchor="_Toc3198" w:history="1">
        <w:r>
          <w:rPr>
            <w:rFonts w:ascii="仿宋" w:eastAsia="仿宋" w:hAnsi="仿宋" w:cs="仿宋" w:hint="eastAsia"/>
            <w:lang w:eastAsia="zh-CN"/>
          </w:rPr>
          <w:t>(八)、环境保护综合评价</w:t>
        </w:r>
        <w:r>
          <w:tab/>
        </w:r>
        <w:r>
          <w:fldChar w:fldCharType="begin"/>
        </w:r>
        <w:r>
          <w:instrText xml:space="preserve"> PAGEREF _Toc3198 \h </w:instrText>
        </w:r>
        <w:r>
          <w:fldChar w:fldCharType="separate"/>
        </w:r>
        <w:r>
          <w:t>32</w:t>
        </w:r>
        <w:r>
          <w:fldChar w:fldCharType="end"/>
        </w:r>
      </w:hyperlink>
    </w:p>
    <w:p>
      <w:pPr>
        <w:pStyle w:val="TOC1"/>
        <w:tabs>
          <w:tab w:val="right" w:leader="dot" w:pos="8306"/>
        </w:tabs>
      </w:pPr>
      <w:hyperlink w:anchor="_Toc32362" w:history="1">
        <w:r>
          <w:rPr>
            <w:rFonts w:ascii="仿宋" w:eastAsia="仿宋" w:hAnsi="仿宋" w:cs="仿宋" w:hint="eastAsia"/>
            <w:lang w:eastAsia="zh-CN"/>
          </w:rPr>
          <w:t>八、DNA免疫吸附柱项目经营效益</w:t>
        </w:r>
        <w:r>
          <w:tab/>
        </w:r>
        <w:r>
          <w:fldChar w:fldCharType="begin"/>
        </w:r>
        <w:r>
          <w:instrText xml:space="preserve"> PAGEREF _Toc32362 \h </w:instrText>
        </w:r>
        <w:r>
          <w:fldChar w:fldCharType="separate"/>
        </w:r>
        <w:r>
          <w:t>34</w:t>
        </w:r>
        <w:r>
          <w:fldChar w:fldCharType="end"/>
        </w:r>
      </w:hyperlink>
    </w:p>
    <w:p>
      <w:pPr>
        <w:pStyle w:val="TOC2"/>
        <w:tabs>
          <w:tab w:val="right" w:leader="dot" w:pos="8306"/>
        </w:tabs>
      </w:pPr>
      <w:hyperlink w:anchor="_Toc8307" w:history="1">
        <w:r>
          <w:rPr>
            <w:rFonts w:ascii="仿宋" w:eastAsia="仿宋" w:hAnsi="仿宋" w:cs="仿宋" w:hint="eastAsia"/>
            <w:lang w:eastAsia="zh-CN"/>
          </w:rPr>
          <w:t>(一)、经济评价财务测算</w:t>
        </w:r>
        <w:r>
          <w:tab/>
        </w:r>
        <w:r>
          <w:fldChar w:fldCharType="begin"/>
        </w:r>
        <w:r>
          <w:instrText xml:space="preserve"> PAGEREF _Toc8307 \h </w:instrText>
        </w:r>
        <w:r>
          <w:fldChar w:fldCharType="separate"/>
        </w:r>
        <w:r>
          <w:t>34</w:t>
        </w:r>
        <w:r>
          <w:fldChar w:fldCharType="end"/>
        </w:r>
      </w:hyperlink>
    </w:p>
    <w:p>
      <w:pPr>
        <w:pStyle w:val="TOC2"/>
        <w:tabs>
          <w:tab w:val="right" w:leader="dot" w:pos="8306"/>
        </w:tabs>
      </w:pPr>
      <w:hyperlink w:anchor="_Toc23520" w:history="1">
        <w:r>
          <w:rPr>
            <w:rFonts w:ascii="仿宋" w:eastAsia="仿宋" w:hAnsi="仿宋" w:cs="仿宋" w:hint="eastAsia"/>
            <w:lang w:eastAsia="zh-CN"/>
          </w:rPr>
          <w:t>(二)、DNA免疫吸附柱项目盈利能力分析</w:t>
        </w:r>
        <w:r>
          <w:tab/>
        </w:r>
        <w:r>
          <w:fldChar w:fldCharType="begin"/>
        </w:r>
        <w:r>
          <w:instrText xml:space="preserve"> PAGEREF _Toc23520 \h </w:instrText>
        </w:r>
        <w:r>
          <w:fldChar w:fldCharType="separate"/>
        </w:r>
        <w:r>
          <w:t>35</w:t>
        </w:r>
        <w:r>
          <w:fldChar w:fldCharType="end"/>
        </w:r>
      </w:hyperlink>
    </w:p>
    <w:p>
      <w:pPr>
        <w:pStyle w:val="TOC1"/>
        <w:tabs>
          <w:tab w:val="right" w:leader="dot" w:pos="8306"/>
        </w:tabs>
      </w:pPr>
      <w:hyperlink w:anchor="_Toc27185" w:history="1">
        <w:r>
          <w:rPr>
            <w:rFonts w:ascii="仿宋" w:eastAsia="仿宋" w:hAnsi="仿宋" w:cs="仿宋" w:hint="eastAsia"/>
            <w:lang w:eastAsia="zh-CN"/>
          </w:rPr>
          <w:t>九、DNA免疫吸附柱项目财务管理</w:t>
        </w:r>
        <w:r>
          <w:tab/>
        </w:r>
        <w:r>
          <w:fldChar w:fldCharType="begin"/>
        </w:r>
        <w:r>
          <w:instrText xml:space="preserve"> PAGEREF _Toc27185 \h </w:instrText>
        </w:r>
        <w:r>
          <w:fldChar w:fldCharType="separate"/>
        </w:r>
        <w:r>
          <w:t>36</w:t>
        </w:r>
        <w:r>
          <w:fldChar w:fldCharType="end"/>
        </w:r>
      </w:hyperlink>
    </w:p>
    <w:p>
      <w:pPr>
        <w:pStyle w:val="TOC2"/>
        <w:tabs>
          <w:tab w:val="right" w:leader="dot" w:pos="8306"/>
        </w:tabs>
      </w:pPr>
      <w:hyperlink w:anchor="_Toc19936" w:history="1">
        <w:r>
          <w:rPr>
            <w:rFonts w:ascii="仿宋" w:eastAsia="仿宋" w:hAnsi="仿宋" w:cs="仿宋" w:hint="eastAsia"/>
            <w:lang w:eastAsia="zh-CN"/>
          </w:rPr>
          <w:t>(一)、资金需求大</w:t>
        </w:r>
        <w:r>
          <w:tab/>
        </w:r>
        <w:r>
          <w:fldChar w:fldCharType="begin"/>
        </w:r>
        <w:r>
          <w:instrText xml:space="preserve"> PAGEREF _Toc19936 \h </w:instrText>
        </w:r>
        <w:r>
          <w:fldChar w:fldCharType="separate"/>
        </w:r>
        <w:r>
          <w:t>36</w:t>
        </w:r>
        <w:r>
          <w:fldChar w:fldCharType="end"/>
        </w:r>
      </w:hyperlink>
    </w:p>
    <w:p>
      <w:pPr>
        <w:pStyle w:val="TOC2"/>
        <w:tabs>
          <w:tab w:val="right" w:leader="dot" w:pos="8306"/>
        </w:tabs>
      </w:pPr>
      <w:hyperlink w:anchor="_Toc17816" w:history="1">
        <w:r>
          <w:rPr>
            <w:rFonts w:ascii="仿宋" w:eastAsia="仿宋" w:hAnsi="仿宋" w:cs="仿宋" w:hint="eastAsia"/>
            <w:lang w:eastAsia="zh-CN"/>
          </w:rPr>
          <w:t>(二)、研发周期长</w:t>
        </w:r>
        <w:r>
          <w:tab/>
        </w:r>
        <w:r>
          <w:fldChar w:fldCharType="begin"/>
        </w:r>
        <w:r>
          <w:instrText xml:space="preserve"> PAGEREF _Toc17816 \h </w:instrText>
        </w:r>
        <w:r>
          <w:fldChar w:fldCharType="separate"/>
        </w:r>
        <w:r>
          <w:t>37</w:t>
        </w:r>
        <w:r>
          <w:fldChar w:fldCharType="end"/>
        </w:r>
      </w:hyperlink>
    </w:p>
    <w:p>
      <w:pPr>
        <w:pStyle w:val="TOC2"/>
        <w:tabs>
          <w:tab w:val="right" w:leader="dot" w:pos="8306"/>
        </w:tabs>
      </w:pPr>
      <w:hyperlink w:anchor="_Toc18966" w:history="1">
        <w:r>
          <w:rPr>
            <w:rFonts w:ascii="仿宋" w:eastAsia="仿宋" w:hAnsi="仿宋" w:cs="仿宋" w:hint="eastAsia"/>
            <w:lang w:eastAsia="zh-CN"/>
          </w:rPr>
          <w:t>(三)、市场风险大</w:t>
        </w:r>
        <w:r>
          <w:tab/>
        </w:r>
        <w:r>
          <w:fldChar w:fldCharType="begin"/>
        </w:r>
        <w:r>
          <w:instrText xml:space="preserve"> PAGEREF _Toc18966 \h </w:instrText>
        </w:r>
        <w:r>
          <w:fldChar w:fldCharType="separate"/>
        </w:r>
        <w:r>
          <w:t>38</w:t>
        </w:r>
        <w:r>
          <w:fldChar w:fldCharType="end"/>
        </w:r>
      </w:hyperlink>
    </w:p>
    <w:p>
      <w:pPr>
        <w:pStyle w:val="TOC2"/>
        <w:tabs>
          <w:tab w:val="right" w:leader="dot" w:pos="8306"/>
        </w:tabs>
      </w:pPr>
      <w:hyperlink w:anchor="_Toc15842" w:history="1">
        <w:r>
          <w:rPr>
            <w:rFonts w:ascii="仿宋" w:eastAsia="仿宋" w:hAnsi="仿宋" w:cs="仿宋" w:hint="eastAsia"/>
            <w:lang w:eastAsia="zh-CN"/>
          </w:rPr>
          <w:t>(四)、利润率高</w:t>
        </w:r>
        <w:r>
          <w:tab/>
        </w:r>
        <w:r>
          <w:fldChar w:fldCharType="begin"/>
        </w:r>
        <w:r>
          <w:instrText xml:space="preserve"> PAGEREF _Toc15842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9" w:history="1">
        <w:r>
          <w:rPr>
            <w:rFonts w:ascii="仿宋" w:eastAsia="仿宋" w:hAnsi="仿宋" w:cs="仿宋" w:hint="eastAsia"/>
            <w:lang w:eastAsia="zh-CN"/>
          </w:rPr>
          <w:t>十、DNA免疫吸附柱项目人力资源管理</w:t>
        </w:r>
        <w:r>
          <w:tab/>
        </w:r>
        <w:r>
          <w:fldChar w:fldCharType="begin"/>
        </w:r>
        <w:r>
          <w:instrText xml:space="preserve"> PAGEREF _Toc21019 \h </w:instrText>
        </w:r>
        <w:r>
          <w:fldChar w:fldCharType="separate"/>
        </w:r>
        <w:r>
          <w:t>43</w:t>
        </w:r>
        <w:r>
          <w:fldChar w:fldCharType="end"/>
        </w:r>
      </w:hyperlink>
    </w:p>
    <w:p>
      <w:pPr>
        <w:pStyle w:val="TOC2"/>
        <w:tabs>
          <w:tab w:val="right" w:leader="dot" w:pos="8306"/>
        </w:tabs>
      </w:pPr>
      <w:hyperlink w:anchor="_Toc11334" w:history="1">
        <w:r>
          <w:rPr>
            <w:rFonts w:ascii="仿宋" w:eastAsia="仿宋" w:hAnsi="仿宋" w:cs="仿宋" w:hint="eastAsia"/>
            <w:lang w:eastAsia="zh-CN"/>
          </w:rPr>
          <w:t>(一)、建立健全的预算管理制度</w:t>
        </w:r>
        <w:r>
          <w:tab/>
        </w:r>
        <w:r>
          <w:fldChar w:fldCharType="begin"/>
        </w:r>
        <w:r>
          <w:instrText xml:space="preserve"> PAGEREF _Toc11334 \h </w:instrText>
        </w:r>
        <w:r>
          <w:fldChar w:fldCharType="separate"/>
        </w:r>
        <w:r>
          <w:t>43</w:t>
        </w:r>
        <w:r>
          <w:fldChar w:fldCharType="end"/>
        </w:r>
      </w:hyperlink>
    </w:p>
    <w:p>
      <w:pPr>
        <w:pStyle w:val="TOC2"/>
        <w:tabs>
          <w:tab w:val="right" w:leader="dot" w:pos="8306"/>
        </w:tabs>
      </w:pPr>
      <w:hyperlink w:anchor="_Toc26673" w:history="1">
        <w:r>
          <w:rPr>
            <w:rFonts w:ascii="仿宋" w:eastAsia="仿宋" w:hAnsi="仿宋" w:cs="仿宋" w:hint="eastAsia"/>
            <w:lang w:eastAsia="zh-CN"/>
          </w:rPr>
          <w:t>(二)、加强资金流动监控</w:t>
        </w:r>
        <w:r>
          <w:tab/>
        </w:r>
        <w:r>
          <w:fldChar w:fldCharType="begin"/>
        </w:r>
        <w:r>
          <w:instrText xml:space="preserve"> PAGEREF _Toc26673 \h </w:instrText>
        </w:r>
        <w:r>
          <w:fldChar w:fldCharType="separate"/>
        </w:r>
        <w:r>
          <w:t>45</w:t>
        </w:r>
        <w:r>
          <w:fldChar w:fldCharType="end"/>
        </w:r>
      </w:hyperlink>
    </w:p>
    <w:p>
      <w:pPr>
        <w:pStyle w:val="TOC2"/>
        <w:tabs>
          <w:tab w:val="right" w:leader="dot" w:pos="8306"/>
        </w:tabs>
      </w:pPr>
      <w:hyperlink w:anchor="_Toc26718" w:history="1">
        <w:r>
          <w:rPr>
            <w:rFonts w:ascii="仿宋" w:eastAsia="仿宋" w:hAnsi="仿宋" w:cs="仿宋" w:hint="eastAsia"/>
            <w:lang w:eastAsia="zh-CN"/>
          </w:rPr>
          <w:t>(三)、制定完善的风险控制机制</w:t>
        </w:r>
        <w:r>
          <w:tab/>
        </w:r>
        <w:r>
          <w:fldChar w:fldCharType="begin"/>
        </w:r>
        <w:r>
          <w:instrText xml:space="preserve"> PAGEREF _Toc26718 \h </w:instrText>
        </w:r>
        <w:r>
          <w:fldChar w:fldCharType="separate"/>
        </w:r>
        <w:r>
          <w:t>46</w:t>
        </w:r>
        <w:r>
          <w:fldChar w:fldCharType="end"/>
        </w:r>
      </w:hyperlink>
    </w:p>
    <w:p>
      <w:pPr>
        <w:pStyle w:val="TOC2"/>
        <w:tabs>
          <w:tab w:val="right" w:leader="dot" w:pos="8306"/>
        </w:tabs>
      </w:pPr>
      <w:hyperlink w:anchor="_Toc21113" w:history="1">
        <w:r>
          <w:rPr>
            <w:rFonts w:ascii="仿宋" w:eastAsia="仿宋" w:hAnsi="仿宋" w:cs="仿宋" w:hint="eastAsia"/>
            <w:lang w:eastAsia="zh-CN"/>
          </w:rPr>
          <w:t>(四)、优化成本管理</w:t>
        </w:r>
        <w:r>
          <w:tab/>
        </w:r>
        <w:r>
          <w:fldChar w:fldCharType="begin"/>
        </w:r>
        <w:r>
          <w:instrText xml:space="preserve"> PAGEREF _Toc21113 \h </w:instrText>
        </w:r>
        <w:r>
          <w:fldChar w:fldCharType="separate"/>
        </w:r>
        <w:r>
          <w:t>47</w:t>
        </w:r>
        <w:r>
          <w:fldChar w:fldCharType="end"/>
        </w:r>
      </w:hyperlink>
    </w:p>
    <w:p>
      <w:pPr>
        <w:pStyle w:val="TOC1"/>
        <w:tabs>
          <w:tab w:val="right" w:leader="dot" w:pos="8306"/>
        </w:tabs>
      </w:pPr>
      <w:hyperlink w:anchor="_Toc239" w:history="1">
        <w:r>
          <w:rPr>
            <w:rFonts w:ascii="仿宋" w:eastAsia="仿宋" w:hAnsi="仿宋" w:cs="仿宋" w:hint="eastAsia"/>
            <w:lang w:eastAsia="zh-CN"/>
          </w:rPr>
          <w:t>十一、DNA免疫吸附柱项目风险管理</w:t>
        </w:r>
        <w:r>
          <w:tab/>
        </w:r>
        <w:r>
          <w:fldChar w:fldCharType="begin"/>
        </w:r>
        <w:r>
          <w:instrText xml:space="preserve"> PAGEREF _Toc239 \h </w:instrText>
        </w:r>
        <w:r>
          <w:fldChar w:fldCharType="separate"/>
        </w:r>
        <w:r>
          <w:t>49</w:t>
        </w:r>
        <w:r>
          <w:fldChar w:fldCharType="end"/>
        </w:r>
      </w:hyperlink>
    </w:p>
    <w:p>
      <w:pPr>
        <w:pStyle w:val="TOC2"/>
        <w:tabs>
          <w:tab w:val="right" w:leader="dot" w:pos="8306"/>
        </w:tabs>
      </w:pPr>
      <w:hyperlink w:anchor="_Toc26924" w:history="1">
        <w:r>
          <w:rPr>
            <w:rFonts w:ascii="仿宋" w:eastAsia="仿宋" w:hAnsi="仿宋" w:cs="仿宋" w:hint="eastAsia"/>
            <w:lang w:eastAsia="zh-CN"/>
          </w:rPr>
          <w:t>(一)、风险识别与评估</w:t>
        </w:r>
        <w:r>
          <w:tab/>
        </w:r>
        <w:r>
          <w:fldChar w:fldCharType="begin"/>
        </w:r>
        <w:r>
          <w:instrText xml:space="preserve"> PAGEREF _Toc26924 \h </w:instrText>
        </w:r>
        <w:r>
          <w:fldChar w:fldCharType="separate"/>
        </w:r>
        <w:r>
          <w:t>49</w:t>
        </w:r>
        <w:r>
          <w:fldChar w:fldCharType="end"/>
        </w:r>
      </w:hyperlink>
    </w:p>
    <w:p>
      <w:pPr>
        <w:pStyle w:val="TOC2"/>
        <w:tabs>
          <w:tab w:val="right" w:leader="dot" w:pos="8306"/>
        </w:tabs>
      </w:pPr>
      <w:hyperlink w:anchor="_Toc26568" w:history="1">
        <w:r>
          <w:rPr>
            <w:rFonts w:ascii="仿宋" w:eastAsia="仿宋" w:hAnsi="仿宋" w:cs="仿宋" w:hint="eastAsia"/>
            <w:lang w:eastAsia="zh-CN"/>
          </w:rPr>
          <w:t>(二)、风险应对策略</w:t>
        </w:r>
        <w:r>
          <w:tab/>
        </w:r>
        <w:r>
          <w:fldChar w:fldCharType="begin"/>
        </w:r>
        <w:r>
          <w:instrText xml:space="preserve"> PAGEREF _Toc26568 \h </w:instrText>
        </w:r>
        <w:r>
          <w:fldChar w:fldCharType="separate"/>
        </w:r>
        <w:r>
          <w:t>50</w:t>
        </w:r>
        <w:r>
          <w:fldChar w:fldCharType="end"/>
        </w:r>
      </w:hyperlink>
    </w:p>
    <w:p>
      <w:pPr>
        <w:pStyle w:val="TOC2"/>
        <w:tabs>
          <w:tab w:val="right" w:leader="dot" w:pos="8306"/>
        </w:tabs>
      </w:pPr>
      <w:hyperlink w:anchor="_Toc20329" w:history="1">
        <w:r>
          <w:rPr>
            <w:rFonts w:ascii="仿宋" w:eastAsia="仿宋" w:hAnsi="仿宋" w:cs="仿宋" w:hint="eastAsia"/>
            <w:lang w:eastAsia="zh-CN"/>
          </w:rPr>
          <w:t>(三)、风险监控与控制</w:t>
        </w:r>
        <w:r>
          <w:tab/>
        </w:r>
        <w:r>
          <w:fldChar w:fldCharType="begin"/>
        </w:r>
        <w:r>
          <w:instrText xml:space="preserve"> PAGEREF _Toc20329 \h </w:instrText>
        </w:r>
        <w:r>
          <w:fldChar w:fldCharType="separate"/>
        </w:r>
        <w:r>
          <w:t>52</w:t>
        </w:r>
        <w:r>
          <w:fldChar w:fldCharType="end"/>
        </w:r>
      </w:hyperlink>
    </w:p>
    <w:p>
      <w:pPr>
        <w:pStyle w:val="TOC1"/>
        <w:tabs>
          <w:tab w:val="right" w:leader="dot" w:pos="8306"/>
        </w:tabs>
      </w:pPr>
      <w:hyperlink w:anchor="_Toc4567" w:history="1">
        <w:r>
          <w:rPr>
            <w:rFonts w:ascii="仿宋" w:eastAsia="仿宋" w:hAnsi="仿宋" w:cs="仿宋" w:hint="eastAsia"/>
            <w:lang w:eastAsia="zh-CN"/>
          </w:rPr>
          <w:t>十二、DNA免疫吸附柱项目技术管理</w:t>
        </w:r>
        <w:r>
          <w:tab/>
        </w:r>
        <w:r>
          <w:fldChar w:fldCharType="begin"/>
        </w:r>
        <w:r>
          <w:instrText xml:space="preserve"> PAGEREF _Toc4567 \h </w:instrText>
        </w:r>
        <w:r>
          <w:fldChar w:fldCharType="separate"/>
        </w:r>
        <w:r>
          <w:t>53</w:t>
        </w:r>
        <w:r>
          <w:fldChar w:fldCharType="end"/>
        </w:r>
      </w:hyperlink>
    </w:p>
    <w:p>
      <w:pPr>
        <w:pStyle w:val="TOC2"/>
        <w:tabs>
          <w:tab w:val="right" w:leader="dot" w:pos="8306"/>
        </w:tabs>
      </w:pPr>
      <w:hyperlink w:anchor="_Toc13195" w:history="1">
        <w:r>
          <w:rPr>
            <w:rFonts w:ascii="仿宋" w:eastAsia="仿宋" w:hAnsi="仿宋" w:cs="仿宋" w:hint="eastAsia"/>
            <w:lang w:eastAsia="zh-CN"/>
          </w:rPr>
          <w:t>(一)、技术方案选用方向</w:t>
        </w:r>
        <w:r>
          <w:tab/>
        </w:r>
        <w:r>
          <w:fldChar w:fldCharType="begin"/>
        </w:r>
        <w:r>
          <w:instrText xml:space="preserve"> PAGEREF _Toc13195 \h </w:instrText>
        </w:r>
        <w:r>
          <w:fldChar w:fldCharType="separate"/>
        </w:r>
        <w:r>
          <w:t>53</w:t>
        </w:r>
        <w:r>
          <w:fldChar w:fldCharType="end"/>
        </w:r>
      </w:hyperlink>
    </w:p>
    <w:p>
      <w:pPr>
        <w:pStyle w:val="TOC2"/>
        <w:tabs>
          <w:tab w:val="right" w:leader="dot" w:pos="8306"/>
        </w:tabs>
      </w:pPr>
      <w:hyperlink w:anchor="_Toc21668" w:history="1">
        <w:r>
          <w:rPr>
            <w:rFonts w:ascii="仿宋" w:eastAsia="仿宋" w:hAnsi="仿宋" w:cs="仿宋" w:hint="eastAsia"/>
            <w:lang w:eastAsia="zh-CN"/>
          </w:rPr>
          <w:t>(二)、工艺技术方案选用原则</w:t>
        </w:r>
        <w:r>
          <w:tab/>
        </w:r>
        <w:r>
          <w:fldChar w:fldCharType="begin"/>
        </w:r>
        <w:r>
          <w:instrText xml:space="preserve"> PAGEREF _Toc21668 \h </w:instrText>
        </w:r>
        <w:r>
          <w:fldChar w:fldCharType="separate"/>
        </w:r>
        <w:r>
          <w:t>54</w:t>
        </w:r>
        <w:r>
          <w:fldChar w:fldCharType="end"/>
        </w:r>
      </w:hyperlink>
    </w:p>
    <w:p>
      <w:pPr>
        <w:pStyle w:val="TOC2"/>
        <w:tabs>
          <w:tab w:val="right" w:leader="dot" w:pos="8306"/>
        </w:tabs>
      </w:pPr>
      <w:hyperlink w:anchor="_Toc23341" w:history="1">
        <w:r>
          <w:rPr>
            <w:rFonts w:ascii="仿宋" w:eastAsia="仿宋" w:hAnsi="仿宋" w:cs="仿宋" w:hint="eastAsia"/>
            <w:lang w:eastAsia="zh-CN"/>
          </w:rPr>
          <w:t>(三)、工艺技术方案要求</w:t>
        </w:r>
        <w:r>
          <w:tab/>
        </w:r>
        <w:r>
          <w:fldChar w:fldCharType="begin"/>
        </w:r>
        <w:r>
          <w:instrText xml:space="preserve"> PAGEREF _Toc23341 \h </w:instrText>
        </w:r>
        <w:r>
          <w:fldChar w:fldCharType="separate"/>
        </w:r>
        <w:r>
          <w:t>57</w:t>
        </w:r>
        <w:r>
          <w:fldChar w:fldCharType="end"/>
        </w:r>
      </w:hyperlink>
    </w:p>
    <w:p>
      <w:pPr>
        <w:pStyle w:val="TOC1"/>
        <w:tabs>
          <w:tab w:val="right" w:leader="dot" w:pos="8306"/>
        </w:tabs>
      </w:pPr>
      <w:hyperlink w:anchor="_Toc21705" w:history="1">
        <w:r>
          <w:rPr>
            <w:rFonts w:ascii="仿宋" w:eastAsia="仿宋" w:hAnsi="仿宋" w:cs="仿宋" w:hint="eastAsia"/>
            <w:lang w:eastAsia="zh-CN"/>
          </w:rPr>
          <w:t>十三、风险识别与分类</w:t>
        </w:r>
        <w:r>
          <w:tab/>
        </w:r>
        <w:r>
          <w:fldChar w:fldCharType="begin"/>
        </w:r>
        <w:r>
          <w:instrText xml:space="preserve"> PAGEREF _Toc21705 \h </w:instrText>
        </w:r>
        <w:r>
          <w:fldChar w:fldCharType="separate"/>
        </w:r>
        <w:r>
          <w:t>59</w:t>
        </w:r>
        <w:r>
          <w:fldChar w:fldCharType="end"/>
        </w:r>
      </w:hyperlink>
    </w:p>
    <w:p>
      <w:pPr>
        <w:pStyle w:val="TOC2"/>
        <w:tabs>
          <w:tab w:val="right" w:leader="dot" w:pos="8306"/>
        </w:tabs>
      </w:pPr>
      <w:hyperlink w:anchor="_Toc8255" w:history="1">
        <w:r>
          <w:rPr>
            <w:rFonts w:ascii="仿宋" w:eastAsia="仿宋" w:hAnsi="仿宋" w:cs="仿宋" w:hint="eastAsia"/>
            <w:lang w:eastAsia="zh-CN"/>
          </w:rPr>
          <w:t>(一)、风险识别</w:t>
        </w:r>
        <w:r>
          <w:tab/>
        </w:r>
        <w:r>
          <w:fldChar w:fldCharType="begin"/>
        </w:r>
        <w:r>
          <w:instrText xml:space="preserve"> PAGEREF _Toc8255 \h </w:instrText>
        </w:r>
        <w:r>
          <w:fldChar w:fldCharType="separate"/>
        </w:r>
        <w:r>
          <w:t>59</w:t>
        </w:r>
        <w:r>
          <w:fldChar w:fldCharType="end"/>
        </w:r>
      </w:hyperlink>
    </w:p>
    <w:p>
      <w:pPr>
        <w:pStyle w:val="TOC2"/>
        <w:tabs>
          <w:tab w:val="right" w:leader="dot" w:pos="8306"/>
        </w:tabs>
      </w:pPr>
      <w:hyperlink w:anchor="_Toc13614" w:history="1">
        <w:r>
          <w:rPr>
            <w:rFonts w:ascii="仿宋" w:eastAsia="仿宋" w:hAnsi="仿宋" w:cs="仿宋" w:hint="eastAsia"/>
            <w:lang w:eastAsia="zh-CN"/>
          </w:rPr>
          <w:t>(二)、风险分类</w:t>
        </w:r>
        <w:r>
          <w:tab/>
        </w:r>
        <w:r>
          <w:fldChar w:fldCharType="begin"/>
        </w:r>
        <w:r>
          <w:instrText xml:space="preserve"> PAGEREF _Toc13614 \h </w:instrText>
        </w:r>
        <w:r>
          <w:fldChar w:fldCharType="separate"/>
        </w:r>
        <w:r>
          <w:t>60</w:t>
        </w:r>
        <w:r>
          <w:fldChar w:fldCharType="end"/>
        </w:r>
      </w:hyperlink>
    </w:p>
    <w:p>
      <w:pPr>
        <w:pStyle w:val="TOC1"/>
        <w:tabs>
          <w:tab w:val="right" w:leader="dot" w:pos="8306"/>
        </w:tabs>
      </w:pPr>
      <w:hyperlink w:anchor="_Toc28638" w:history="1">
        <w:r>
          <w:rPr>
            <w:rFonts w:ascii="仿宋" w:eastAsia="仿宋" w:hAnsi="仿宋" w:cs="仿宋" w:hint="eastAsia"/>
            <w:lang w:eastAsia="zh-CN"/>
          </w:rPr>
          <w:t>十四、DNA免疫吸附柱项目实施保障措施</w:t>
        </w:r>
        <w:r>
          <w:tab/>
        </w:r>
        <w:r>
          <w:fldChar w:fldCharType="begin"/>
        </w:r>
        <w:r>
          <w:instrText xml:space="preserve"> PAGEREF _Toc28638 \h </w:instrText>
        </w:r>
        <w:r>
          <w:fldChar w:fldCharType="separate"/>
        </w:r>
        <w:r>
          <w:t>62</w:t>
        </w:r>
        <w:r>
          <w:fldChar w:fldCharType="end"/>
        </w:r>
      </w:hyperlink>
    </w:p>
    <w:p>
      <w:pPr>
        <w:pStyle w:val="TOC2"/>
        <w:tabs>
          <w:tab w:val="right" w:leader="dot" w:pos="8306"/>
        </w:tabs>
      </w:pPr>
      <w:hyperlink w:anchor="_Toc29961" w:history="1">
        <w:r>
          <w:rPr>
            <w:rFonts w:ascii="仿宋" w:eastAsia="仿宋" w:hAnsi="仿宋" w:cs="仿宋" w:hint="eastAsia"/>
            <w:lang w:eastAsia="zh-CN"/>
          </w:rPr>
          <w:t>(一)、DNA免疫吸附柱项目实施保障机制</w:t>
        </w:r>
        <w:r>
          <w:tab/>
        </w:r>
        <w:r>
          <w:fldChar w:fldCharType="begin"/>
        </w:r>
        <w:r>
          <w:instrText xml:space="preserve"> PAGEREF _Toc29961 \h </w:instrText>
        </w:r>
        <w:r>
          <w:fldChar w:fldCharType="separate"/>
        </w:r>
        <w:r>
          <w:t>62</w:t>
        </w:r>
        <w:r>
          <w:fldChar w:fldCharType="end"/>
        </w:r>
      </w:hyperlink>
    </w:p>
    <w:p>
      <w:pPr>
        <w:pStyle w:val="TOC2"/>
        <w:tabs>
          <w:tab w:val="right" w:leader="dot" w:pos="8306"/>
        </w:tabs>
      </w:pPr>
      <w:hyperlink w:anchor="_Toc8394" w:history="1">
        <w:r>
          <w:rPr>
            <w:rFonts w:ascii="仿宋" w:eastAsia="仿宋" w:hAnsi="仿宋" w:cs="仿宋" w:hint="eastAsia"/>
            <w:lang w:eastAsia="zh-CN"/>
          </w:rPr>
          <w:t>(二)、DNA免疫吸附柱项目法律合规要求</w:t>
        </w:r>
        <w:r>
          <w:tab/>
        </w:r>
        <w:r>
          <w:fldChar w:fldCharType="begin"/>
        </w:r>
        <w:r>
          <w:instrText xml:space="preserve"> PAGEREF _Toc8394 \h </w:instrText>
        </w:r>
        <w:r>
          <w:fldChar w:fldCharType="separate"/>
        </w:r>
        <w:r>
          <w:t>66</w:t>
        </w:r>
        <w:r>
          <w:fldChar w:fldCharType="end"/>
        </w:r>
      </w:hyperlink>
    </w:p>
    <w:p>
      <w:pPr>
        <w:pStyle w:val="TOC2"/>
        <w:tabs>
          <w:tab w:val="right" w:leader="dot" w:pos="8306"/>
        </w:tabs>
      </w:pPr>
      <w:hyperlink w:anchor="_Toc6896" w:history="1">
        <w:r>
          <w:rPr>
            <w:rFonts w:ascii="仿宋" w:eastAsia="仿宋" w:hAnsi="仿宋" w:cs="仿宋" w:hint="eastAsia"/>
            <w:lang w:eastAsia="zh-CN"/>
          </w:rPr>
          <w:t>(三)、DNA免疫吸附柱项目合同管理与法律事务</w:t>
        </w:r>
        <w:r>
          <w:tab/>
        </w:r>
        <w:r>
          <w:fldChar w:fldCharType="begin"/>
        </w:r>
        <w:r>
          <w:instrText xml:space="preserve"> PAGEREF _Toc6896 \h </w:instrText>
        </w:r>
        <w:r>
          <w:fldChar w:fldCharType="separate"/>
        </w:r>
        <w:r>
          <w:t>70</w:t>
        </w:r>
        <w:r>
          <w:fldChar w:fldCharType="end"/>
        </w:r>
      </w:hyperlink>
    </w:p>
    <w:p>
      <w:pPr>
        <w:pStyle w:val="TOC2"/>
        <w:tabs>
          <w:tab w:val="right" w:leader="dot" w:pos="8306"/>
        </w:tabs>
      </w:pPr>
      <w:hyperlink w:anchor="_Toc26288" w:history="1">
        <w:r>
          <w:rPr>
            <w:rFonts w:ascii="仿宋" w:eastAsia="仿宋" w:hAnsi="仿宋" w:cs="仿宋" w:hint="eastAsia"/>
            <w:lang w:eastAsia="zh-CN"/>
          </w:rPr>
          <w:t>(四)、DNA免疫吸附柱项目知识产权保护策略</w:t>
        </w:r>
        <w:r>
          <w:tab/>
        </w:r>
        <w:r>
          <w:fldChar w:fldCharType="begin"/>
        </w:r>
        <w:r>
          <w:instrText xml:space="preserve"> PAGEREF _Toc26288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12"/>
      <w:r>
        <w:rPr>
          <w:rFonts w:ascii="仿宋" w:eastAsia="仿宋" w:hAnsi="仿宋" w:cs="仿宋" w:hint="eastAsia"/>
          <w:sz w:val="28"/>
          <w:lang w:eastAsia="zh-CN"/>
        </w:rPr>
        <w:t>一、DNA免疫吸附柱项目可持续发展</w:t>
      </w:r>
      <w:bookmarkEnd w:id="2"/>
    </w:p>
    <w:p>
      <w:pPr>
        <w:pStyle w:val="Heading2"/>
        <w:rPr>
          <w:rFonts w:ascii="仿宋" w:eastAsia="仿宋" w:hAnsi="仿宋" w:cs="仿宋" w:hint="eastAsia"/>
          <w:lang w:eastAsia="zh-CN"/>
        </w:rPr>
      </w:pPr>
      <w:bookmarkStart w:id="3" w:name="_Toc149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中，DNA免疫吸附柱项目团队着眼于未来，明确了可持续发展的战略方向。制定的具体可持续发展目标包括降低资源使用、采用环保技术、最大化社会效益等。这一步骤不仅有助于DNA免疫吸附柱项目在环保和社会责任方面达到最高标准，也为未来提供了明确的指引，确保DNA免疫吸附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可持续实践的融入DNA免疫吸附柱项目管理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DNA免疫吸附柱项目管理周期。从DNA免疫吸附柱项目规划开始，DNA免疫吸附柱项目团队就考虑了环境和社会的因素。在执行阶段，DNA免疫吸附柱项目团队积极推动绿色技术的应用，优化资源利用。此外，关注员工的社会责任，通过培训和沟通活动提高员工对可持续发展的认知，使他们能够在日常工作中践行可持续实践。这些举措不仅为DNA免疫吸附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4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扎根于DNA免疫吸附柱项目的可持续发展理念，我们深信环保与社会责任是DNA免疫吸附柱项目成功的关键支柱。在DNA免疫吸附柱项目的每一步，我们都致力于通过创新和实践，履行对环境和社会的坚定责任。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团队通过引入先进的环保技术、建立高效的废物处理系统以及推动能源节约措施，积极履行环保责任。定期的环保监测和评估确保DNA免疫吸附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DNA免疫吸附柱项目不仅致力于自身可持续发展，还注重对社会的回馈。通过支持社区DNA免疫吸附柱项目、参与慈善事业、提供培训机会等方式，DNA免疫吸附柱项目积极履行社会责任。与当地社区建立积极互动，关注员工的工作与生活平衡，以及员工的身心健康，是DNA免疫吸附柱项目在社会责任层面的关键举措。这样的实践不仅增强了DNA免疫吸附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824"/>
      <w:r>
        <w:rPr>
          <w:rFonts w:ascii="仿宋" w:eastAsia="仿宋" w:hAnsi="仿宋" w:cs="仿宋" w:hint="eastAsia"/>
          <w:sz w:val="28"/>
          <w:lang w:eastAsia="zh-CN"/>
        </w:rPr>
        <w:t>二、DNA免疫吸附柱项目危机管理</w:t>
      </w:r>
      <w:bookmarkEnd w:id="5"/>
    </w:p>
    <w:p>
      <w:pPr>
        <w:pStyle w:val="Heading2"/>
        <w:rPr>
          <w:rFonts w:ascii="仿宋" w:eastAsia="仿宋" w:hAnsi="仿宋" w:cs="仿宋" w:hint="eastAsia"/>
          <w:lang w:eastAsia="zh-CN"/>
        </w:rPr>
      </w:pPr>
      <w:bookmarkStart w:id="6" w:name="_Toc194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危机管理中，危机预警与识别是确保DNA免疫吸附柱项目稳健运行的核心步骤。通过建立全面的监测机制，DNA免疫吸附柱项目团队旨在及时发现和理解潜在的风险和危机因素，以便采取及时的预防和应对措施，确保DNA免疫吸附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首先，通过深入的风险评估，DNA免疫吸附柱项目团队全面分析了整个DNA免疫吸附柱项目和各个阶段可能存在的威胁。这包括准确评估每个潜在风险的发生概率和可能影响的程度，为后续危机预警提供了有力支持。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DNA免疫吸附柱项目团队着重于明确定义DNA免疫吸附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DNA免疫吸附柱项目进展的持续监控，团队能够及时发现潜在问题并作出迅速反应。DNA免疫吸附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在这一阶段，团队的专业素养和反应速度将发挥至关重要的作用，以确保潜在危机能够在初期得到有效的处理，最大程度地减轻负面影响。通过危机预警与识别，DNA免疫吸附柱项目得以更有序、可控地推进。</w:t>
      </w:r>
    </w:p>
    <w:p>
      <w:pPr>
        <w:pStyle w:val="Heading2"/>
        <w:ind w:firstLine="560" w:firstLineChars="200"/>
        <w:rPr>
          <w:rFonts w:ascii="仿宋" w:eastAsia="仿宋" w:hAnsi="仿宋" w:cs="仿宋" w:hint="eastAsia"/>
          <w:sz w:val="28"/>
          <w:lang w:eastAsia="zh-CN"/>
        </w:rPr>
      </w:pPr>
      <w:bookmarkStart w:id="7" w:name="_Toc735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在危机发生时，DNA免疫吸附柱项目团队立即行动，成立了应急小组。该小组的任务是迅速制定并实施紧急应对措施，以最小化潜在损失。以下是采取的主要措施：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暂停DNA免疫吸附柱项目进度：为遏制危机蔓延，DNA免疫吸附柱项目暂时停止进行，以便全面评估当前状况。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资源重新分配：重新评估DNA免疫吸附柱项目资源的分配，确保最大限度地减小损失。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实时沟通：与关键利益相关者建立实时沟通机制，向他们传递DNA免疫吸附柱项目危机的实际状况，保障DNA免疫吸附柱项目核心利益。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在紧急应对的同时，DNA免疫吸附柱项目团队强调了团队协作和有效沟通的重要性。以下是团队协作的关键举措：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信息共享机制：建立了信息共享平台，确保团队成员能够及时获取DNA免疫吸附柱项目危机的实时信息。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领导者沟通：DNA免疫吸附柱项目领导者通过定期会议和即时沟通工具，指导团队应对危机，保持团队稳定运行。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随着危机得到初步控制，DNA免疫吸附柱项目团队转向制定恢复计划，以确保DNA免疫吸附柱项目能够从中迅速恢复。主要恢复计划包括：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修复受损的进度计划：重新评估DNA免疫吸附柱项目进度，制定修复计划，确保DNA免疫吸附柱项目尽快回归正常进程。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重新调整资源分配：优化资源分配，确保DNA免疫吸附柱项目在有限资源下高效运转。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风险管理机制加强：对DNA免疫吸附柱项目风险进行全面评估，制定更强化的风险管理策略，以预防未来可能的危机。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724"/>
      <w:r>
        <w:rPr>
          <w:rFonts w:ascii="仿宋" w:eastAsia="仿宋" w:hAnsi="仿宋" w:cs="仿宋" w:hint="eastAsia"/>
          <w:sz w:val="28"/>
          <w:lang w:eastAsia="zh-CN"/>
        </w:rPr>
        <w:t>三、DNA免疫吸附柱项目绩效评估</w:t>
      </w:r>
      <w:bookmarkEnd w:id="8"/>
    </w:p>
    <w:p>
      <w:pPr>
        <w:pStyle w:val="Heading2"/>
        <w:rPr>
          <w:rFonts w:ascii="仿宋" w:eastAsia="仿宋" w:hAnsi="仿宋" w:cs="仿宋" w:hint="eastAsia"/>
          <w:lang w:eastAsia="zh-CN"/>
        </w:rPr>
      </w:pPr>
      <w:bookmarkStart w:id="9" w:name="_Toc122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中，我们设计了一套全面的绩效评估指标，以确保DNA免疫吸附柱项目的可控和成功交付。这些指标跨足DNA免疫吸附柱项目目标、成本、进度和质量等多个维度，为我们提供了全面洞察DNA免疫吸附柱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目标达成率是我们关注的首要指标。我们设定了明确的目标，并通过定期监测和评估，迅速发现并应对潜在的目标偏差。这为DNA免疫吸附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成本绩效是另一个核心关注点。通过实际成本与预算成本的对比分析，我们深入了解成本差异的原因，及时调整资源分配，保持DNA免疫吸附柱项目在经济效益方面的合理水平。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进度作为关键的绩效指标之一，得到了精心的关注。我们制定了详细的DNA免疫吸附柱项目进度计划，并设立了进度符合度指标，确保实际进度与计划进度保持一致。这使我们能够快速发现和解决潜在的进度问题，保持DNA免疫吸附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DNA免疫吸附柱项目绩效的不可或缺的一环。我们引入了一系列的质量标准和客户满意度指标，以确保DNA免疫吸附柱项目交付的成果在质量上达到或超越预期水平。通过持续监测这些指标，我们努力提升DNA免疫吸附柱项目整体质量水平，为DNA免疫吸附柱项目的成功交付提供有力保障。通过这些科学且全面的绩效评估，我们能够更好地引导DNA免疫吸附柱项目的持续改进，确保DNA免疫吸附柱项目目标的顺利达成。</w:t>
      </w:r>
    </w:p>
    <w:p>
      <w:pPr>
        <w:pStyle w:val="Heading2"/>
        <w:ind w:firstLine="560" w:firstLineChars="200"/>
        <w:rPr>
          <w:rFonts w:ascii="仿宋" w:eastAsia="仿宋" w:hAnsi="仿宋" w:cs="仿宋" w:hint="eastAsia"/>
          <w:sz w:val="28"/>
          <w:lang w:eastAsia="zh-CN"/>
        </w:rPr>
      </w:pPr>
      <w:bookmarkStart w:id="10" w:name="_Toc3044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绩效评估是DNA免疫吸附柱项目中的关键环节，为确保DNA免疫吸附柱项目达到预期目标，我们采用了多层次、多维度的绩效评估方法。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DNA免疫吸附柱项目的战略目标对齐，确保每个决策和行动都与DNA免疫吸附柱项目整体目标保持一致。团队会定期召开战略对齐会议，审视当前工作与DNA免疫吸附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DNA免疫吸附柱项目进度、质量、成本和风险等方面。这些指标通过数据收集和分析，为DNA免疫吸附柱项目管理团队提供了客观的评估依据。例如，我们通过DNA免疫吸附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绩效评估不仅仅停留在DNA免疫吸附柱项目内部，还考虑了DNA免疫吸附柱项目对外部环境的影响。我们定期进行干系人满意度调查，以了解各利益相关方对DNA免疫吸附柱项目的期望和满意度，并及时做出调整。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这种多层次、多角度的绩效评估方法，使得我们能够全面了解DNA免疫吸附柱项目的运行状态，及时做出调整，确保DNA免疫吸附柱项目在不断变化的环境中保持稳健前行。</w:t>
      </w:r>
    </w:p>
    <w:p>
      <w:pPr>
        <w:pStyle w:val="Heading2"/>
        <w:ind w:firstLine="560" w:firstLineChars="200"/>
        <w:rPr>
          <w:rFonts w:ascii="仿宋" w:eastAsia="仿宋" w:hAnsi="仿宋" w:cs="仿宋" w:hint="eastAsia"/>
          <w:sz w:val="28"/>
          <w:lang w:eastAsia="zh-CN"/>
        </w:rPr>
      </w:pPr>
      <w:bookmarkStart w:id="11" w:name="_Toc1349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为了确保DNA免疫吸附柱项目的有效管理和不断优化，我们采用了精心设计的绩效评估周期。这个周期旨在实现灵活、实时和全面的评估，以适应DNA免疫吸附柱项目执行中的各种挑战。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DNA免疫吸附柱项目的不同需求，分为短期、中期和长期。短期评估关注每个迭代或工作周期，以及时发现和解决当前任务中的问题。中期评估涵盖几个迭代，深入了解整体DNA免疫吸附柱项目的趋势和性能。长期评估则着眼于整个DNA免疫吸附柱项目阶段，确保DNA免疫吸附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DNA免疫吸附柱项目管理工具和协作平台，团队成员能够随时更新和分享DNA免疫吸附柱项目数据。这种实时性的反馈机制使我们能够及时察觉潜在问题，快速调整，保持DNA免疫吸附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DNA免疫吸附柱项目的决策制定密不可分。每个周期的DNA免疫吸附柱项目回顾会议成为集体总结经验、识别问题深层次原因并找到创新解决方案的平台。这种定期的反思与调整机制使DNA免疫吸附柱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401"/>
      <w:r>
        <w:rPr>
          <w:rFonts w:ascii="仿宋" w:eastAsia="仿宋" w:hAnsi="仿宋" w:cs="仿宋" w:hint="eastAsia"/>
          <w:sz w:val="28"/>
          <w:lang w:eastAsia="zh-CN"/>
        </w:rPr>
        <w:t>四、DNA免疫吸附柱项目文档管理</w:t>
      </w:r>
      <w:bookmarkEnd w:id="12"/>
    </w:p>
    <w:p>
      <w:pPr>
        <w:pStyle w:val="Heading2"/>
        <w:rPr>
          <w:rFonts w:ascii="仿宋" w:eastAsia="仿宋" w:hAnsi="仿宋" w:cs="仿宋" w:hint="eastAsia"/>
          <w:lang w:eastAsia="zh-CN"/>
        </w:rPr>
      </w:pPr>
      <w:bookmarkStart w:id="13" w:name="_Toc2096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DNA免疫吸附柱项目高度重视文档的质量和准确性，以支持DNA免疫吸附柱项目的各项活动和决策。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文档的编制始于DNA免疫吸附柱项目计划的初期，我们制定了详细的文档编制计划，明确了每个文档的内容、格式和编写责任人。在DNA免疫吸附柱项目启动阶段，我们首先编制了DNA免疫吸附柱项目章程，明确定义了DNA免疫吸附柱项目的目标、范围、风险等关键要素。随后，DNA免疫吸附柱项目团队根据计划陆续编制了需求文档、设计文档、测试文档等各类文档，确保DNA免疫吸附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DNA免疫吸附柱项目管理中的重要环节，旨在确保DNA免疫吸附柱项目文档符合质量标准和DNA免疫吸附柱项目需求。在DNA免疫吸附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DNA免疫吸附柱项目相关利益方和专业领域的专家对文档进行独立审查。这有助于获取更全面、客观的反馈，确保DNA免疫吸附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DNA免疫吸附柱项目在文档编制与审查方面建立了严格的管理机制，通过规范的流程和多维度的审查，确保DNA免疫吸附柱项目文档的质量、准确性和可靠性，为DNA免疫吸附柱项目的顺利推进提供了有力支持。</w:t>
      </w:r>
    </w:p>
    <w:p>
      <w:pPr>
        <w:pStyle w:val="Heading2"/>
        <w:ind w:firstLine="560" w:firstLineChars="200"/>
        <w:rPr>
          <w:rFonts w:ascii="仿宋" w:eastAsia="仿宋" w:hAnsi="仿宋" w:cs="仿宋" w:hint="eastAsia"/>
          <w:sz w:val="28"/>
          <w:lang w:eastAsia="zh-CN"/>
        </w:rPr>
      </w:pPr>
      <w:bookmarkStart w:id="14" w:name="_Toc1810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我们通过多渠道发布文档，包括电子邮件、DNA免疫吸附柱项目管理平台、内部网站等，以满足不同团队成员的偏好和需求。多渠道发布确保了信息的全面覆盖。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我们采用了精细的权限控制，确保只有授权人员可以访问敏感信息。这种安全措施保护了DNA免疫吸附柱项目文档的机密性，防止了未经授权的信息泄露。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42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DNA免疫吸附柱项目生命周期中一个至关重要的环节，直接关系到DNA免疫吸附柱项目信息的长期保存和历史记录的完整性。在DNA免疫吸附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93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9662"/>
      <w:r>
        <w:rPr>
          <w:rFonts w:ascii="仿宋" w:eastAsia="仿宋" w:hAnsi="仿宋" w:cs="仿宋" w:hint="eastAsia"/>
          <w:lang w:eastAsia="zh-CN"/>
        </w:rPr>
        <w:t>(一)、DNA免疫吸附柱行业分析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行业一直以来都是市场的关注焦点。行业内的发展趋势、竞争态势以及潜在机会都对DNA免疫吸附柱项目的推进产生深远的影响。通过深入研究行业的整体概貌，我们将更好地理解行业的核心特征，为DNA免疫吸附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DNA免疫吸附柱行业，技术一直是推动创新和发展的关键因素。我们将对当前技术趋势进行详尽分析，包括但不限于人工智能、大数据应用、先进制造技术等。这有助于DNA免疫吸附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DNA免疫吸附柱项目成功的基础。我们将对主要竞争对手进行深入研究，包括其市场份额、产品特点、市场定位等。通过全面了解竞争对手的优势和劣势，DNA免疫吸附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136"/>
      <w:r>
        <w:rPr>
          <w:rFonts w:ascii="仿宋" w:eastAsia="仿宋" w:hAnsi="仿宋" w:cs="仿宋" w:hint="eastAsia"/>
          <w:sz w:val="28"/>
          <w:lang w:eastAsia="zh-CN"/>
        </w:rPr>
        <w:t>(二)、DNA免疫吸附柱市场分析预测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DNA免疫吸附柱市场未来的增长趋势。这包括市场的整体规模、各细分领域的发展趋势等。DNA免疫吸附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DNA免疫吸附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DNA免疫吸附柱项目实施过程中需要充分考虑的因素。我们将对市场风险进行全面评估，包括但不限于政策法规风险、市场竞争风险、技术变革风险等。通过对潜在风险的深入分析，DNA免疫吸附柱项目可以制定相应的风险缓解策略，降低不确定性对DNA免疫吸附柱项目的影响。</w:t>
      </w:r>
    </w:p>
    <w:p>
      <w:pPr>
        <w:pStyle w:val="Heading1"/>
        <w:ind w:firstLine="560" w:firstLineChars="200"/>
        <w:rPr>
          <w:rFonts w:ascii="仿宋" w:eastAsia="仿宋" w:hAnsi="仿宋" w:cs="仿宋" w:hint="eastAsia"/>
          <w:sz w:val="28"/>
          <w:lang w:eastAsia="zh-CN"/>
        </w:rPr>
      </w:pPr>
      <w:bookmarkStart w:id="19" w:name="_Toc6068"/>
      <w:r>
        <w:rPr>
          <w:rFonts w:ascii="仿宋" w:eastAsia="仿宋" w:hAnsi="仿宋" w:cs="仿宋" w:hint="eastAsia"/>
          <w:sz w:val="28"/>
          <w:lang w:eastAsia="zh-CN"/>
        </w:rPr>
        <w:t>六、DNA免疫吸附柱项目概论</w:t>
      </w:r>
      <w:bookmarkEnd w:id="19"/>
    </w:p>
    <w:p>
      <w:pPr>
        <w:pStyle w:val="Heading2"/>
        <w:rPr>
          <w:rFonts w:ascii="仿宋" w:eastAsia="仿宋" w:hAnsi="仿宋" w:cs="仿宋" w:hint="eastAsia"/>
          <w:lang w:eastAsia="zh-CN"/>
        </w:rPr>
      </w:pPr>
      <w:bookmarkStart w:id="20" w:name="_Toc4433"/>
      <w:r>
        <w:rPr>
          <w:rFonts w:ascii="仿宋" w:eastAsia="仿宋" w:hAnsi="仿宋" w:cs="仿宋" w:hint="eastAsia"/>
          <w:lang w:eastAsia="zh-CN"/>
        </w:rPr>
        <w:t>(一)、DNA免疫吸附柱项目概况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的起源追溯至对市场的深入洞察。市场的不断演变与变革为DNA免疫吸附柱项目提供了难得的机遇。当前市场存在的需求缺口和变革的大环境共同构成了DNA免疫吸附柱项目的背景。这个DNA免疫吸附柱项目旨在充分利用市场机遇，填补行业中尚未满足的需求，为客户提供全新的解决方案。市场的变革和需求的增长使得这个DNA免疫吸附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DNA免疫吸附柱项目名称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正式命名为DNA免疫吸附柱。这个名称不仅仅是一个标识，更代表了DNA免疫吸附柱项目的核心理念和愿景。它蕴含着DNA免疫吸附柱项目所要解决问题的关键字，具有强烈的表达和辨识度，为DNA免疫吸附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DNA免疫吸附柱项目目标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https://d.book118.com/678021026135006034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731B8"/>
    <w:rsid w:val="2D5731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2102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2024-02-06T21:24:00Z</dcterms:created>
  <dcterms:modified xsi:type="dcterms:W3CDTF">2024-02-06T21:25:18Z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DEAB0B2FACDD440483CB031BD5CF0B48_11</vt:lpwstr>
  </property>
  <property fmtid="{D5CDD505-2E9C-101B-9397-08002B2CF9AE}" pid="3" name="KSOProductBuildVer">
    <vt:lpwstr>2052-12.1.0.16250</vt:lpwstr>
  </property>
</Properties>
</file>