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核防护材料及装置战略市场规划报告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125" w:history="1">
        <w:r>
          <w:rPr>
            <w:rFonts w:ascii="仿宋" w:eastAsia="仿宋" w:hAnsi="仿宋" w:cs="仿宋" w:hint="eastAsia"/>
            <w:lang w:val="en-GB"/>
          </w:rPr>
          <w:t>概论</w:t>
        </w:r>
        <w:r>
          <w:tab/>
        </w:r>
        <w:r>
          <w:fldChar w:fldCharType="begin"/>
        </w:r>
        <w:r>
          <w:instrText xml:space="preserve"> PAGEREF _Toc2125 \h </w:instrText>
        </w:r>
        <w:r>
          <w:fldChar w:fldCharType="separate"/>
        </w:r>
        <w:r>
          <w:t>3</w:t>
        </w:r>
        <w:r>
          <w:fldChar w:fldCharType="end"/>
        </w:r>
      </w:hyperlink>
    </w:p>
    <w:p>
      <w:pPr>
        <w:pStyle w:val="TOC1"/>
        <w:tabs>
          <w:tab w:val="right" w:leader="dot" w:pos="8306"/>
        </w:tabs>
      </w:pPr>
      <w:hyperlink w:anchor="_Toc4471" w:history="1">
        <w:r>
          <w:rPr>
            <w:rFonts w:ascii="仿宋" w:eastAsia="仿宋" w:hAnsi="仿宋" w:cs="仿宋" w:hint="eastAsia"/>
            <w:lang w:val="en-GB"/>
          </w:rPr>
          <w:t>一、SWOT分析说明</w:t>
        </w:r>
        <w:r>
          <w:tab/>
        </w:r>
        <w:r>
          <w:fldChar w:fldCharType="begin"/>
        </w:r>
        <w:r>
          <w:instrText xml:space="preserve"> PAGEREF _Toc4471 \h </w:instrText>
        </w:r>
        <w:r>
          <w:fldChar w:fldCharType="separate"/>
        </w:r>
        <w:r>
          <w:t>3</w:t>
        </w:r>
        <w:r>
          <w:fldChar w:fldCharType="end"/>
        </w:r>
      </w:hyperlink>
    </w:p>
    <w:p>
      <w:pPr>
        <w:pStyle w:val="TOC2"/>
        <w:tabs>
          <w:tab w:val="right" w:leader="dot" w:pos="8306"/>
        </w:tabs>
      </w:pPr>
      <w:hyperlink w:anchor="_Toc12667" w:history="1">
        <w:r>
          <w:rPr>
            <w:rFonts w:ascii="仿宋" w:eastAsia="仿宋" w:hAnsi="仿宋" w:cs="仿宋" w:hint="eastAsia"/>
            <w:lang w:val="en-GB"/>
          </w:rPr>
          <w:t>(一)、优势分析(S)</w:t>
        </w:r>
        <w:r>
          <w:tab/>
        </w:r>
        <w:r>
          <w:fldChar w:fldCharType="begin"/>
        </w:r>
        <w:r>
          <w:instrText xml:space="preserve"> PAGEREF _Toc12667 \h </w:instrText>
        </w:r>
        <w:r>
          <w:fldChar w:fldCharType="separate"/>
        </w:r>
        <w:r>
          <w:t>3</w:t>
        </w:r>
        <w:r>
          <w:fldChar w:fldCharType="end"/>
        </w:r>
      </w:hyperlink>
    </w:p>
    <w:p>
      <w:pPr>
        <w:pStyle w:val="TOC2"/>
        <w:tabs>
          <w:tab w:val="right" w:leader="dot" w:pos="8306"/>
        </w:tabs>
      </w:pPr>
      <w:hyperlink w:anchor="_Toc12633" w:history="1">
        <w:r>
          <w:rPr>
            <w:rFonts w:ascii="仿宋" w:eastAsia="仿宋" w:hAnsi="仿宋" w:cs="仿宋" w:hint="eastAsia"/>
            <w:lang w:val="en-GB"/>
          </w:rPr>
          <w:t>(二)、劣势分析(W)</w:t>
        </w:r>
        <w:r>
          <w:tab/>
        </w:r>
        <w:r>
          <w:fldChar w:fldCharType="begin"/>
        </w:r>
        <w:r>
          <w:instrText xml:space="preserve"> PAGEREF _Toc12633 \h </w:instrText>
        </w:r>
        <w:r>
          <w:fldChar w:fldCharType="separate"/>
        </w:r>
        <w:r>
          <w:t>5</w:t>
        </w:r>
        <w:r>
          <w:fldChar w:fldCharType="end"/>
        </w:r>
      </w:hyperlink>
    </w:p>
    <w:p>
      <w:pPr>
        <w:pStyle w:val="TOC2"/>
        <w:tabs>
          <w:tab w:val="right" w:leader="dot" w:pos="8306"/>
        </w:tabs>
      </w:pPr>
      <w:hyperlink w:anchor="_Toc6832" w:history="1">
        <w:r>
          <w:rPr>
            <w:rFonts w:ascii="仿宋" w:eastAsia="仿宋" w:hAnsi="仿宋" w:cs="仿宋" w:hint="eastAsia"/>
            <w:lang w:val="en-GB"/>
          </w:rPr>
          <w:t>(三)、机会分析(O)</w:t>
        </w:r>
        <w:r>
          <w:tab/>
        </w:r>
        <w:r>
          <w:fldChar w:fldCharType="begin"/>
        </w:r>
        <w:r>
          <w:instrText xml:space="preserve"> PAGEREF _Toc6832 \h </w:instrText>
        </w:r>
        <w:r>
          <w:fldChar w:fldCharType="separate"/>
        </w:r>
        <w:r>
          <w:t>6</w:t>
        </w:r>
        <w:r>
          <w:fldChar w:fldCharType="end"/>
        </w:r>
      </w:hyperlink>
    </w:p>
    <w:p>
      <w:pPr>
        <w:pStyle w:val="TOC2"/>
        <w:tabs>
          <w:tab w:val="right" w:leader="dot" w:pos="8306"/>
        </w:tabs>
      </w:pPr>
      <w:hyperlink w:anchor="_Toc18887" w:history="1">
        <w:r>
          <w:rPr>
            <w:rFonts w:ascii="仿宋" w:eastAsia="仿宋" w:hAnsi="仿宋" w:cs="仿宋" w:hint="eastAsia"/>
            <w:lang w:val="en-GB"/>
          </w:rPr>
          <w:t>(四)、威胁分析(T)</w:t>
        </w:r>
        <w:r>
          <w:tab/>
        </w:r>
        <w:r>
          <w:fldChar w:fldCharType="begin"/>
        </w:r>
        <w:r>
          <w:instrText xml:space="preserve"> PAGEREF _Toc18887 \h </w:instrText>
        </w:r>
        <w:r>
          <w:fldChar w:fldCharType="separate"/>
        </w:r>
        <w:r>
          <w:t>7</w:t>
        </w:r>
        <w:r>
          <w:fldChar w:fldCharType="end"/>
        </w:r>
      </w:hyperlink>
    </w:p>
    <w:p>
      <w:pPr>
        <w:pStyle w:val="TOC1"/>
        <w:tabs>
          <w:tab w:val="right" w:leader="dot" w:pos="8306"/>
        </w:tabs>
      </w:pPr>
      <w:hyperlink w:anchor="_Toc18778" w:history="1">
        <w:r>
          <w:rPr>
            <w:rFonts w:ascii="仿宋" w:eastAsia="仿宋" w:hAnsi="仿宋" w:cs="仿宋" w:hint="eastAsia"/>
            <w:lang w:val="en-GB"/>
          </w:rPr>
          <w:t>二、核防护材料及装置行业发展现状</w:t>
        </w:r>
        <w:r>
          <w:tab/>
        </w:r>
        <w:r>
          <w:fldChar w:fldCharType="begin"/>
        </w:r>
        <w:r>
          <w:instrText xml:space="preserve"> PAGEREF _Toc18778 \h </w:instrText>
        </w:r>
        <w:r>
          <w:fldChar w:fldCharType="separate"/>
        </w:r>
        <w:r>
          <w:t>9</w:t>
        </w:r>
        <w:r>
          <w:fldChar w:fldCharType="end"/>
        </w:r>
      </w:hyperlink>
    </w:p>
    <w:p>
      <w:pPr>
        <w:pStyle w:val="TOC2"/>
        <w:tabs>
          <w:tab w:val="right" w:leader="dot" w:pos="8306"/>
        </w:tabs>
      </w:pPr>
      <w:hyperlink w:anchor="_Toc31118" w:history="1">
        <w:r>
          <w:rPr>
            <w:rFonts w:ascii="仿宋" w:eastAsia="仿宋" w:hAnsi="仿宋" w:cs="仿宋" w:hint="eastAsia"/>
            <w:lang w:val="en-GB"/>
          </w:rPr>
          <w:t>(一)、核防护材料及装置行业整体概况</w:t>
        </w:r>
        <w:r>
          <w:tab/>
        </w:r>
        <w:r>
          <w:fldChar w:fldCharType="begin"/>
        </w:r>
        <w:r>
          <w:instrText xml:space="preserve"> PAGEREF _Toc31118 \h </w:instrText>
        </w:r>
        <w:r>
          <w:fldChar w:fldCharType="separate"/>
        </w:r>
        <w:r>
          <w:t>9</w:t>
        </w:r>
        <w:r>
          <w:fldChar w:fldCharType="end"/>
        </w:r>
      </w:hyperlink>
    </w:p>
    <w:p>
      <w:pPr>
        <w:pStyle w:val="TOC2"/>
        <w:tabs>
          <w:tab w:val="right" w:leader="dot" w:pos="8306"/>
        </w:tabs>
      </w:pPr>
      <w:hyperlink w:anchor="_Toc7132" w:history="1">
        <w:r>
          <w:rPr>
            <w:rFonts w:ascii="仿宋" w:eastAsia="仿宋" w:hAnsi="仿宋" w:cs="仿宋" w:hint="eastAsia"/>
            <w:lang w:val="en-GB"/>
          </w:rPr>
          <w:t>(二)、技术创新与发展</w:t>
        </w:r>
        <w:r>
          <w:tab/>
        </w:r>
        <w:r>
          <w:fldChar w:fldCharType="begin"/>
        </w:r>
        <w:r>
          <w:instrText xml:space="preserve"> PAGEREF _Toc7132 \h </w:instrText>
        </w:r>
        <w:r>
          <w:fldChar w:fldCharType="separate"/>
        </w:r>
        <w:r>
          <w:t>10</w:t>
        </w:r>
        <w:r>
          <w:fldChar w:fldCharType="end"/>
        </w:r>
      </w:hyperlink>
    </w:p>
    <w:p>
      <w:pPr>
        <w:pStyle w:val="TOC2"/>
        <w:tabs>
          <w:tab w:val="right" w:leader="dot" w:pos="8306"/>
        </w:tabs>
      </w:pPr>
      <w:hyperlink w:anchor="_Toc7455" w:history="1">
        <w:r>
          <w:rPr>
            <w:rFonts w:ascii="仿宋" w:eastAsia="仿宋" w:hAnsi="仿宋" w:cs="仿宋" w:hint="eastAsia"/>
            <w:lang w:val="en-GB"/>
          </w:rPr>
          <w:t>(三)、政策与法规</w:t>
        </w:r>
        <w:r>
          <w:tab/>
        </w:r>
        <w:r>
          <w:fldChar w:fldCharType="begin"/>
        </w:r>
        <w:r>
          <w:instrText xml:space="preserve"> PAGEREF _Toc7455 \h </w:instrText>
        </w:r>
        <w:r>
          <w:fldChar w:fldCharType="separate"/>
        </w:r>
        <w:r>
          <w:t>11</w:t>
        </w:r>
        <w:r>
          <w:fldChar w:fldCharType="end"/>
        </w:r>
      </w:hyperlink>
    </w:p>
    <w:p>
      <w:pPr>
        <w:pStyle w:val="TOC2"/>
        <w:tabs>
          <w:tab w:val="right" w:leader="dot" w:pos="8306"/>
        </w:tabs>
      </w:pPr>
      <w:hyperlink w:anchor="_Toc7678" w:history="1">
        <w:r>
          <w:rPr>
            <w:rFonts w:ascii="仿宋" w:eastAsia="仿宋" w:hAnsi="仿宋" w:cs="仿宋" w:hint="eastAsia"/>
            <w:lang w:val="en-GB"/>
          </w:rPr>
          <w:t>(四)、消费者需求变化</w:t>
        </w:r>
        <w:r>
          <w:tab/>
        </w:r>
        <w:r>
          <w:fldChar w:fldCharType="begin"/>
        </w:r>
        <w:r>
          <w:instrText xml:space="preserve"> PAGEREF _Toc7678 \h </w:instrText>
        </w:r>
        <w:r>
          <w:fldChar w:fldCharType="separate"/>
        </w:r>
        <w:r>
          <w:t>12</w:t>
        </w:r>
        <w:r>
          <w:fldChar w:fldCharType="end"/>
        </w:r>
      </w:hyperlink>
    </w:p>
    <w:p>
      <w:pPr>
        <w:pStyle w:val="TOC1"/>
        <w:tabs>
          <w:tab w:val="right" w:leader="dot" w:pos="8306"/>
        </w:tabs>
      </w:pPr>
      <w:hyperlink w:anchor="_Toc5596" w:history="1">
        <w:r>
          <w:rPr>
            <w:rFonts w:ascii="仿宋" w:eastAsia="仿宋" w:hAnsi="仿宋" w:cs="仿宋" w:hint="eastAsia"/>
            <w:lang w:val="en-GB"/>
          </w:rPr>
          <w:t>三、核防护材料及装置危机管理与应对策略</w:t>
        </w:r>
        <w:r>
          <w:tab/>
        </w:r>
        <w:r>
          <w:fldChar w:fldCharType="begin"/>
        </w:r>
        <w:r>
          <w:instrText xml:space="preserve"> PAGEREF _Toc5596 \h </w:instrText>
        </w:r>
        <w:r>
          <w:fldChar w:fldCharType="separate"/>
        </w:r>
        <w:r>
          <w:t>14</w:t>
        </w:r>
        <w:r>
          <w:fldChar w:fldCharType="end"/>
        </w:r>
      </w:hyperlink>
    </w:p>
    <w:p>
      <w:pPr>
        <w:pStyle w:val="TOC2"/>
        <w:tabs>
          <w:tab w:val="right" w:leader="dot" w:pos="8306"/>
        </w:tabs>
      </w:pPr>
      <w:hyperlink w:anchor="_Toc25988" w:history="1">
        <w:r>
          <w:rPr>
            <w:rFonts w:ascii="仿宋" w:eastAsia="仿宋" w:hAnsi="仿宋" w:cs="仿宋" w:hint="eastAsia"/>
            <w:lang w:val="en-GB"/>
          </w:rPr>
          <w:t>(一)、危机预警与应急计划</w:t>
        </w:r>
        <w:r>
          <w:tab/>
        </w:r>
        <w:r>
          <w:fldChar w:fldCharType="begin"/>
        </w:r>
        <w:r>
          <w:instrText xml:space="preserve"> PAGEREF _Toc25988 \h </w:instrText>
        </w:r>
        <w:r>
          <w:fldChar w:fldCharType="separate"/>
        </w:r>
        <w:r>
          <w:t>14</w:t>
        </w:r>
        <w:r>
          <w:fldChar w:fldCharType="end"/>
        </w:r>
      </w:hyperlink>
    </w:p>
    <w:p>
      <w:pPr>
        <w:pStyle w:val="TOC2"/>
        <w:tabs>
          <w:tab w:val="right" w:leader="dot" w:pos="8306"/>
        </w:tabs>
      </w:pPr>
      <w:hyperlink w:anchor="_Toc7349" w:history="1">
        <w:r>
          <w:rPr>
            <w:rFonts w:ascii="仿宋" w:eastAsia="仿宋" w:hAnsi="仿宋" w:cs="仿宋" w:hint="eastAsia"/>
            <w:lang w:val="en-GB"/>
          </w:rPr>
          <w:t>(二)、公关与危机沟通</w:t>
        </w:r>
        <w:r>
          <w:tab/>
        </w:r>
        <w:r>
          <w:fldChar w:fldCharType="begin"/>
        </w:r>
        <w:r>
          <w:instrText xml:space="preserve"> PAGEREF _Toc7349 \h </w:instrText>
        </w:r>
        <w:r>
          <w:fldChar w:fldCharType="separate"/>
        </w:r>
        <w:r>
          <w:t>15</w:t>
        </w:r>
        <w:r>
          <w:fldChar w:fldCharType="end"/>
        </w:r>
      </w:hyperlink>
    </w:p>
    <w:p>
      <w:pPr>
        <w:pStyle w:val="TOC2"/>
        <w:tabs>
          <w:tab w:val="right" w:leader="dot" w:pos="8306"/>
        </w:tabs>
      </w:pPr>
      <w:hyperlink w:anchor="_Toc24789" w:history="1">
        <w:r>
          <w:rPr>
            <w:rFonts w:ascii="仿宋" w:eastAsia="仿宋" w:hAnsi="仿宋" w:cs="仿宋" w:hint="eastAsia"/>
            <w:lang w:val="en-GB"/>
          </w:rPr>
          <w:t>(三)、媒体关系与舆情管理</w:t>
        </w:r>
        <w:r>
          <w:tab/>
        </w:r>
        <w:r>
          <w:fldChar w:fldCharType="begin"/>
        </w:r>
        <w:r>
          <w:instrText xml:space="preserve"> PAGEREF _Toc24789 \h </w:instrText>
        </w:r>
        <w:r>
          <w:fldChar w:fldCharType="separate"/>
        </w:r>
        <w:r>
          <w:t>17</w:t>
        </w:r>
        <w:r>
          <w:fldChar w:fldCharType="end"/>
        </w:r>
      </w:hyperlink>
    </w:p>
    <w:p>
      <w:pPr>
        <w:pStyle w:val="TOC2"/>
        <w:tabs>
          <w:tab w:val="right" w:leader="dot" w:pos="8306"/>
        </w:tabs>
      </w:pPr>
      <w:hyperlink w:anchor="_Toc712" w:history="1">
        <w:r>
          <w:rPr>
            <w:rFonts w:ascii="仿宋" w:eastAsia="仿宋" w:hAnsi="仿宋" w:cs="仿宋" w:hint="eastAsia"/>
            <w:lang w:val="en-GB"/>
          </w:rPr>
          <w:t>(四)、企业社会责任与危机回应</w:t>
        </w:r>
        <w:r>
          <w:tab/>
        </w:r>
        <w:r>
          <w:fldChar w:fldCharType="begin"/>
        </w:r>
        <w:r>
          <w:instrText xml:space="preserve"> PAGEREF _Toc712 \h </w:instrText>
        </w:r>
        <w:r>
          <w:fldChar w:fldCharType="separate"/>
        </w:r>
        <w:r>
          <w:t>18</w:t>
        </w:r>
        <w:r>
          <w:fldChar w:fldCharType="end"/>
        </w:r>
      </w:hyperlink>
    </w:p>
    <w:p>
      <w:pPr>
        <w:pStyle w:val="TOC1"/>
        <w:tabs>
          <w:tab w:val="right" w:leader="dot" w:pos="8306"/>
        </w:tabs>
      </w:pPr>
      <w:hyperlink w:anchor="_Toc4005" w:history="1">
        <w:r>
          <w:rPr>
            <w:rFonts w:ascii="仿宋" w:eastAsia="仿宋" w:hAnsi="仿宋" w:cs="仿宋" w:hint="eastAsia"/>
            <w:lang w:val="en-GB"/>
          </w:rPr>
          <w:t>四、人力资源分析</w:t>
        </w:r>
        <w:r>
          <w:tab/>
        </w:r>
        <w:r>
          <w:fldChar w:fldCharType="begin"/>
        </w:r>
        <w:r>
          <w:instrText xml:space="preserve"> PAGEREF _Toc4005 \h </w:instrText>
        </w:r>
        <w:r>
          <w:fldChar w:fldCharType="separate"/>
        </w:r>
        <w:r>
          <w:t>19</w:t>
        </w:r>
        <w:r>
          <w:fldChar w:fldCharType="end"/>
        </w:r>
      </w:hyperlink>
    </w:p>
    <w:p>
      <w:pPr>
        <w:pStyle w:val="TOC2"/>
        <w:tabs>
          <w:tab w:val="right" w:leader="dot" w:pos="8306"/>
        </w:tabs>
      </w:pPr>
      <w:hyperlink w:anchor="_Toc6112" w:history="1">
        <w:r>
          <w:rPr>
            <w:rFonts w:ascii="仿宋" w:eastAsia="仿宋" w:hAnsi="仿宋" w:cs="仿宋" w:hint="eastAsia"/>
            <w:lang w:val="en-GB"/>
          </w:rPr>
          <w:t>(一)、人力资源配置</w:t>
        </w:r>
        <w:r>
          <w:tab/>
        </w:r>
        <w:r>
          <w:fldChar w:fldCharType="begin"/>
        </w:r>
        <w:r>
          <w:instrText xml:space="preserve"> PAGEREF _Toc6112 \h </w:instrText>
        </w:r>
        <w:r>
          <w:fldChar w:fldCharType="separate"/>
        </w:r>
        <w:r>
          <w:t>19</w:t>
        </w:r>
        <w:r>
          <w:fldChar w:fldCharType="end"/>
        </w:r>
      </w:hyperlink>
    </w:p>
    <w:p>
      <w:pPr>
        <w:pStyle w:val="TOC2"/>
        <w:tabs>
          <w:tab w:val="right" w:leader="dot" w:pos="8306"/>
        </w:tabs>
      </w:pPr>
      <w:hyperlink w:anchor="_Toc7659" w:history="1">
        <w:r>
          <w:rPr>
            <w:rFonts w:ascii="仿宋" w:eastAsia="仿宋" w:hAnsi="仿宋" w:cs="仿宋" w:hint="eastAsia"/>
            <w:lang w:val="en-GB"/>
          </w:rPr>
          <w:t>(二)、员工技能培训</w:t>
        </w:r>
        <w:r>
          <w:tab/>
        </w:r>
        <w:r>
          <w:fldChar w:fldCharType="begin"/>
        </w:r>
        <w:r>
          <w:instrText xml:space="preserve"> PAGEREF _Toc7659 \h </w:instrText>
        </w:r>
        <w:r>
          <w:fldChar w:fldCharType="separate"/>
        </w:r>
        <w:r>
          <w:t>22</w:t>
        </w:r>
        <w:r>
          <w:fldChar w:fldCharType="end"/>
        </w:r>
      </w:hyperlink>
    </w:p>
    <w:p>
      <w:pPr>
        <w:pStyle w:val="TOC1"/>
        <w:tabs>
          <w:tab w:val="right" w:leader="dot" w:pos="8306"/>
        </w:tabs>
      </w:pPr>
      <w:hyperlink w:anchor="_Toc28165" w:history="1">
        <w:r>
          <w:rPr>
            <w:rFonts w:ascii="仿宋" w:eastAsia="仿宋" w:hAnsi="仿宋" w:cs="仿宋" w:hint="eastAsia"/>
            <w:lang w:val="en-GB"/>
          </w:rPr>
          <w:t>五、员工培训与绩效提升</w:t>
        </w:r>
        <w:r>
          <w:tab/>
        </w:r>
        <w:r>
          <w:fldChar w:fldCharType="begin"/>
        </w:r>
        <w:r>
          <w:instrText xml:space="preserve"> PAGEREF _Toc28165 \h </w:instrText>
        </w:r>
        <w:r>
          <w:fldChar w:fldCharType="separate"/>
        </w:r>
        <w:r>
          <w:t>23</w:t>
        </w:r>
        <w:r>
          <w:fldChar w:fldCharType="end"/>
        </w:r>
      </w:hyperlink>
    </w:p>
    <w:p>
      <w:pPr>
        <w:pStyle w:val="TOC2"/>
        <w:tabs>
          <w:tab w:val="right" w:leader="dot" w:pos="8306"/>
        </w:tabs>
      </w:pPr>
      <w:hyperlink w:anchor="_Toc23483" w:history="1">
        <w:r>
          <w:rPr>
            <w:rFonts w:ascii="仿宋" w:eastAsia="仿宋" w:hAnsi="仿宋" w:cs="仿宋" w:hint="eastAsia"/>
            <w:lang w:val="en-GB"/>
          </w:rPr>
          <w:t>(一)、培训需求分析与计划</w:t>
        </w:r>
        <w:r>
          <w:tab/>
        </w:r>
        <w:r>
          <w:fldChar w:fldCharType="begin"/>
        </w:r>
        <w:r>
          <w:instrText xml:space="preserve"> PAGEREF _Toc23483 \h </w:instrText>
        </w:r>
        <w:r>
          <w:fldChar w:fldCharType="separate"/>
        </w:r>
        <w:r>
          <w:t>23</w:t>
        </w:r>
        <w:r>
          <w:fldChar w:fldCharType="end"/>
        </w:r>
      </w:hyperlink>
    </w:p>
    <w:p>
      <w:pPr>
        <w:pStyle w:val="TOC2"/>
        <w:tabs>
          <w:tab w:val="right" w:leader="dot" w:pos="8306"/>
        </w:tabs>
      </w:pPr>
      <w:hyperlink w:anchor="_Toc10877" w:history="1">
        <w:r>
          <w:rPr>
            <w:rFonts w:ascii="仿宋" w:eastAsia="仿宋" w:hAnsi="仿宋" w:cs="仿宋" w:hint="eastAsia"/>
            <w:lang w:val="en-GB"/>
          </w:rPr>
          <w:t>(二)、绩效评价体系与激励机制</w:t>
        </w:r>
        <w:r>
          <w:tab/>
        </w:r>
        <w:r>
          <w:fldChar w:fldCharType="begin"/>
        </w:r>
        <w:r>
          <w:instrText xml:space="preserve"> PAGEREF _Toc10877 \h </w:instrText>
        </w:r>
        <w:r>
          <w:fldChar w:fldCharType="separate"/>
        </w:r>
        <w:r>
          <w:t>25</w:t>
        </w:r>
        <w:r>
          <w:fldChar w:fldCharType="end"/>
        </w:r>
      </w:hyperlink>
    </w:p>
    <w:p>
      <w:pPr>
        <w:pStyle w:val="TOC2"/>
        <w:tabs>
          <w:tab w:val="right" w:leader="dot" w:pos="8306"/>
        </w:tabs>
      </w:pPr>
      <w:hyperlink w:anchor="_Toc8376" w:history="1">
        <w:r>
          <w:rPr>
            <w:rFonts w:ascii="仿宋" w:eastAsia="仿宋" w:hAnsi="仿宋" w:cs="仿宋" w:hint="eastAsia"/>
            <w:lang w:val="en-GB"/>
          </w:rPr>
          <w:t>(三)、职业发展规划与晋升通道</w:t>
        </w:r>
        <w:r>
          <w:tab/>
        </w:r>
        <w:r>
          <w:fldChar w:fldCharType="begin"/>
        </w:r>
        <w:r>
          <w:instrText xml:space="preserve"> PAGEREF _Toc8376 \h </w:instrText>
        </w:r>
        <w:r>
          <w:fldChar w:fldCharType="separate"/>
        </w:r>
        <w:r>
          <w:t>27</w:t>
        </w:r>
        <w:r>
          <w:fldChar w:fldCharType="end"/>
        </w:r>
      </w:hyperlink>
    </w:p>
    <w:p>
      <w:pPr>
        <w:pStyle w:val="TOC2"/>
        <w:tabs>
          <w:tab w:val="right" w:leader="dot" w:pos="8306"/>
        </w:tabs>
      </w:pPr>
      <w:hyperlink w:anchor="_Toc22514" w:history="1">
        <w:r>
          <w:rPr>
            <w:rFonts w:ascii="仿宋" w:eastAsia="仿宋" w:hAnsi="仿宋" w:cs="仿宋" w:hint="eastAsia"/>
            <w:lang w:val="en-GB"/>
          </w:rPr>
          <w:t>(四)、员工满意度与团队凝聚力</w:t>
        </w:r>
        <w:r>
          <w:tab/>
        </w:r>
        <w:r>
          <w:fldChar w:fldCharType="begin"/>
        </w:r>
        <w:r>
          <w:instrText xml:space="preserve"> PAGEREF _Toc22514 \h </w:instrText>
        </w:r>
        <w:r>
          <w:fldChar w:fldCharType="separate"/>
        </w:r>
        <w:r>
          <w:t>29</w:t>
        </w:r>
        <w:r>
          <w:fldChar w:fldCharType="end"/>
        </w:r>
      </w:hyperlink>
    </w:p>
    <w:p>
      <w:pPr>
        <w:pStyle w:val="TOC1"/>
        <w:tabs>
          <w:tab w:val="right" w:leader="dot" w:pos="8306"/>
        </w:tabs>
      </w:pPr>
      <w:hyperlink w:anchor="_Toc24628" w:history="1">
        <w:r>
          <w:rPr>
            <w:rFonts w:ascii="仿宋" w:eastAsia="仿宋" w:hAnsi="仿宋" w:cs="仿宋" w:hint="eastAsia"/>
            <w:lang w:val="en-GB"/>
          </w:rPr>
          <w:t>六、核防护材料及装置市场地位与竞争战略</w:t>
        </w:r>
        <w:r>
          <w:tab/>
        </w:r>
        <w:r>
          <w:fldChar w:fldCharType="begin"/>
        </w:r>
        <w:r>
          <w:instrText xml:space="preserve"> PAGEREF _Toc24628 \h </w:instrText>
        </w:r>
        <w:r>
          <w:fldChar w:fldCharType="separate"/>
        </w:r>
        <w:r>
          <w:t>31</w:t>
        </w:r>
        <w:r>
          <w:fldChar w:fldCharType="end"/>
        </w:r>
      </w:hyperlink>
    </w:p>
    <w:p>
      <w:pPr>
        <w:pStyle w:val="TOC2"/>
        <w:tabs>
          <w:tab w:val="right" w:leader="dot" w:pos="8306"/>
        </w:tabs>
      </w:pPr>
      <w:hyperlink w:anchor="_Toc2705" w:history="1">
        <w:r>
          <w:rPr>
            <w:rFonts w:ascii="仿宋" w:eastAsia="仿宋" w:hAnsi="仿宋" w:cs="仿宋" w:hint="eastAsia"/>
            <w:lang w:val="en-GB"/>
          </w:rPr>
          <w:t>(一)、公司市场地位</w:t>
        </w:r>
        <w:r>
          <w:tab/>
        </w:r>
        <w:r>
          <w:fldChar w:fldCharType="begin"/>
        </w:r>
        <w:r>
          <w:instrText xml:space="preserve"> PAGEREF _Toc2705 \h </w:instrText>
        </w:r>
        <w:r>
          <w:fldChar w:fldCharType="separate"/>
        </w:r>
        <w:r>
          <w:t>31</w:t>
        </w:r>
        <w:r>
          <w:fldChar w:fldCharType="end"/>
        </w:r>
      </w:hyperlink>
    </w:p>
    <w:p>
      <w:pPr>
        <w:pStyle w:val="TOC2"/>
        <w:tabs>
          <w:tab w:val="right" w:leader="dot" w:pos="8306"/>
        </w:tabs>
      </w:pPr>
      <w:hyperlink w:anchor="_Toc6973" w:history="1">
        <w:r>
          <w:rPr>
            <w:rFonts w:ascii="仿宋" w:eastAsia="仿宋" w:hAnsi="仿宋" w:cs="仿宋" w:hint="eastAsia"/>
            <w:lang w:val="en-GB"/>
          </w:rPr>
          <w:t>(二)、竞争对手分析</w:t>
        </w:r>
        <w:r>
          <w:tab/>
        </w:r>
        <w:r>
          <w:fldChar w:fldCharType="begin"/>
        </w:r>
        <w:r>
          <w:instrText xml:space="preserve"> PAGEREF _Toc6973 \h </w:instrText>
        </w:r>
        <w:r>
          <w:fldChar w:fldCharType="separate"/>
        </w:r>
        <w:r>
          <w:t>32</w:t>
        </w:r>
        <w:r>
          <w:fldChar w:fldCharType="end"/>
        </w:r>
      </w:hyperlink>
    </w:p>
    <w:p>
      <w:pPr>
        <w:pStyle w:val="TOC2"/>
        <w:tabs>
          <w:tab w:val="right" w:leader="dot" w:pos="8306"/>
        </w:tabs>
      </w:pPr>
      <w:hyperlink w:anchor="_Toc28259" w:history="1">
        <w:r>
          <w:rPr>
            <w:rFonts w:ascii="仿宋" w:eastAsia="仿宋" w:hAnsi="仿宋" w:cs="仿宋" w:hint="eastAsia"/>
            <w:lang w:val="en-GB"/>
          </w:rPr>
          <w:t>(三)、竞争战略</w:t>
        </w:r>
        <w:r>
          <w:tab/>
        </w:r>
        <w:r>
          <w:fldChar w:fldCharType="begin"/>
        </w:r>
        <w:r>
          <w:instrText xml:space="preserve"> PAGEREF _Toc28259 \h </w:instrText>
        </w:r>
        <w:r>
          <w:fldChar w:fldCharType="separate"/>
        </w:r>
        <w:r>
          <w:t>33</w:t>
        </w:r>
        <w:r>
          <w:fldChar w:fldCharType="end"/>
        </w:r>
      </w:hyperlink>
    </w:p>
    <w:p>
      <w:pPr>
        <w:pStyle w:val="TOC2"/>
        <w:tabs>
          <w:tab w:val="right" w:leader="dot" w:pos="8306"/>
        </w:tabs>
      </w:pPr>
      <w:hyperlink w:anchor="_Toc2085" w:history="1">
        <w:r>
          <w:rPr>
            <w:rFonts w:ascii="仿宋" w:eastAsia="仿宋" w:hAnsi="仿宋" w:cs="仿宋" w:hint="eastAsia"/>
            <w:lang w:val="en-GB"/>
          </w:rPr>
          <w:t>(四)、市场定位</w:t>
        </w:r>
        <w:r>
          <w:tab/>
        </w:r>
        <w:r>
          <w:fldChar w:fldCharType="begin"/>
        </w:r>
        <w:r>
          <w:instrText xml:space="preserve"> PAGEREF _Toc2085 \h </w:instrText>
        </w:r>
        <w:r>
          <w:fldChar w:fldCharType="separate"/>
        </w:r>
        <w:r>
          <w:t>34</w:t>
        </w:r>
        <w:r>
          <w:fldChar w:fldCharType="end"/>
        </w:r>
      </w:hyperlink>
    </w:p>
    <w:p>
      <w:pPr>
        <w:pStyle w:val="TOC1"/>
        <w:tabs>
          <w:tab w:val="right" w:leader="dot" w:pos="8306"/>
        </w:tabs>
      </w:pPr>
      <w:hyperlink w:anchor="_Toc22832" w:history="1">
        <w:r>
          <w:rPr>
            <w:rFonts w:ascii="仿宋" w:eastAsia="仿宋" w:hAnsi="仿宋" w:cs="仿宋" w:hint="eastAsia"/>
            <w:lang w:val="en-GB"/>
          </w:rPr>
          <w:t>七、核防护材料及装置消费者市场分析</w:t>
        </w:r>
        <w:r>
          <w:tab/>
        </w:r>
        <w:r>
          <w:fldChar w:fldCharType="begin"/>
        </w:r>
        <w:r>
          <w:instrText xml:space="preserve"> PAGEREF _Toc22832 \h </w:instrText>
        </w:r>
        <w:r>
          <w:fldChar w:fldCharType="separate"/>
        </w:r>
        <w:r>
          <w:t>35</w:t>
        </w:r>
        <w:r>
          <w:fldChar w:fldCharType="end"/>
        </w:r>
      </w:hyperlink>
    </w:p>
    <w:p>
      <w:pPr>
        <w:pStyle w:val="TOC2"/>
        <w:tabs>
          <w:tab w:val="right" w:leader="dot" w:pos="8306"/>
        </w:tabs>
      </w:pPr>
      <w:hyperlink w:anchor="_Toc17231" w:history="1">
        <w:r>
          <w:rPr>
            <w:rFonts w:ascii="仿宋" w:eastAsia="仿宋" w:hAnsi="仿宋" w:cs="仿宋" w:hint="eastAsia"/>
            <w:lang w:val="en-GB"/>
          </w:rPr>
          <w:t>(一)、目标客户群体</w:t>
        </w:r>
        <w:r>
          <w:tab/>
        </w:r>
        <w:r>
          <w:fldChar w:fldCharType="begin"/>
        </w:r>
        <w:r>
          <w:instrText xml:space="preserve"> PAGEREF _Toc17231 \h </w:instrText>
        </w:r>
        <w:r>
          <w:fldChar w:fldCharType="separate"/>
        </w:r>
        <w:r>
          <w:t>35</w:t>
        </w:r>
        <w:r>
          <w:fldChar w:fldCharType="end"/>
        </w:r>
      </w:hyperlink>
    </w:p>
    <w:p>
      <w:pPr>
        <w:pStyle w:val="TOC2"/>
        <w:tabs>
          <w:tab w:val="right" w:leader="dot" w:pos="8306"/>
        </w:tabs>
      </w:pPr>
      <w:hyperlink w:anchor="_Toc1188" w:history="1">
        <w:r>
          <w:rPr>
            <w:rFonts w:ascii="仿宋" w:eastAsia="仿宋" w:hAnsi="仿宋" w:cs="仿宋" w:hint="eastAsia"/>
            <w:lang w:val="en-GB"/>
          </w:rPr>
          <w:t>(二)、消费者需求</w:t>
        </w:r>
        <w:r>
          <w:tab/>
        </w:r>
        <w:r>
          <w:fldChar w:fldCharType="begin"/>
        </w:r>
        <w:r>
          <w:instrText xml:space="preserve"> PAGEREF _Toc1188 \h </w:instrText>
        </w:r>
        <w:r>
          <w:fldChar w:fldCharType="separate"/>
        </w:r>
        <w:r>
          <w:t>36</w:t>
        </w:r>
        <w:r>
          <w:fldChar w:fldCharType="end"/>
        </w:r>
      </w:hyperlink>
    </w:p>
    <w:p>
      <w:pPr>
        <w:pStyle w:val="TOC1"/>
        <w:tabs>
          <w:tab w:val="right" w:leader="dot" w:pos="8306"/>
        </w:tabs>
      </w:pPr>
      <w:hyperlink w:anchor="_Toc15164" w:history="1">
        <w:r>
          <w:rPr>
            <w:rFonts w:ascii="仿宋" w:eastAsia="仿宋" w:hAnsi="仿宋" w:cs="仿宋" w:hint="eastAsia"/>
            <w:lang w:val="en-GB"/>
          </w:rPr>
          <w:t>八、核防护材料及装置整合营销</w:t>
        </w:r>
        <w:r>
          <w:tab/>
        </w:r>
        <w:r>
          <w:fldChar w:fldCharType="begin"/>
        </w:r>
        <w:r>
          <w:instrText xml:space="preserve"> PAGEREF _Toc15164 \h </w:instrText>
        </w:r>
        <w:r>
          <w:fldChar w:fldCharType="separate"/>
        </w:r>
        <w:r>
          <w:t>37</w:t>
        </w:r>
        <w:r>
          <w:fldChar w:fldCharType="end"/>
        </w:r>
      </w:hyperlink>
    </w:p>
    <w:p>
      <w:pPr>
        <w:pStyle w:val="TOC2"/>
        <w:tabs>
          <w:tab w:val="right" w:leader="dot" w:pos="8306"/>
        </w:tabs>
      </w:pPr>
      <w:hyperlink w:anchor="_Toc31389" w:history="1">
        <w:r>
          <w:rPr>
            <w:rFonts w:ascii="仿宋" w:eastAsia="仿宋" w:hAnsi="仿宋" w:cs="仿宋" w:hint="eastAsia"/>
            <w:lang w:val="en-GB"/>
          </w:rPr>
          <w:t>(一)、跨渠道整合</w:t>
        </w:r>
        <w:r>
          <w:tab/>
        </w:r>
        <w:r>
          <w:fldChar w:fldCharType="begin"/>
        </w:r>
        <w:r>
          <w:instrText xml:space="preserve"> PAGEREF _Toc31389 \h </w:instrText>
        </w:r>
        <w:r>
          <w:fldChar w:fldCharType="separate"/>
        </w:r>
        <w:r>
          <w:t>37</w:t>
        </w:r>
        <w:r>
          <w:fldChar w:fldCharType="end"/>
        </w:r>
      </w:hyperlink>
    </w:p>
    <w:p>
      <w:pPr>
        <w:pStyle w:val="TOC2"/>
        <w:tabs>
          <w:tab w:val="right" w:leader="dot" w:pos="8306"/>
        </w:tabs>
      </w:pPr>
      <w:hyperlink w:anchor="_Toc23090" w:history="1">
        <w:r>
          <w:rPr>
            <w:rFonts w:ascii="仿宋" w:eastAsia="仿宋" w:hAnsi="仿宋" w:cs="仿宋" w:hint="eastAsia"/>
            <w:lang w:val="en-GB"/>
          </w:rPr>
          <w:t>(二)、品牌一体化</w:t>
        </w:r>
        <w:r>
          <w:tab/>
        </w:r>
        <w:r>
          <w:fldChar w:fldCharType="begin"/>
        </w:r>
        <w:r>
          <w:instrText xml:space="preserve"> PAGEREF _Toc23090 \h </w:instrText>
        </w:r>
        <w:r>
          <w:fldChar w:fldCharType="separate"/>
        </w:r>
        <w:r>
          <w:t>39</w:t>
        </w:r>
        <w:r>
          <w:fldChar w:fldCharType="end"/>
        </w:r>
      </w:hyperlink>
    </w:p>
    <w:p>
      <w:pPr>
        <w:pStyle w:val="TOC2"/>
        <w:tabs>
          <w:tab w:val="right" w:leader="dot" w:pos="8306"/>
        </w:tabs>
      </w:pPr>
      <w:hyperlink w:anchor="_Toc19643" w:history="1">
        <w:r>
          <w:rPr>
            <w:rFonts w:ascii="仿宋" w:eastAsia="仿宋" w:hAnsi="仿宋" w:cs="仿宋" w:hint="eastAsia"/>
            <w:lang w:val="en-GB"/>
          </w:rPr>
          <w:t>(三)、数据整合</w:t>
        </w:r>
        <w:r>
          <w:tab/>
        </w:r>
        <w:r>
          <w:fldChar w:fldCharType="begin"/>
        </w:r>
        <w:r>
          <w:instrText xml:space="preserve"> PAGEREF _Toc19643 \h </w:instrText>
        </w:r>
        <w:r>
          <w:fldChar w:fldCharType="separate"/>
        </w:r>
        <w:r>
          <w:t>41</w:t>
        </w:r>
        <w:r>
          <w:fldChar w:fldCharType="end"/>
        </w:r>
      </w:hyperlink>
    </w:p>
    <w:p>
      <w:pPr>
        <w:pStyle w:val="TOC2"/>
        <w:tabs>
          <w:tab w:val="right" w:leader="dot" w:pos="8306"/>
        </w:tabs>
      </w:pPr>
      <w:hyperlink w:anchor="_Toc16886" w:history="1">
        <w:r>
          <w:rPr>
            <w:rFonts w:ascii="仿宋" w:eastAsia="仿宋" w:hAnsi="仿宋" w:cs="仿宋" w:hint="eastAsia"/>
            <w:lang w:val="en-GB"/>
          </w:rPr>
          <w:t>(四)、客户关系管理</w:t>
        </w:r>
        <w:r>
          <w:tab/>
        </w:r>
        <w:r>
          <w:fldChar w:fldCharType="begin"/>
        </w:r>
        <w:r>
          <w:instrText xml:space="preserve"> PAGEREF _Toc16886 \h </w:instrText>
        </w:r>
        <w:r>
          <w:fldChar w:fldCharType="separate"/>
        </w:r>
        <w:r>
          <w:t>42</w:t>
        </w:r>
        <w:r>
          <w:fldChar w:fldCharType="end"/>
        </w:r>
      </w:hyperlink>
    </w:p>
    <w:p>
      <w:pPr>
        <w:pStyle w:val="TOC1"/>
        <w:tabs>
          <w:tab w:val="right" w:leader="dot" w:pos="8306"/>
        </w:tabs>
      </w:pPr>
      <w:hyperlink w:anchor="_Toc14770" w:history="1">
        <w:r>
          <w:rPr>
            <w:rFonts w:ascii="仿宋" w:eastAsia="仿宋" w:hAnsi="仿宋" w:cs="仿宋" w:hint="eastAsia"/>
            <w:lang w:val="en-GB"/>
          </w:rPr>
          <w:t>九、核防护材料及装置新型运营方式</w:t>
        </w:r>
        <w:r>
          <w:tab/>
        </w:r>
        <w:r>
          <w:fldChar w:fldCharType="begin"/>
        </w:r>
        <w:r>
          <w:instrText xml:space="preserve"> PAGEREF _Toc14770 \h </w:instrText>
        </w:r>
        <w:r>
          <w:fldChar w:fldCharType="separate"/>
        </w:r>
        <w:r>
          <w:t>46</w:t>
        </w:r>
        <w:r>
          <w:fldChar w:fldCharType="end"/>
        </w:r>
      </w:hyperlink>
    </w:p>
    <w:p>
      <w:pPr>
        <w:pStyle w:val="TOC2"/>
        <w:tabs>
          <w:tab w:val="right" w:leader="dot" w:pos="8306"/>
        </w:tabs>
      </w:pPr>
      <w:hyperlink w:anchor="_Toc21097" w:history="1">
        <w:r>
          <w:rPr>
            <w:rFonts w:ascii="仿宋" w:eastAsia="仿宋" w:hAnsi="仿宋" w:cs="仿宋" w:hint="eastAsia"/>
            <w:lang w:val="en-GB"/>
          </w:rPr>
          <w:t>(一)、创新业务模式</w:t>
        </w:r>
        <w:r>
          <w:tab/>
        </w:r>
        <w:r>
          <w:fldChar w:fldCharType="begin"/>
        </w:r>
        <w:r>
          <w:instrText xml:space="preserve"> PAGEREF _Toc21097 \h </w:instrText>
        </w:r>
        <w:r>
          <w:fldChar w:fldCharType="separate"/>
        </w:r>
        <w:r>
          <w:t>46</w:t>
        </w:r>
        <w:r>
          <w:fldChar w:fldCharType="end"/>
        </w:r>
      </w:hyperlink>
    </w:p>
    <w:p>
      <w:pPr>
        <w:pStyle w:val="TOC2"/>
        <w:tabs>
          <w:tab w:val="right" w:leader="dot" w:pos="8306"/>
        </w:tabs>
      </w:pPr>
      <w:hyperlink w:anchor="_Toc13806" w:history="1">
        <w:r>
          <w:rPr>
            <w:rFonts w:ascii="仿宋" w:eastAsia="仿宋" w:hAnsi="仿宋" w:cs="仿宋" w:hint="eastAsia"/>
            <w:lang w:val="en-GB"/>
          </w:rPr>
          <w:t>(二)、数字化运营</w:t>
        </w:r>
        <w:r>
          <w:tab/>
        </w:r>
        <w:r>
          <w:fldChar w:fldCharType="begin"/>
        </w:r>
        <w:r>
          <w:instrText xml:space="preserve"> PAGEREF _Toc13806 \h </w:instrText>
        </w:r>
        <w:r>
          <w:fldChar w:fldCharType="separate"/>
        </w:r>
        <w:r>
          <w:t>48</w:t>
        </w:r>
        <w:r>
          <w:fldChar w:fldCharType="end"/>
        </w:r>
      </w:hyperlink>
    </w:p>
    <w:p>
      <w:pPr>
        <w:pStyle w:val="TOC2"/>
        <w:tabs>
          <w:tab w:val="right" w:leader="dot" w:pos="8306"/>
        </w:tabs>
      </w:pPr>
      <w:hyperlink w:anchor="_Toc14865" w:history="1">
        <w:r>
          <w:rPr>
            <w:rFonts w:ascii="仿宋" w:eastAsia="仿宋" w:hAnsi="仿宋" w:cs="仿宋" w:hint="eastAsia"/>
            <w:lang w:val="en-GB"/>
          </w:rPr>
          <w:t>(三)、智能化技术应用</w:t>
        </w:r>
        <w:r>
          <w:tab/>
        </w:r>
        <w:r>
          <w:fldChar w:fldCharType="begin"/>
        </w:r>
        <w:r>
          <w:instrText xml:space="preserve"> PAGEREF _Toc14865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8" w:history="1">
        <w:r>
          <w:rPr>
            <w:rFonts w:ascii="仿宋" w:eastAsia="仿宋" w:hAnsi="仿宋" w:cs="仿宋" w:hint="eastAsia"/>
            <w:lang w:val="en-GB"/>
          </w:rPr>
          <w:t>(四)、可持续经营实践</w:t>
        </w:r>
        <w:r>
          <w:tab/>
        </w:r>
        <w:r>
          <w:fldChar w:fldCharType="begin"/>
        </w:r>
        <w:r>
          <w:instrText xml:space="preserve"> PAGEREF _Toc14978 \h </w:instrText>
        </w:r>
        <w:r>
          <w:fldChar w:fldCharType="separate"/>
        </w:r>
        <w:r>
          <w:t>50</w:t>
        </w:r>
        <w:r>
          <w:fldChar w:fldCharType="end"/>
        </w:r>
      </w:hyperlink>
    </w:p>
    <w:p>
      <w:pPr>
        <w:pStyle w:val="TOC1"/>
        <w:tabs>
          <w:tab w:val="right" w:leader="dot" w:pos="8306"/>
        </w:tabs>
      </w:pPr>
      <w:hyperlink w:anchor="_Toc1997" w:history="1">
        <w:r>
          <w:rPr>
            <w:rFonts w:ascii="仿宋" w:eastAsia="仿宋" w:hAnsi="仿宋" w:cs="仿宋" w:hint="eastAsia"/>
            <w:lang w:val="en-GB"/>
          </w:rPr>
          <w:t>十、市场趋势与消费者洞察</w:t>
        </w:r>
        <w:r>
          <w:tab/>
        </w:r>
        <w:r>
          <w:fldChar w:fldCharType="begin"/>
        </w:r>
        <w:r>
          <w:instrText xml:space="preserve"> PAGEREF _Toc1997 \h </w:instrText>
        </w:r>
        <w:r>
          <w:fldChar w:fldCharType="separate"/>
        </w:r>
        <w:r>
          <w:t>52</w:t>
        </w:r>
        <w:r>
          <w:fldChar w:fldCharType="end"/>
        </w:r>
      </w:hyperlink>
    </w:p>
    <w:p>
      <w:pPr>
        <w:pStyle w:val="TOC2"/>
        <w:tabs>
          <w:tab w:val="right" w:leader="dot" w:pos="8306"/>
        </w:tabs>
      </w:pPr>
      <w:hyperlink w:anchor="_Toc5253" w:history="1">
        <w:r>
          <w:rPr>
            <w:rFonts w:ascii="仿宋" w:eastAsia="仿宋" w:hAnsi="仿宋" w:cs="仿宋" w:hint="eastAsia"/>
            <w:lang w:val="en-GB"/>
          </w:rPr>
          <w:t>(一)、市场趋势分析与预测</w:t>
        </w:r>
        <w:r>
          <w:tab/>
        </w:r>
        <w:r>
          <w:fldChar w:fldCharType="begin"/>
        </w:r>
        <w:r>
          <w:instrText xml:space="preserve"> PAGEREF _Toc5253 \h </w:instrText>
        </w:r>
        <w:r>
          <w:fldChar w:fldCharType="separate"/>
        </w:r>
        <w:r>
          <w:t>52</w:t>
        </w:r>
        <w:r>
          <w:fldChar w:fldCharType="end"/>
        </w:r>
      </w:hyperlink>
    </w:p>
    <w:p>
      <w:pPr>
        <w:pStyle w:val="TOC2"/>
        <w:tabs>
          <w:tab w:val="right" w:leader="dot" w:pos="8306"/>
        </w:tabs>
      </w:pPr>
      <w:hyperlink w:anchor="_Toc12101" w:history="1">
        <w:r>
          <w:rPr>
            <w:rFonts w:ascii="仿宋" w:eastAsia="仿宋" w:hAnsi="仿宋" w:cs="仿宋" w:hint="eastAsia"/>
            <w:lang w:val="en-GB"/>
          </w:rPr>
          <w:t>(二)、消费者洞察与行为研究</w:t>
        </w:r>
        <w:r>
          <w:tab/>
        </w:r>
        <w:r>
          <w:fldChar w:fldCharType="begin"/>
        </w:r>
        <w:r>
          <w:instrText xml:space="preserve"> PAGEREF _Toc12101 \h </w:instrText>
        </w:r>
        <w:r>
          <w:fldChar w:fldCharType="separate"/>
        </w:r>
        <w:r>
          <w:t>53</w:t>
        </w:r>
        <w:r>
          <w:fldChar w:fldCharType="end"/>
        </w:r>
      </w:hyperlink>
    </w:p>
    <w:p>
      <w:pPr>
        <w:pStyle w:val="TOC2"/>
        <w:tabs>
          <w:tab w:val="right" w:leader="dot" w:pos="8306"/>
        </w:tabs>
      </w:pPr>
      <w:hyperlink w:anchor="_Toc62" w:history="1">
        <w:r>
          <w:rPr>
            <w:rFonts w:ascii="仿宋" w:eastAsia="仿宋" w:hAnsi="仿宋" w:cs="仿宋" w:hint="eastAsia"/>
            <w:lang w:val="en-GB"/>
          </w:rPr>
          <w:t>(三)、产品创新与市场适应性</w:t>
        </w:r>
        <w:r>
          <w:tab/>
        </w:r>
        <w:r>
          <w:fldChar w:fldCharType="begin"/>
        </w:r>
        <w:r>
          <w:instrText xml:space="preserve"> PAGEREF _Toc62 \h </w:instrText>
        </w:r>
        <w:r>
          <w:fldChar w:fldCharType="separate"/>
        </w:r>
        <w:r>
          <w:t>55</w:t>
        </w:r>
        <w:r>
          <w:fldChar w:fldCharType="end"/>
        </w:r>
      </w:hyperlink>
    </w:p>
    <w:p>
      <w:pPr>
        <w:pStyle w:val="TOC2"/>
        <w:tabs>
          <w:tab w:val="right" w:leader="dot" w:pos="8306"/>
        </w:tabs>
      </w:pPr>
      <w:hyperlink w:anchor="_Toc15837" w:history="1">
        <w:r>
          <w:rPr>
            <w:rFonts w:ascii="仿宋" w:eastAsia="仿宋" w:hAnsi="仿宋" w:cs="仿宋" w:hint="eastAsia"/>
            <w:lang w:val="en-GB"/>
          </w:rPr>
          <w:t>(四)、服务体验与客户满意度</w:t>
        </w:r>
        <w:r>
          <w:tab/>
        </w:r>
        <w:r>
          <w:fldChar w:fldCharType="begin"/>
        </w:r>
        <w:r>
          <w:instrText xml:space="preserve"> PAGEREF _Toc15837 \h </w:instrText>
        </w:r>
        <w:r>
          <w:fldChar w:fldCharType="separate"/>
        </w:r>
        <w:r>
          <w:t>56</w:t>
        </w:r>
        <w:r>
          <w:fldChar w:fldCharType="end"/>
        </w:r>
      </w:hyperlink>
    </w:p>
    <w:p>
      <w:pPr>
        <w:pStyle w:val="TOC1"/>
        <w:tabs>
          <w:tab w:val="right" w:leader="dot" w:pos="8306"/>
        </w:tabs>
      </w:pPr>
      <w:hyperlink w:anchor="_Toc30417" w:history="1">
        <w:r>
          <w:rPr>
            <w:rFonts w:ascii="仿宋" w:eastAsia="仿宋" w:hAnsi="仿宋" w:cs="仿宋" w:hint="eastAsia"/>
            <w:lang w:val="en-GB"/>
          </w:rPr>
          <w:t>十一、核防护材料及装置行业高质量发展</w:t>
        </w:r>
        <w:r>
          <w:tab/>
        </w:r>
        <w:r>
          <w:fldChar w:fldCharType="begin"/>
        </w:r>
        <w:r>
          <w:instrText xml:space="preserve"> PAGEREF _Toc30417 \h </w:instrText>
        </w:r>
        <w:r>
          <w:fldChar w:fldCharType="separate"/>
        </w:r>
        <w:r>
          <w:t>58</w:t>
        </w:r>
        <w:r>
          <w:fldChar w:fldCharType="end"/>
        </w:r>
      </w:hyperlink>
    </w:p>
    <w:p>
      <w:pPr>
        <w:pStyle w:val="TOC2"/>
        <w:tabs>
          <w:tab w:val="right" w:leader="dot" w:pos="8306"/>
        </w:tabs>
      </w:pPr>
      <w:hyperlink w:anchor="_Toc11311" w:history="1">
        <w:r>
          <w:rPr>
            <w:rFonts w:ascii="仿宋" w:eastAsia="仿宋" w:hAnsi="仿宋" w:cs="仿宋" w:hint="eastAsia"/>
            <w:lang w:val="en-GB"/>
          </w:rPr>
          <w:t>(一)、质量管理体系</w:t>
        </w:r>
        <w:r>
          <w:tab/>
        </w:r>
        <w:r>
          <w:fldChar w:fldCharType="begin"/>
        </w:r>
        <w:r>
          <w:instrText xml:space="preserve"> PAGEREF _Toc11311 \h </w:instrText>
        </w:r>
        <w:r>
          <w:fldChar w:fldCharType="separate"/>
        </w:r>
        <w:r>
          <w:t>58</w:t>
        </w:r>
        <w:r>
          <w:fldChar w:fldCharType="end"/>
        </w:r>
      </w:hyperlink>
    </w:p>
    <w:p>
      <w:pPr>
        <w:pStyle w:val="TOC2"/>
        <w:tabs>
          <w:tab w:val="right" w:leader="dot" w:pos="8306"/>
        </w:tabs>
      </w:pPr>
      <w:hyperlink w:anchor="_Toc2645" w:history="1">
        <w:r>
          <w:rPr>
            <w:rFonts w:ascii="仿宋" w:eastAsia="仿宋" w:hAnsi="仿宋" w:cs="仿宋" w:hint="eastAsia"/>
            <w:lang w:val="en-GB"/>
          </w:rPr>
          <w:t>(二)、创新与研发投入</w:t>
        </w:r>
        <w:r>
          <w:tab/>
        </w:r>
        <w:r>
          <w:fldChar w:fldCharType="begin"/>
        </w:r>
        <w:r>
          <w:instrText xml:space="preserve"> PAGEREF _Toc2645 \h </w:instrText>
        </w:r>
        <w:r>
          <w:fldChar w:fldCharType="separate"/>
        </w:r>
        <w:r>
          <w:t>59</w:t>
        </w:r>
        <w:r>
          <w:fldChar w:fldCharType="end"/>
        </w:r>
      </w:hyperlink>
    </w:p>
    <w:p>
      <w:pPr>
        <w:pStyle w:val="TOC2"/>
        <w:tabs>
          <w:tab w:val="right" w:leader="dot" w:pos="8306"/>
        </w:tabs>
      </w:pPr>
      <w:hyperlink w:anchor="_Toc22613" w:history="1">
        <w:r>
          <w:rPr>
            <w:rFonts w:ascii="仿宋" w:eastAsia="仿宋" w:hAnsi="仿宋" w:cs="仿宋" w:hint="eastAsia"/>
            <w:lang w:val="en-GB"/>
          </w:rPr>
          <w:t>(三)、生产效率提升</w:t>
        </w:r>
        <w:r>
          <w:tab/>
        </w:r>
        <w:r>
          <w:fldChar w:fldCharType="begin"/>
        </w:r>
        <w:r>
          <w:instrText xml:space="preserve"> PAGEREF _Toc22613 \h </w:instrText>
        </w:r>
        <w:r>
          <w:fldChar w:fldCharType="separate"/>
        </w:r>
        <w:r>
          <w:t>61</w:t>
        </w:r>
        <w:r>
          <w:fldChar w:fldCharType="end"/>
        </w:r>
      </w:hyperlink>
    </w:p>
    <w:p>
      <w:pPr>
        <w:pStyle w:val="TOC2"/>
        <w:tabs>
          <w:tab w:val="right" w:leader="dot" w:pos="8306"/>
        </w:tabs>
      </w:pPr>
      <w:hyperlink w:anchor="_Toc19309" w:history="1">
        <w:r>
          <w:rPr>
            <w:rFonts w:ascii="仿宋" w:eastAsia="仿宋" w:hAnsi="仿宋" w:cs="仿宋" w:hint="eastAsia"/>
            <w:lang w:val="en-GB"/>
          </w:rPr>
          <w:t>(四)、环保与可持续发展</w:t>
        </w:r>
        <w:r>
          <w:tab/>
        </w:r>
        <w:r>
          <w:fldChar w:fldCharType="begin"/>
        </w:r>
        <w:r>
          <w:instrText xml:space="preserve"> PAGEREF _Toc19309 \h </w:instrText>
        </w:r>
        <w:r>
          <w:fldChar w:fldCharType="separate"/>
        </w:r>
        <w:r>
          <w:t>63</w:t>
        </w:r>
        <w:r>
          <w:fldChar w:fldCharType="end"/>
        </w:r>
      </w:hyperlink>
    </w:p>
    <w:p>
      <w:pPr>
        <w:pStyle w:val="TOC1"/>
        <w:tabs>
          <w:tab w:val="right" w:leader="dot" w:pos="8306"/>
        </w:tabs>
      </w:pPr>
      <w:hyperlink w:anchor="_Toc22414" w:history="1">
        <w:r>
          <w:rPr>
            <w:rFonts w:ascii="仿宋" w:eastAsia="仿宋" w:hAnsi="仿宋" w:cs="仿宋" w:hint="eastAsia"/>
            <w:lang w:val="en-GB"/>
          </w:rPr>
          <w:t>十二、核防护材料及装置国际化战略</w:t>
        </w:r>
        <w:r>
          <w:tab/>
        </w:r>
        <w:r>
          <w:fldChar w:fldCharType="begin"/>
        </w:r>
        <w:r>
          <w:instrText xml:space="preserve"> PAGEREF _Toc22414 \h </w:instrText>
        </w:r>
        <w:r>
          <w:fldChar w:fldCharType="separate"/>
        </w:r>
        <w:r>
          <w:t>64</w:t>
        </w:r>
        <w:r>
          <w:fldChar w:fldCharType="end"/>
        </w:r>
      </w:hyperlink>
    </w:p>
    <w:p>
      <w:pPr>
        <w:pStyle w:val="TOC2"/>
        <w:tabs>
          <w:tab w:val="right" w:leader="dot" w:pos="8306"/>
        </w:tabs>
      </w:pPr>
      <w:hyperlink w:anchor="_Toc19679" w:history="1">
        <w:r>
          <w:rPr>
            <w:rFonts w:ascii="仿宋" w:eastAsia="仿宋" w:hAnsi="仿宋" w:cs="仿宋" w:hint="eastAsia"/>
            <w:lang w:val="en-GB"/>
          </w:rPr>
          <w:t>(一)、海外市场分析与选择</w:t>
        </w:r>
        <w:r>
          <w:tab/>
        </w:r>
        <w:r>
          <w:fldChar w:fldCharType="begin"/>
        </w:r>
        <w:r>
          <w:instrText xml:space="preserve"> PAGEREF _Toc19679 \h </w:instrText>
        </w:r>
        <w:r>
          <w:fldChar w:fldCharType="separate"/>
        </w:r>
        <w:r>
          <w:t>64</w:t>
        </w:r>
        <w:r>
          <w:fldChar w:fldCharType="end"/>
        </w:r>
      </w:hyperlink>
    </w:p>
    <w:p>
      <w:pPr>
        <w:pStyle w:val="TOC2"/>
        <w:tabs>
          <w:tab w:val="right" w:leader="dot" w:pos="8306"/>
        </w:tabs>
      </w:pPr>
      <w:hyperlink w:anchor="_Toc514" w:history="1">
        <w:r>
          <w:rPr>
            <w:rFonts w:ascii="仿宋" w:eastAsia="仿宋" w:hAnsi="仿宋" w:cs="仿宋" w:hint="eastAsia"/>
            <w:lang w:val="en-GB"/>
          </w:rPr>
          <w:t>(二)、跨国合作伙伴关系</w:t>
        </w:r>
        <w:r>
          <w:tab/>
        </w:r>
        <w:r>
          <w:fldChar w:fldCharType="begin"/>
        </w:r>
        <w:r>
          <w:instrText xml:space="preserve"> PAGEREF _Toc514 \h </w:instrText>
        </w:r>
        <w:r>
          <w:fldChar w:fldCharType="separate"/>
        </w:r>
        <w:r>
          <w:t>65</w:t>
        </w:r>
        <w:r>
          <w:fldChar w:fldCharType="end"/>
        </w:r>
      </w:hyperlink>
    </w:p>
    <w:p>
      <w:pPr>
        <w:pStyle w:val="TOC2"/>
        <w:tabs>
          <w:tab w:val="right" w:leader="dot" w:pos="8306"/>
        </w:tabs>
      </w:pPr>
      <w:hyperlink w:anchor="_Toc15556" w:history="1">
        <w:r>
          <w:rPr>
            <w:rFonts w:ascii="仿宋" w:eastAsia="仿宋" w:hAnsi="仿宋" w:cs="仿宋" w:hint="eastAsia"/>
            <w:lang w:val="en-GB"/>
          </w:rPr>
          <w:t>(三)、国际市场营销与品牌推广</w:t>
        </w:r>
        <w:r>
          <w:tab/>
        </w:r>
        <w:r>
          <w:fldChar w:fldCharType="begin"/>
        </w:r>
        <w:r>
          <w:instrText xml:space="preserve"> PAGEREF _Toc15556 \h </w:instrText>
        </w:r>
        <w:r>
          <w:fldChar w:fldCharType="separate"/>
        </w:r>
        <w:r>
          <w:t>66</w:t>
        </w:r>
        <w:r>
          <w:fldChar w:fldCharType="end"/>
        </w:r>
      </w:hyperlink>
    </w:p>
    <w:p>
      <w:pPr>
        <w:pStyle w:val="TOC2"/>
        <w:tabs>
          <w:tab w:val="right" w:leader="dot" w:pos="8306"/>
        </w:tabs>
      </w:pPr>
      <w:hyperlink w:anchor="_Toc29105" w:history="1">
        <w:r>
          <w:rPr>
            <w:rFonts w:ascii="仿宋" w:eastAsia="仿宋" w:hAnsi="仿宋" w:cs="仿宋" w:hint="eastAsia"/>
            <w:lang w:val="en-GB"/>
          </w:rPr>
          <w:t>(四)、国际贸易与风险管理</w:t>
        </w:r>
        <w:r>
          <w:tab/>
        </w:r>
        <w:r>
          <w:fldChar w:fldCharType="begin"/>
        </w:r>
        <w:r>
          <w:instrText xml:space="preserve"> PAGEREF _Toc29105 \h </w:instrText>
        </w:r>
        <w:r>
          <w:fldChar w:fldCharType="separate"/>
        </w:r>
        <w:r>
          <w:t>67</w:t>
        </w:r>
        <w:r>
          <w:fldChar w:fldCharType="end"/>
        </w:r>
      </w:hyperlink>
    </w:p>
    <w:p>
      <w:pPr>
        <w:pStyle w:val="TOC1"/>
        <w:tabs>
          <w:tab w:val="right" w:leader="dot" w:pos="8306"/>
        </w:tabs>
      </w:pPr>
      <w:hyperlink w:anchor="_Toc2108" w:history="1">
        <w:r>
          <w:rPr>
            <w:rFonts w:ascii="仿宋" w:eastAsia="仿宋" w:hAnsi="仿宋" w:cs="仿宋" w:hint="eastAsia"/>
            <w:lang w:val="en-GB"/>
          </w:rPr>
          <w:t>十三、核防护材料及装置数字化发展方案</w:t>
        </w:r>
        <w:r>
          <w:tab/>
        </w:r>
        <w:r>
          <w:fldChar w:fldCharType="begin"/>
        </w:r>
        <w:r>
          <w:instrText xml:space="preserve"> PAGEREF _Toc2108 \h </w:instrText>
        </w:r>
        <w:r>
          <w:fldChar w:fldCharType="separate"/>
        </w:r>
        <w:r>
          <w:t>69</w:t>
        </w:r>
        <w:r>
          <w:fldChar w:fldCharType="end"/>
        </w:r>
      </w:hyperlink>
    </w:p>
    <w:p>
      <w:pPr>
        <w:pStyle w:val="TOC2"/>
        <w:tabs>
          <w:tab w:val="right" w:leader="dot" w:pos="8306"/>
        </w:tabs>
      </w:pPr>
      <w:hyperlink w:anchor="_Toc13780" w:history="1">
        <w:r>
          <w:rPr>
            <w:rFonts w:ascii="仿宋" w:eastAsia="仿宋" w:hAnsi="仿宋" w:cs="仿宋" w:hint="eastAsia"/>
            <w:lang w:val="en-GB"/>
          </w:rPr>
          <w:t>(一)、数字化战略规划</w:t>
        </w:r>
        <w:r>
          <w:tab/>
        </w:r>
        <w:r>
          <w:fldChar w:fldCharType="begin"/>
        </w:r>
        <w:r>
          <w:instrText xml:space="preserve"> PAGEREF _Toc13780 \h </w:instrText>
        </w:r>
        <w:r>
          <w:fldChar w:fldCharType="separate"/>
        </w:r>
        <w:r>
          <w:t>69</w:t>
        </w:r>
        <w:r>
          <w:fldChar w:fldCharType="end"/>
        </w:r>
      </w:hyperlink>
    </w:p>
    <w:p>
      <w:pPr>
        <w:pStyle w:val="TOC2"/>
        <w:tabs>
          <w:tab w:val="right" w:leader="dot" w:pos="8306"/>
        </w:tabs>
      </w:pPr>
      <w:hyperlink w:anchor="_Toc26067" w:history="1">
        <w:r>
          <w:rPr>
            <w:rFonts w:ascii="仿宋" w:eastAsia="仿宋" w:hAnsi="仿宋" w:cs="仿宋" w:hint="eastAsia"/>
            <w:lang w:val="en-GB"/>
          </w:rPr>
          <w:t>(二)、数据安全与隐私保护</w:t>
        </w:r>
        <w:r>
          <w:tab/>
        </w:r>
        <w:r>
          <w:fldChar w:fldCharType="begin"/>
        </w:r>
        <w:r>
          <w:instrText xml:space="preserve"> PAGEREF _Toc26067 \h </w:instrText>
        </w:r>
        <w:r>
          <w:fldChar w:fldCharType="separate"/>
        </w:r>
        <w:r>
          <w:t>70</w:t>
        </w:r>
        <w:r>
          <w:fldChar w:fldCharType="end"/>
        </w:r>
      </w:hyperlink>
    </w:p>
    <w:p>
      <w:pPr>
        <w:pStyle w:val="TOC2"/>
        <w:tabs>
          <w:tab w:val="right" w:leader="dot" w:pos="8306"/>
        </w:tabs>
      </w:pPr>
      <w:hyperlink w:anchor="_Toc17968" w:history="1">
        <w:r>
          <w:rPr>
            <w:rFonts w:ascii="仿宋" w:eastAsia="仿宋" w:hAnsi="仿宋" w:cs="仿宋" w:hint="eastAsia"/>
            <w:lang w:val="en-GB"/>
          </w:rPr>
          <w:t>(三)、人工智能与大数据应用</w:t>
        </w:r>
        <w:r>
          <w:tab/>
        </w:r>
        <w:r>
          <w:fldChar w:fldCharType="begin"/>
        </w:r>
        <w:r>
          <w:instrText xml:space="preserve"> PAGEREF _Toc17968 \h </w:instrText>
        </w:r>
        <w:r>
          <w:fldChar w:fldCharType="separate"/>
        </w:r>
        <w:r>
          <w:t>71</w:t>
        </w:r>
        <w:r>
          <w:fldChar w:fldCharType="end"/>
        </w:r>
      </w:hyperlink>
    </w:p>
    <w:p>
      <w:pPr>
        <w:pStyle w:val="TOC2"/>
        <w:tabs>
          <w:tab w:val="right" w:leader="dot" w:pos="8306"/>
        </w:tabs>
      </w:pPr>
      <w:hyperlink w:anchor="_Toc17400" w:history="1">
        <w:r>
          <w:rPr>
            <w:rFonts w:ascii="仿宋" w:eastAsia="仿宋" w:hAnsi="仿宋" w:cs="仿宋" w:hint="eastAsia"/>
            <w:lang w:val="en-GB"/>
          </w:rPr>
          <w:t>(四)、信息技术基础设施建设</w:t>
        </w:r>
        <w:r>
          <w:tab/>
        </w:r>
        <w:r>
          <w:fldChar w:fldCharType="begin"/>
        </w:r>
        <w:r>
          <w:instrText xml:space="preserve"> PAGEREF _Toc17400 \h </w:instrText>
        </w:r>
        <w:r>
          <w:fldChar w:fldCharType="separate"/>
        </w:r>
        <w:r>
          <w:t>73</w:t>
        </w:r>
        <w:r>
          <w:fldChar w:fldCharType="end"/>
        </w:r>
      </w:hyperlink>
    </w:p>
    <w:p>
      <w:pPr>
        <w:pStyle w:val="TOC1"/>
        <w:tabs>
          <w:tab w:val="right" w:leader="dot" w:pos="8306"/>
        </w:tabs>
      </w:pPr>
      <w:hyperlink w:anchor="_Toc24117" w:history="1">
        <w:r>
          <w:rPr>
            <w:rFonts w:ascii="仿宋" w:eastAsia="仿宋" w:hAnsi="仿宋" w:cs="仿宋" w:hint="eastAsia"/>
            <w:lang w:val="en-GB"/>
          </w:rPr>
          <w:t>十四、核防护材料及装置风险管理与合规</w:t>
        </w:r>
        <w:r>
          <w:tab/>
        </w:r>
        <w:r>
          <w:fldChar w:fldCharType="begin"/>
        </w:r>
        <w:r>
          <w:instrText xml:space="preserve"> PAGEREF _Toc24117 \h </w:instrText>
        </w:r>
        <w:r>
          <w:fldChar w:fldCharType="separate"/>
        </w:r>
        <w:r>
          <w:t>74</w:t>
        </w:r>
        <w:r>
          <w:fldChar w:fldCharType="end"/>
        </w:r>
      </w:hyperlink>
    </w:p>
    <w:p>
      <w:pPr>
        <w:pStyle w:val="TOC2"/>
        <w:tabs>
          <w:tab w:val="right" w:leader="dot" w:pos="8306"/>
        </w:tabs>
      </w:pPr>
      <w:hyperlink w:anchor="_Toc17457" w:history="1">
        <w:r>
          <w:rPr>
            <w:rFonts w:ascii="仿宋" w:eastAsia="仿宋" w:hAnsi="仿宋" w:cs="仿宋" w:hint="eastAsia"/>
            <w:lang w:val="en-GB"/>
          </w:rPr>
          <w:t>(一)、风险评估与监测体系</w:t>
        </w:r>
        <w:r>
          <w:tab/>
        </w:r>
        <w:r>
          <w:fldChar w:fldCharType="begin"/>
        </w:r>
        <w:r>
          <w:instrText xml:space="preserve"> PAGEREF _Toc17457 \h </w:instrText>
        </w:r>
        <w:r>
          <w:fldChar w:fldCharType="separate"/>
        </w:r>
        <w:r>
          <w:t>74</w:t>
        </w:r>
        <w:r>
          <w:fldChar w:fldCharType="end"/>
        </w:r>
      </w:hyperlink>
    </w:p>
    <w:p>
      <w:pPr>
        <w:pStyle w:val="TOC2"/>
        <w:tabs>
          <w:tab w:val="right" w:leader="dot" w:pos="8306"/>
        </w:tabs>
      </w:pPr>
      <w:hyperlink w:anchor="_Toc26075" w:history="1">
        <w:r>
          <w:rPr>
            <w:rFonts w:ascii="仿宋" w:eastAsia="仿宋" w:hAnsi="仿宋" w:cs="仿宋" w:hint="eastAsia"/>
            <w:lang w:val="en-GB"/>
          </w:rPr>
          <w:t>(二)、合规政策制定与执行</w:t>
        </w:r>
        <w:r>
          <w:tab/>
        </w:r>
        <w:r>
          <w:fldChar w:fldCharType="begin"/>
        </w:r>
        <w:r>
          <w:instrText xml:space="preserve"> PAGEREF _Toc26075 \h </w:instrText>
        </w:r>
        <w:r>
          <w:fldChar w:fldCharType="separate"/>
        </w:r>
        <w:r>
          <w:t>75</w:t>
        </w:r>
        <w:r>
          <w:fldChar w:fldCharType="end"/>
        </w:r>
      </w:hyperlink>
    </w:p>
    <w:p>
      <w:pPr>
        <w:pStyle w:val="TOC2"/>
        <w:tabs>
          <w:tab w:val="right" w:leader="dot" w:pos="8306"/>
        </w:tabs>
      </w:pPr>
      <w:hyperlink w:anchor="_Toc28914" w:history="1">
        <w:r>
          <w:rPr>
            <w:rFonts w:ascii="仿宋" w:eastAsia="仿宋" w:hAnsi="仿宋" w:cs="仿宋" w:hint="eastAsia"/>
            <w:lang w:val="en-GB"/>
          </w:rPr>
          <w:t>(三)、危机管理与灾备计划</w:t>
        </w:r>
        <w:r>
          <w:tab/>
        </w:r>
        <w:r>
          <w:fldChar w:fldCharType="begin"/>
        </w:r>
        <w:r>
          <w:instrText xml:space="preserve"> PAGEREF _Toc28914 \h </w:instrText>
        </w:r>
        <w:r>
          <w:fldChar w:fldCharType="separate"/>
        </w:r>
        <w:r>
          <w:t>77</w:t>
        </w:r>
        <w:r>
          <w:fldChar w:fldCharType="end"/>
        </w:r>
      </w:hyperlink>
    </w:p>
    <w:p>
      <w:pPr>
        <w:pStyle w:val="TOC2"/>
        <w:tabs>
          <w:tab w:val="right" w:leader="dot" w:pos="8306"/>
        </w:tabs>
      </w:pPr>
      <w:hyperlink w:anchor="_Toc32409" w:history="1">
        <w:r>
          <w:rPr>
            <w:rFonts w:ascii="仿宋" w:eastAsia="仿宋" w:hAnsi="仿宋" w:cs="仿宋" w:hint="eastAsia"/>
            <w:lang w:val="en-GB"/>
          </w:rPr>
          <w:t>(四)、法律事务与法规遵从</w:t>
        </w:r>
        <w:r>
          <w:tab/>
        </w:r>
        <w:r>
          <w:fldChar w:fldCharType="begin"/>
        </w:r>
        <w:r>
          <w:instrText xml:space="preserve"> PAGEREF _Toc32409 \h </w:instrText>
        </w:r>
        <w:r>
          <w:fldChar w:fldCharType="separate"/>
        </w:r>
        <w:r>
          <w:t>78</w:t>
        </w:r>
        <w:r>
          <w:fldChar w:fldCharType="end"/>
        </w:r>
      </w:hyperlink>
    </w:p>
    <w:p>
      <w:pPr>
        <w:pStyle w:val="TOC1"/>
        <w:tabs>
          <w:tab w:val="right" w:leader="dot" w:pos="8306"/>
        </w:tabs>
      </w:pPr>
      <w:hyperlink w:anchor="_Toc2892" w:history="1">
        <w:r>
          <w:rPr>
            <w:rFonts w:ascii="仿宋" w:eastAsia="仿宋" w:hAnsi="仿宋" w:cs="仿宋" w:hint="eastAsia"/>
            <w:lang w:val="en-GB"/>
          </w:rPr>
          <w:t>十五、市场营销与销售策略</w:t>
        </w:r>
        <w:r>
          <w:tab/>
        </w:r>
        <w:r>
          <w:fldChar w:fldCharType="begin"/>
        </w:r>
        <w:r>
          <w:instrText xml:space="preserve"> PAGEREF _Toc2892 \h </w:instrText>
        </w:r>
        <w:r>
          <w:fldChar w:fldCharType="separate"/>
        </w:r>
        <w:r>
          <w:t>79</w:t>
        </w:r>
        <w:r>
          <w:fldChar w:fldCharType="end"/>
        </w:r>
      </w:hyperlink>
    </w:p>
    <w:p>
      <w:pPr>
        <w:pStyle w:val="TOC2"/>
        <w:tabs>
          <w:tab w:val="right" w:leader="dot" w:pos="8306"/>
        </w:tabs>
      </w:pPr>
      <w:hyperlink w:anchor="_Toc15600" w:history="1">
        <w:r>
          <w:rPr>
            <w:rFonts w:ascii="仿宋" w:eastAsia="仿宋" w:hAnsi="仿宋" w:cs="仿宋" w:hint="eastAsia"/>
            <w:lang w:val="en-GB"/>
          </w:rPr>
          <w:t>(一)、市场推广与品牌建设</w:t>
        </w:r>
        <w:r>
          <w:tab/>
        </w:r>
        <w:r>
          <w:fldChar w:fldCharType="begin"/>
        </w:r>
        <w:r>
          <w:instrText xml:space="preserve"> PAGEREF _Toc15600 \h </w:instrText>
        </w:r>
        <w:r>
          <w:fldChar w:fldCharType="separate"/>
        </w:r>
        <w:r>
          <w:t>79</w:t>
        </w:r>
        <w:r>
          <w:fldChar w:fldCharType="end"/>
        </w:r>
      </w:hyperlink>
    </w:p>
    <w:p>
      <w:pPr>
        <w:pStyle w:val="TOC2"/>
        <w:tabs>
          <w:tab w:val="right" w:leader="dot" w:pos="8306"/>
        </w:tabs>
      </w:pPr>
      <w:hyperlink w:anchor="_Toc30398" w:history="1">
        <w:r>
          <w:rPr>
            <w:rFonts w:ascii="仿宋" w:eastAsia="仿宋" w:hAnsi="仿宋" w:cs="仿宋" w:hint="eastAsia"/>
            <w:lang w:val="en-GB"/>
          </w:rPr>
          <w:t>(二)、销售渠道与分销网络</w:t>
        </w:r>
        <w:r>
          <w:tab/>
        </w:r>
        <w:r>
          <w:fldChar w:fldCharType="begin"/>
        </w:r>
        <w:r>
          <w:instrText xml:space="preserve"> PAGEREF _Toc30398 \h </w:instrText>
        </w:r>
        <w:r>
          <w:fldChar w:fldCharType="separate"/>
        </w:r>
        <w:r>
          <w:t>81</w:t>
        </w:r>
        <w:r>
          <w:fldChar w:fldCharType="end"/>
        </w:r>
      </w:hyperlink>
    </w:p>
    <w:p>
      <w:pPr>
        <w:pStyle w:val="TOC2"/>
        <w:tabs>
          <w:tab w:val="right" w:leader="dot" w:pos="8306"/>
        </w:tabs>
      </w:pPr>
      <w:hyperlink w:anchor="_Toc6998" w:history="1">
        <w:r>
          <w:rPr>
            <w:rFonts w:ascii="仿宋" w:eastAsia="仿宋" w:hAnsi="仿宋" w:cs="仿宋" w:hint="eastAsia"/>
            <w:lang w:val="en-GB"/>
          </w:rPr>
          <w:t>(三)、客户关系管理与维护</w:t>
        </w:r>
        <w:r>
          <w:tab/>
        </w:r>
        <w:r>
          <w:fldChar w:fldCharType="begin"/>
        </w:r>
        <w:r>
          <w:instrText xml:space="preserve"> PAGEREF _Toc6998 \h </w:instrText>
        </w:r>
        <w:r>
          <w:fldChar w:fldCharType="separate"/>
        </w:r>
        <w:r>
          <w:t>82</w:t>
        </w:r>
        <w:r>
          <w:fldChar w:fldCharType="end"/>
        </w:r>
      </w:hyperlink>
    </w:p>
    <w:p>
      <w:pPr>
        <w:pStyle w:val="TOC2"/>
        <w:tabs>
          <w:tab w:val="right" w:leader="dot" w:pos="8306"/>
        </w:tabs>
      </w:pPr>
      <w:hyperlink w:anchor="_Toc15605" w:history="1">
        <w:r>
          <w:rPr>
            <w:rFonts w:ascii="仿宋" w:eastAsia="仿宋" w:hAnsi="仿宋" w:cs="仿宋" w:hint="eastAsia"/>
            <w:lang w:val="en-GB"/>
          </w:rPr>
          <w:t>(四)、市场反馈与调整策略</w:t>
        </w:r>
        <w:r>
          <w:tab/>
        </w:r>
        <w:r>
          <w:fldChar w:fldCharType="begin"/>
        </w:r>
        <w:r>
          <w:instrText xml:space="preserve"> PAGEREF _Toc15605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125"/>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核防护材料及装置市场竞争的不断加剧，核防护材料及装置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4471"/>
      <w:r>
        <w:rPr>
          <w:rFonts w:ascii="仿宋" w:eastAsia="仿宋" w:hAnsi="仿宋" w:cs="仿宋" w:hint="eastAsia"/>
          <w:sz w:val="28"/>
          <w:lang w:val="en-GB"/>
        </w:rPr>
        <w:t>一、SWOT分析说明</w:t>
      </w:r>
      <w:bookmarkEnd w:id="2"/>
    </w:p>
    <w:p>
      <w:pPr>
        <w:pStyle w:val="Heading2"/>
        <w:rPr>
          <w:rFonts w:ascii="仿宋" w:eastAsia="仿宋" w:hAnsi="仿宋" w:cs="仿宋" w:hint="eastAsia"/>
          <w:lang w:val="en-GB"/>
        </w:rPr>
      </w:pPr>
      <w:bookmarkStart w:id="3" w:name="_Toc12667"/>
      <w:r>
        <w:rPr>
          <w:rFonts w:ascii="仿宋" w:eastAsia="仿宋" w:hAnsi="仿宋" w:cs="仿宋" w:hint="eastAsia"/>
          <w:lang w:val="en-GB"/>
        </w:rPr>
        <w:t>(一)、优势分析(S)</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一、技术研发领先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技术投入高: 核防护材料及装置公司在技术研发方面持续投入高额资金，致力于推动科技创新，形成了一系列拥有自主知识产权的核心技术。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自主知识产权: 核防护材料及装置公司在研发过程中积极进行技术成果的转化，取得了多项自主知识产权，确保产品在技术与质量方面保持显著优势。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自有技术开发: 公司主要生产线均是基于自有技术的研发成果，使得产品在市场上具备独特性和竞争优势。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二、核心团队稳定高效</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1.</w:t>
      </w:r>
      <w:r>
        <w:rPr>
          <w:rFonts w:ascii="仿宋" w:eastAsia="仿宋" w:hAnsi="仿宋" w:cs="仿宋" w:hint="eastAsia"/>
          <w:sz w:val="28"/>
          <w:lang w:val="en-GB"/>
        </w:rPr>
        <w:t xml:space="preserve"> 资深团队: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公司的核心团队由经验丰富的资深专业人士组成，拥有多年核防护材料及装置行业研发、经营管理和市场拓展的宝贵经验。</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团队一致: 核防护材料及装置公司核心团队与企业利益紧密捆绑，形成高度一致的团队协作，为企业文化的高效务实奠定基础。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人力资源保障: 稳定的核心团队为核防护材料及装置公司提供了持续的技术创新和不断扩张所需的人力资源保障。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三、头部客户群体认可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品牌形象良好: 公司以卓越的技术创新、出色的产品质量和优质的服务树立了良好的品牌形象。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高客户认可度: 凭借技术、品质和服务的卓越表现，公司赢得了核防护材料及装置行业头部客户的高度认可。</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稳定合作关系: 公司与优质客户保持着稳定的合作关系，深入了解核防护材料及装置行业核心需求，有助于更精准地满足市场需求。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四、有利竞争地位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多方面竞争优势: 公司通过多年深耕，在技术、品牌、运营效率等方面形成了全面的竞争优势。</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核防护材料及装置行业集中度提升: 随着核防护材料及装置行业深度整合，公司在核防护材料及装置行业中占据有利的竞争地位，充分利用核防护材料及装置行业集中度提升的机遇。</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3. 持续可持续发展: 公司的有利竞争地位为其提供了长期可持续发展的有力支撑，使其能够在竞争激烈的市场中保持领先地位。</w:t>
      </w:r>
    </w:p>
    <w:p>
      <w:pPr>
        <w:pStyle w:val="Heading2"/>
        <w:ind w:firstLine="560" w:firstLineChars="200"/>
        <w:rPr>
          <w:rFonts w:ascii="仿宋" w:eastAsia="仿宋" w:hAnsi="仿宋" w:cs="仿宋" w:hint="eastAsia"/>
          <w:sz w:val="28"/>
          <w:lang w:val="en-GB"/>
        </w:rPr>
      </w:pPr>
      <w:bookmarkStart w:id="4" w:name="_Toc12633"/>
      <w:r>
        <w:rPr>
          <w:rFonts w:ascii="仿宋" w:eastAsia="仿宋" w:hAnsi="仿宋" w:cs="仿宋" w:hint="eastAsia"/>
          <w:sz w:val="28"/>
          <w:lang w:val="en-GB"/>
        </w:rPr>
        <w:t>(二)、劣势分析(W)</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有待提升的市场份额： 公司在市场中的份额相对较小，面临着扩大市场份额的挑战。竞争激烈的核防护材料及装置行业中，提升市场份额需要制定有效的市场拓展策略。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激烈的竞争对手： 核防护材料及装置行业内存在强大的竞争对手，一些具有规模和资源优势的企业可能对公司构成竞争压力。应对竞争需要深入了解竞争对手的策略和行动。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依赖特定技术： 公司的核心技术可能相对专业化，存在依赖特定技术的风险。随着科技的迅猛发展，技术更新可能对公司产生冲击，需要谨慎应对。</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市场需求波动： 公司产品的市场需求可能受到外部环境变化的影响，如经济波动、政策调整等，这可能导致市场需求的波动性，需要灵活调整生产和营销策略。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缺乏多元化产品线： 公司产品线相对单一，缺乏多元化产品的策略。在市场变化较快的情况下，多元化产品线能够降低企业的风险。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人才引进与培养： 在快速发展的科技核防护材料及装置行业，拥有高素质的人才至关重要。核防护材料及装置公司可能需要加强人才引进和培养计划，以保持在技术领域的竞争力。</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7. 可持续性挑战： 公司需要关注可持续性和环保趋势，以满足核防护材料及装置市场和监管对可持续经营的要求。对环保、社会责任的重视可能带来新的运营成本和挑战。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劣势分析有助于公司全面了解自身的薄弱环节，有针对性地采取措施来提升竞争力，更好地适应快速变化的市场环境。</w:t>
      </w:r>
    </w:p>
    <w:p>
      <w:pPr>
        <w:pStyle w:val="Heading2"/>
        <w:ind w:firstLine="560" w:firstLineChars="200"/>
        <w:rPr>
          <w:rFonts w:ascii="仿宋" w:eastAsia="仿宋" w:hAnsi="仿宋" w:cs="仿宋" w:hint="eastAsia"/>
          <w:sz w:val="28"/>
          <w:lang w:val="en-GB"/>
        </w:rPr>
      </w:pPr>
      <w:bookmarkStart w:id="5" w:name="_Toc6832"/>
      <w:r>
        <w:rPr>
          <w:rFonts w:ascii="仿宋" w:eastAsia="仿宋" w:hAnsi="仿宋" w:cs="仿宋" w:hint="eastAsia"/>
          <w:sz w:val="28"/>
          <w:lang w:val="en-GB"/>
        </w:rPr>
        <w:t>(三)、机会分析(O)</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核防护材料及装置市场增长潜力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科技核防护材料及装置行业整体呈现出强劲的增长趋势，核防护材料及装置市场潜力巨大。随着社会对科技创新的持续需求，公司有望在新兴市场和创新领域中寻找到更多的商机。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技术合作与创新合作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与其他技术公司或创新机构建立合作关系，共同推动技术研发和创新。合作可能为公司带来新的技术资源和商业机会，促进产业内的共同进步。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新兴市场拓展</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积极探索新兴市场，尤其是在尚未充分开发的地区，以满足新客户群体的需求。这为核防护材料及装置公司带来更广泛的市场份额和业务增长提供了机遇。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数字化转型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抓住数字化转型的机遇，提供数字化解决方案，满足客户在数字领域日益增长的需求。这包括智能化产品、数据分析服务等。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政策支持与补贴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利用政府的政策支持和补贴，通过一系列激励措施促进公司的发展。公司可以主动获取这些支持，获得更多资源和发展空间。</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https://d.book118.com/678024051026006025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核防护材料及装置战略市场规划报告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9A2BD5"/>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6A9A2BD5"/>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78024051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2024-01-09T13:53:00Z</dcterms:created>
  <dcterms:modified xsi:type="dcterms:W3CDTF">2024-01-09T13:54:06Z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D61B9E89D91E458E823C9F30D6BCE7AD_11</vt:lpwstr>
  </property>
  <property fmtid="{D5CDD505-2E9C-101B-9397-08002B2CF9AE}" pid="3" name="KSOProductBuildVer">
    <vt:lpwstr>2052-12.1.0.16120</vt:lpwstr>
  </property>
</Properties>
</file>