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锌银蓄电池项目策划方案报告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33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_Toc23335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08" w:history="1">
        <w:r>
          <w:rPr>
            <w:rFonts w:ascii="仿宋" w:eastAsia="仿宋" w:hAnsi="仿宋" w:cs="仿宋" w:hint="eastAsia"/>
            <w:lang w:eastAsia="zh-CN"/>
          </w:rPr>
          <w:t>一、锌银蓄电池项目技术工艺特点及优势</w:t>
        </w:r>
        <w:r>
          <w:tab/>
        </w:r>
        <w:r>
          <w:fldChar w:fldCharType="begin"/>
        </w:r>
        <w:r>
          <w:instrText xml:space="preserve"> PAGEREF _Toc29108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78" w:history="1">
        <w:r>
          <w:rPr>
            <w:rFonts w:ascii="仿宋" w:eastAsia="仿宋" w:hAnsi="仿宋" w:cs="仿宋" w:hint="eastAsia"/>
            <w:lang w:eastAsia="zh-CN"/>
          </w:rPr>
          <w:t>(一)、技术方案</w:t>
        </w:r>
        <w:r>
          <w:tab/>
        </w:r>
        <w:r>
          <w:fldChar w:fldCharType="begin"/>
        </w:r>
        <w:r>
          <w:instrText xml:space="preserve"> PAGEREF _Toc19278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84" w:history="1">
        <w:r>
          <w:rPr>
            <w:rFonts w:ascii="仿宋" w:eastAsia="仿宋" w:hAnsi="仿宋" w:cs="仿宋" w:hint="eastAsia"/>
            <w:lang w:eastAsia="zh-CN"/>
          </w:rPr>
          <w:t>(二)、锌银蓄电池项目工艺技术设计方案</w:t>
        </w:r>
        <w:r>
          <w:tab/>
        </w:r>
        <w:r>
          <w:fldChar w:fldCharType="begin"/>
        </w:r>
        <w:r>
          <w:instrText xml:space="preserve"> PAGEREF _Toc9584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54" w:history="1">
        <w:r>
          <w:rPr>
            <w:rFonts w:ascii="仿宋" w:eastAsia="仿宋" w:hAnsi="仿宋" w:cs="仿宋" w:hint="eastAsia"/>
            <w:lang w:eastAsia="zh-CN"/>
          </w:rPr>
          <w:t>二、建设规划分析</w:t>
        </w:r>
        <w:r>
          <w:tab/>
        </w:r>
        <w:r>
          <w:fldChar w:fldCharType="begin"/>
        </w:r>
        <w:r>
          <w:instrText xml:space="preserve"> PAGEREF _Toc26154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42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_Toc27342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7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_Toc11227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55" w:history="1">
        <w:r>
          <w:rPr>
            <w:rFonts w:ascii="仿宋" w:eastAsia="仿宋" w:hAnsi="仿宋" w:cs="仿宋" w:hint="eastAsia"/>
            <w:lang w:eastAsia="zh-CN"/>
          </w:rPr>
          <w:t>三、环境保护说明</w:t>
        </w:r>
        <w:r>
          <w:tab/>
        </w:r>
        <w:r>
          <w:fldChar w:fldCharType="begin"/>
        </w:r>
        <w:r>
          <w:instrText xml:space="preserve"> PAGEREF _Toc20855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0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_Toc25930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48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_Toc7948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6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_Toc18566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8" w:history="1">
        <w:r>
          <w:rPr>
            <w:rFonts w:ascii="仿宋" w:eastAsia="仿宋" w:hAnsi="仿宋" w:cs="仿宋" w:hint="eastAsia"/>
            <w:lang w:eastAsia="zh-CN"/>
          </w:rPr>
          <w:t>(四)、废弃物处理</w:t>
        </w:r>
        <w:r>
          <w:tab/>
        </w:r>
        <w:r>
          <w:fldChar w:fldCharType="begin"/>
        </w:r>
        <w:r>
          <w:instrText xml:space="preserve"> PAGEREF _Toc25738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66" w:history="1">
        <w:r>
          <w:rPr>
            <w:rFonts w:ascii="仿宋" w:eastAsia="仿宋" w:hAnsi="仿宋" w:cs="仿宋" w:hint="eastAsia"/>
            <w:lang w:eastAsia="zh-CN"/>
          </w:rPr>
          <w:t>(五)、特殊环境影响分析</w:t>
        </w:r>
        <w:r>
          <w:tab/>
        </w:r>
        <w:r>
          <w:fldChar w:fldCharType="begin"/>
        </w:r>
        <w:r>
          <w:instrText xml:space="preserve"> PAGEREF _Toc12566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2" w:history="1">
        <w:r>
          <w:rPr>
            <w:rFonts w:ascii="仿宋" w:eastAsia="仿宋" w:hAnsi="仿宋" w:cs="仿宋" w:hint="eastAsia"/>
            <w:lang w:eastAsia="zh-CN"/>
          </w:rPr>
          <w:t>(六)、清洁生产</w:t>
        </w:r>
        <w:r>
          <w:tab/>
        </w:r>
        <w:r>
          <w:fldChar w:fldCharType="begin"/>
        </w:r>
        <w:r>
          <w:instrText xml:space="preserve"> PAGEREF _Toc27602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04" w:history="1">
        <w:r>
          <w:rPr>
            <w:rFonts w:ascii="仿宋" w:eastAsia="仿宋" w:hAnsi="仿宋" w:cs="仿宋" w:hint="eastAsia"/>
            <w:lang w:eastAsia="zh-CN"/>
          </w:rPr>
          <w:t>(七)、锌银蓄电池项目建设对区域经济的影响</w:t>
        </w:r>
        <w:r>
          <w:tab/>
        </w:r>
        <w:r>
          <w:fldChar w:fldCharType="begin"/>
        </w:r>
        <w:r>
          <w:instrText xml:space="preserve"> PAGEREF _Toc5104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0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_Toc9810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79" w:history="1">
        <w:r>
          <w:rPr>
            <w:rFonts w:ascii="仿宋" w:eastAsia="仿宋" w:hAnsi="仿宋" w:cs="仿宋" w:hint="eastAsia"/>
            <w:lang w:eastAsia="zh-CN"/>
          </w:rPr>
          <w:t>四、锌银蓄电池行业发展形势分析</w:t>
        </w:r>
        <w:r>
          <w:tab/>
        </w:r>
        <w:r>
          <w:fldChar w:fldCharType="begin"/>
        </w:r>
        <w:r>
          <w:instrText xml:space="preserve"> PAGEREF _Toc21479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9" w:history="1">
        <w:r>
          <w:rPr>
            <w:rFonts w:ascii="仿宋" w:eastAsia="仿宋" w:hAnsi="仿宋" w:cs="仿宋" w:hint="eastAsia"/>
            <w:lang w:eastAsia="zh-CN"/>
          </w:rPr>
          <w:t>(一)、锌银蓄电池行业发展形势分析</w:t>
        </w:r>
        <w:r>
          <w:tab/>
        </w:r>
        <w:r>
          <w:fldChar w:fldCharType="begin"/>
        </w:r>
        <w:r>
          <w:instrText xml:space="preserve"> PAGEREF _Toc20009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1" w:history="1">
        <w:r>
          <w:rPr>
            <w:rFonts w:ascii="仿宋" w:eastAsia="仿宋" w:hAnsi="仿宋" w:cs="仿宋" w:hint="eastAsia"/>
            <w:lang w:eastAsia="zh-CN"/>
          </w:rPr>
          <w:t>五、经济效益分析</w:t>
        </w:r>
        <w:r>
          <w:tab/>
        </w:r>
        <w:r>
          <w:fldChar w:fldCharType="begin"/>
        </w:r>
        <w:r>
          <w:instrText xml:space="preserve"> PAGEREF _Toc721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29" w:history="1">
        <w:r>
          <w:rPr>
            <w:rFonts w:ascii="仿宋" w:eastAsia="仿宋" w:hAnsi="仿宋" w:cs="仿宋" w:hint="eastAsia"/>
            <w:lang w:eastAsia="zh-CN"/>
          </w:rPr>
          <w:t>(一)、锌银蓄电池项目财务管理</w:t>
        </w:r>
        <w:r>
          <w:tab/>
        </w:r>
        <w:r>
          <w:fldChar w:fldCharType="begin"/>
        </w:r>
        <w:r>
          <w:instrText xml:space="preserve"> PAGEREF _Toc13629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52" w:history="1">
        <w:r>
          <w:rPr>
            <w:rFonts w:ascii="仿宋" w:eastAsia="仿宋" w:hAnsi="仿宋" w:cs="仿宋" w:hint="eastAsia"/>
            <w:lang w:eastAsia="zh-CN"/>
          </w:rPr>
          <w:t>(二)、盈利能力分析</w:t>
        </w:r>
        <w:r>
          <w:tab/>
        </w:r>
        <w:r>
          <w:fldChar w:fldCharType="begin"/>
        </w:r>
        <w:r>
          <w:instrText xml:space="preserve"> PAGEREF _Toc15552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58" w:history="1">
        <w:r>
          <w:rPr>
            <w:rFonts w:ascii="仿宋" w:eastAsia="仿宋" w:hAnsi="仿宋" w:cs="仿宋" w:hint="eastAsia"/>
            <w:lang w:eastAsia="zh-CN"/>
          </w:rPr>
          <w:t>(三)、运营有效性</w:t>
        </w:r>
        <w:r>
          <w:tab/>
        </w:r>
        <w:r>
          <w:fldChar w:fldCharType="begin"/>
        </w:r>
        <w:r>
          <w:instrText xml:space="preserve"> PAGEREF _Toc23058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97" w:history="1">
        <w:r>
          <w:rPr>
            <w:rFonts w:ascii="仿宋" w:eastAsia="仿宋" w:hAnsi="仿宋" w:cs="仿宋" w:hint="eastAsia"/>
            <w:lang w:eastAsia="zh-CN"/>
          </w:rPr>
          <w:t>(四)、财务合理性</w:t>
        </w:r>
        <w:r>
          <w:tab/>
        </w:r>
        <w:r>
          <w:fldChar w:fldCharType="begin"/>
        </w:r>
        <w:r>
          <w:instrText xml:space="preserve"> PAGEREF _Toc30197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42" w:history="1">
        <w:r>
          <w:rPr>
            <w:rFonts w:ascii="仿宋" w:eastAsia="仿宋" w:hAnsi="仿宋" w:cs="仿宋" w:hint="eastAsia"/>
            <w:lang w:eastAsia="zh-CN"/>
          </w:rPr>
          <w:t>(五)、风险可控性</w:t>
        </w:r>
        <w:r>
          <w:tab/>
        </w:r>
        <w:r>
          <w:fldChar w:fldCharType="begin"/>
        </w:r>
        <w:r>
          <w:instrText xml:space="preserve"> PAGEREF _Toc22642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21" w:history="1">
        <w:r>
          <w:rPr>
            <w:rFonts w:ascii="仿宋" w:eastAsia="仿宋" w:hAnsi="仿宋" w:cs="仿宋" w:hint="eastAsia"/>
            <w:lang w:eastAsia="zh-CN"/>
          </w:rPr>
          <w:t>六、发展规划分析</w:t>
        </w:r>
        <w:r>
          <w:tab/>
        </w:r>
        <w:r>
          <w:fldChar w:fldCharType="begin"/>
        </w:r>
        <w:r>
          <w:instrText xml:space="preserve"> PAGEREF _Toc6521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87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_Toc15387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3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_Toc1413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86" w:history="1">
        <w:r>
          <w:rPr>
            <w:rFonts w:ascii="仿宋" w:eastAsia="仿宋" w:hAnsi="仿宋" w:cs="仿宋" w:hint="eastAsia"/>
            <w:lang w:eastAsia="zh-CN"/>
          </w:rPr>
          <w:t>七、建设风险评估分析</w:t>
        </w:r>
        <w:r>
          <w:tab/>
        </w:r>
        <w:r>
          <w:fldChar w:fldCharType="begin"/>
        </w:r>
        <w:r>
          <w:instrText xml:space="preserve"> PAGEREF _Toc11786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97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_Toc7197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3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_Toc31023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8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_Toc4488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9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_Toc2429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76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_Toc12176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54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_Toc24754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3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_Toc15273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22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_Toc5722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37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_Toc24437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06" w:history="1">
        <w:r>
          <w:rPr>
            <w:rFonts w:ascii="仿宋" w:eastAsia="仿宋" w:hAnsi="仿宋" w:cs="仿宋" w:hint="eastAsia"/>
            <w:lang w:eastAsia="zh-CN"/>
          </w:rPr>
          <w:t>八、锌银蓄电池项目人力资源培养与发展</w:t>
        </w:r>
        <w:r>
          <w:tab/>
        </w:r>
        <w:r>
          <w:fldChar w:fldCharType="begin"/>
        </w:r>
        <w:r>
          <w:instrText xml:space="preserve"> PAGEREF _Toc25806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5" w:history="1">
        <w:r>
          <w:rPr>
            <w:rFonts w:ascii="仿宋" w:eastAsia="仿宋" w:hAnsi="仿宋" w:cs="仿宋" w:hint="eastAsia"/>
            <w:lang w:eastAsia="zh-CN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_Toc11835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4" w:history="1">
        <w:r>
          <w:rPr>
            <w:rFonts w:ascii="仿宋" w:eastAsia="仿宋" w:hAnsi="仿宋" w:cs="仿宋" w:hint="eastAsia"/>
            <w:lang w:eastAsia="zh-CN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_Toc4924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42" w:history="1">
        <w:r>
          <w:rPr>
            <w:rFonts w:ascii="仿宋" w:eastAsia="仿宋" w:hAnsi="仿宋" w:cs="仿宋" w:hint="eastAsia"/>
            <w:lang w:eastAsia="zh-CN"/>
          </w:rPr>
          <w:t>九、发展规划、产业政策和行业准入分析</w:t>
        </w:r>
        <w:r>
          <w:tab/>
        </w:r>
        <w:r>
          <w:fldChar w:fldCharType="begin"/>
        </w:r>
        <w:r>
          <w:instrText xml:space="preserve"> PAGEREF _Toc30542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719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_Toc19719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6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_Toc21626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5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_Toc14585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97" w:history="1">
        <w:r>
          <w:rPr>
            <w:rFonts w:ascii="仿宋" w:eastAsia="仿宋" w:hAnsi="仿宋" w:cs="仿宋" w:hint="eastAsia"/>
            <w:lang w:eastAsia="zh-CN"/>
          </w:rPr>
          <w:t>十、经济效益分析</w:t>
        </w:r>
        <w:r>
          <w:tab/>
        </w:r>
        <w:r>
          <w:fldChar w:fldCharType="begin"/>
        </w:r>
        <w:r>
          <w:instrText xml:space="preserve"> PAGEREF _Toc7397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86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_Toc30486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44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_Toc26644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2" w:history="1">
        <w:r>
          <w:rPr>
            <w:rFonts w:ascii="仿宋" w:eastAsia="仿宋" w:hAnsi="仿宋" w:cs="仿宋" w:hint="eastAsia"/>
            <w:lang w:eastAsia="zh-CN"/>
          </w:rPr>
          <w:t>(三)、锌银蓄电池项目盈利能力分析</w:t>
        </w:r>
        <w:r>
          <w:tab/>
        </w:r>
        <w:r>
          <w:fldChar w:fldCharType="begin"/>
        </w:r>
        <w:r>
          <w:instrText xml:space="preserve"> PAGEREF _Toc8732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6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_Toc27116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44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_Toc6644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6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_Toc30696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70" w:history="1">
        <w:r>
          <w:rPr>
            <w:rFonts w:ascii="仿宋" w:eastAsia="仿宋" w:hAnsi="仿宋" w:cs="仿宋" w:hint="eastAsia"/>
            <w:lang w:eastAsia="zh-CN"/>
          </w:rPr>
          <w:t>十一、财务分析及盈利预测</w:t>
        </w:r>
        <w:r>
          <w:tab/>
        </w:r>
        <w:r>
          <w:fldChar w:fldCharType="begin"/>
        </w:r>
        <w:r>
          <w:instrText xml:space="preserve"> PAGEREF _Toc18070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56" w:history="1">
        <w:r>
          <w:rPr>
            <w:rFonts w:ascii="仿宋" w:eastAsia="仿宋" w:hAnsi="仿宋" w:cs="仿宋" w:hint="eastAsia"/>
            <w:lang w:eastAsia="zh-CN"/>
          </w:rPr>
          <w:t>(一)、过往财务情况</w:t>
        </w:r>
        <w:r>
          <w:tab/>
        </w:r>
        <w:r>
          <w:fldChar w:fldCharType="begin"/>
        </w:r>
        <w:r>
          <w:instrText xml:space="preserve"> PAGEREF _Toc18656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81" w:history="1">
        <w:r>
          <w:rPr>
            <w:rFonts w:ascii="仿宋" w:eastAsia="仿宋" w:hAnsi="仿宋" w:cs="仿宋" w:hint="eastAsia"/>
            <w:lang w:eastAsia="zh-CN"/>
          </w:rPr>
          <w:t>(二)、20XX-20XX年盈利预测</w:t>
        </w:r>
        <w:r>
          <w:tab/>
        </w:r>
        <w:r>
          <w:fldChar w:fldCharType="begin"/>
        </w:r>
        <w:r>
          <w:instrText xml:space="preserve"> PAGEREF _Toc16181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69" w:history="1">
        <w:r>
          <w:rPr>
            <w:rFonts w:ascii="仿宋" w:eastAsia="仿宋" w:hAnsi="仿宋" w:cs="仿宋" w:hint="eastAsia"/>
            <w:lang w:eastAsia="zh-CN"/>
          </w:rPr>
          <w:t>(三)、营业成本</w:t>
        </w:r>
        <w:r>
          <w:tab/>
        </w:r>
        <w:r>
          <w:fldChar w:fldCharType="begin"/>
        </w:r>
        <w:r>
          <w:instrText xml:space="preserve"> PAGEREF _Toc19469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96" w:history="1">
        <w:r>
          <w:rPr>
            <w:rFonts w:ascii="仿宋" w:eastAsia="仿宋" w:hAnsi="仿宋" w:cs="仿宋" w:hint="eastAsia"/>
            <w:lang w:eastAsia="zh-CN"/>
          </w:rPr>
          <w:t>(四)、营业税金及附加预测</w:t>
        </w:r>
        <w:r>
          <w:tab/>
        </w:r>
        <w:r>
          <w:fldChar w:fldCharType="begin"/>
        </w:r>
        <w:r>
          <w:instrText xml:space="preserve"> PAGEREF _Toc24496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51" w:history="1">
        <w:r>
          <w:rPr>
            <w:rFonts w:ascii="仿宋" w:eastAsia="仿宋" w:hAnsi="仿宋" w:cs="仿宋" w:hint="eastAsia"/>
            <w:lang w:eastAsia="zh-CN"/>
          </w:rPr>
          <w:t>(五)、营业费用预测</w:t>
        </w:r>
        <w:r>
          <w:tab/>
        </w:r>
        <w:r>
          <w:fldChar w:fldCharType="begin"/>
        </w:r>
        <w:r>
          <w:instrText xml:space="preserve"> PAGEREF _Toc6451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63" w:history="1">
        <w:r>
          <w:rPr>
            <w:rFonts w:ascii="仿宋" w:eastAsia="仿宋" w:hAnsi="仿宋" w:cs="仿宋" w:hint="eastAsia"/>
            <w:lang w:eastAsia="zh-CN"/>
          </w:rPr>
          <w:t>(六)、管理费用预测</w:t>
        </w:r>
        <w:r>
          <w:tab/>
        </w:r>
        <w:r>
          <w:fldChar w:fldCharType="begin"/>
        </w:r>
        <w:r>
          <w:instrText xml:space="preserve"> PAGEREF _Toc26263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2" w:history="1">
        <w:r>
          <w:rPr>
            <w:rFonts w:ascii="仿宋" w:eastAsia="仿宋" w:hAnsi="仿宋" w:cs="仿宋" w:hint="eastAsia"/>
            <w:lang w:eastAsia="zh-CN"/>
          </w:rPr>
          <w:t>(七)、财务费用预测</w:t>
        </w:r>
        <w:r>
          <w:tab/>
        </w:r>
        <w:r>
          <w:fldChar w:fldCharType="begin"/>
        </w:r>
        <w:r>
          <w:instrText xml:space="preserve"> PAGEREF _Toc19222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00" w:history="1">
        <w:r>
          <w:rPr>
            <w:rFonts w:ascii="仿宋" w:eastAsia="仿宋" w:hAnsi="仿宋" w:cs="仿宋" w:hint="eastAsia"/>
            <w:lang w:eastAsia="zh-CN"/>
          </w:rPr>
          <w:t>十二、锌银蓄电池整合营销</w:t>
        </w:r>
        <w:r>
          <w:tab/>
        </w:r>
        <w:r>
          <w:fldChar w:fldCharType="begin"/>
        </w:r>
        <w:r>
          <w:instrText xml:space="preserve"> PAGEREF _Toc18500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33" w:history="1">
        <w:r>
          <w:rPr>
            <w:rFonts w:ascii="仿宋" w:eastAsia="仿宋" w:hAnsi="仿宋" w:cs="仿宋" w:hint="eastAsia"/>
            <w:lang w:eastAsia="zh-CN"/>
          </w:rPr>
          <w:t>(一)、跨渠道整合</w:t>
        </w:r>
        <w:r>
          <w:tab/>
        </w:r>
        <w:r>
          <w:fldChar w:fldCharType="begin"/>
        </w:r>
        <w:r>
          <w:instrText xml:space="preserve"> PAGEREF _Toc24233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" w:history="1">
        <w:r>
          <w:rPr>
            <w:rFonts w:ascii="仿宋" w:eastAsia="仿宋" w:hAnsi="仿宋" w:cs="仿宋" w:hint="eastAsia"/>
            <w:lang w:eastAsia="zh-CN"/>
          </w:rPr>
          <w:t>(二)、品牌一体化</w:t>
        </w:r>
        <w:r>
          <w:tab/>
        </w:r>
        <w:r>
          <w:fldChar w:fldCharType="begin"/>
        </w:r>
        <w:r>
          <w:instrText xml:space="preserve"> PAGEREF _Toc2011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56" w:history="1">
        <w:r>
          <w:rPr>
            <w:rFonts w:ascii="仿宋" w:eastAsia="仿宋" w:hAnsi="仿宋" w:cs="仿宋" w:hint="eastAsia"/>
            <w:lang w:eastAsia="zh-CN"/>
          </w:rPr>
          <w:t>(三)、数据整合</w:t>
        </w:r>
        <w:r>
          <w:tab/>
        </w:r>
        <w:r>
          <w:fldChar w:fldCharType="begin"/>
        </w:r>
        <w:r>
          <w:instrText xml:space="preserve"> PAGEREF _Toc17556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65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_Toc11565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" w:history="1">
        <w:r>
          <w:rPr>
            <w:rFonts w:ascii="仿宋" w:eastAsia="仿宋" w:hAnsi="仿宋" w:cs="仿宋" w:hint="eastAsia"/>
            <w:lang w:eastAsia="zh-CN"/>
          </w:rPr>
          <w:t>十三、锌银蓄电池项目工艺说明</w:t>
        </w:r>
        <w:r>
          <w:tab/>
        </w:r>
        <w:r>
          <w:fldChar w:fldCharType="begin"/>
        </w:r>
        <w:r>
          <w:instrText xml:space="preserve"> PAGEREF _Toc3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23" w:history="1">
        <w:r>
          <w:rPr>
            <w:rFonts w:ascii="仿宋" w:eastAsia="仿宋" w:hAnsi="仿宋" w:cs="仿宋" w:hint="eastAsia"/>
            <w:lang w:eastAsia="zh-CN"/>
          </w:rPr>
          <w:t>(一)、锌银蓄电池项目建设期原辅材料供应情况</w:t>
        </w:r>
        <w:r>
          <w:tab/>
        </w:r>
        <w:r>
          <w:fldChar w:fldCharType="begin"/>
        </w:r>
        <w:r>
          <w:instrText xml:space="preserve"> PAGEREF _Toc26323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9" w:history="1">
        <w:r>
          <w:rPr>
            <w:rFonts w:ascii="仿宋" w:eastAsia="仿宋" w:hAnsi="仿宋" w:cs="仿宋" w:hint="eastAsia"/>
            <w:lang w:eastAsia="zh-CN"/>
          </w:rPr>
          <w:t>(二)、锌银蓄电池项目运营期原辅材料采购及管理</w:t>
        </w:r>
        <w:r>
          <w:tab/>
        </w:r>
        <w:r>
          <w:fldChar w:fldCharType="begin"/>
        </w:r>
        <w:r>
          <w:instrText xml:space="preserve"> PAGEREF _Toc17629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00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_Toc8700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47" w:history="1">
        <w:r>
          <w:rPr>
            <w:rFonts w:ascii="仿宋" w:eastAsia="仿宋" w:hAnsi="仿宋" w:cs="仿宋" w:hint="eastAsia"/>
            <w:lang w:eastAsia="zh-CN"/>
          </w:rPr>
          <w:t>(四)、锌银蓄电池项目工艺技术设计方案</w:t>
        </w:r>
        <w:r>
          <w:tab/>
        </w:r>
        <w:r>
          <w:fldChar w:fldCharType="begin"/>
        </w:r>
        <w:r>
          <w:instrText xml:space="preserve"> PAGEREF _Toc22747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3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_Toc28093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28" w:history="1">
        <w:r>
          <w:rPr>
            <w:rFonts w:ascii="仿宋" w:eastAsia="仿宋" w:hAnsi="仿宋" w:cs="仿宋" w:hint="eastAsia"/>
            <w:lang w:eastAsia="zh-CN"/>
          </w:rPr>
          <w:t>十四、沟通计划</w:t>
        </w:r>
        <w:r>
          <w:tab/>
        </w:r>
        <w:r>
          <w:fldChar w:fldCharType="begin"/>
        </w:r>
        <w:r>
          <w:instrText xml:space="preserve"> PAGEREF _Toc22028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40" w:history="1">
        <w:r>
          <w:rPr>
            <w:rFonts w:ascii="仿宋" w:eastAsia="仿宋" w:hAnsi="仿宋" w:cs="仿宋" w:hint="eastAsia"/>
            <w:lang w:eastAsia="zh-CN"/>
          </w:rPr>
          <w:t>(一)、沟通目标</w:t>
        </w:r>
        <w:r>
          <w:tab/>
        </w:r>
        <w:r>
          <w:fldChar w:fldCharType="begin"/>
        </w:r>
        <w:r>
          <w:instrText xml:space="preserve"> PAGEREF _Toc28140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11" w:history="1">
        <w:r>
          <w:rPr>
            <w:rFonts w:ascii="仿宋" w:eastAsia="仿宋" w:hAnsi="仿宋" w:cs="仿宋" w:hint="eastAsia"/>
            <w:lang w:eastAsia="zh-CN"/>
          </w:rPr>
          <w:t>(二)、沟通策略</w:t>
        </w:r>
        <w:r>
          <w:tab/>
        </w:r>
        <w:r>
          <w:fldChar w:fldCharType="begin"/>
        </w:r>
        <w:r>
          <w:instrText xml:space="preserve"> PAGEREF _Toc8911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3" w:history="1">
        <w:r>
          <w:rPr>
            <w:rFonts w:ascii="仿宋" w:eastAsia="仿宋" w:hAnsi="仿宋" w:cs="仿宋" w:hint="eastAsia"/>
            <w:lang w:eastAsia="zh-CN"/>
          </w:rPr>
          <w:t>(三)、沟通工具</w:t>
        </w:r>
        <w:r>
          <w:tab/>
        </w:r>
        <w:r>
          <w:fldChar w:fldCharType="begin"/>
        </w:r>
        <w:r>
          <w:instrText xml:space="preserve"> PAGEREF _Toc463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65" w:history="1">
        <w:r>
          <w:rPr>
            <w:rFonts w:ascii="仿宋" w:eastAsia="仿宋" w:hAnsi="仿宋" w:cs="仿宋" w:hint="eastAsia"/>
            <w:lang w:eastAsia="zh-CN"/>
          </w:rPr>
          <w:t>十五、信息化建设</w:t>
        </w:r>
        <w:r>
          <w:tab/>
        </w:r>
        <w:r>
          <w:fldChar w:fldCharType="begin"/>
        </w:r>
        <w:r>
          <w:instrText xml:space="preserve"> PAGEREF _Toc21065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7" w:history="1">
        <w:r>
          <w:rPr>
            <w:rFonts w:ascii="仿宋" w:eastAsia="仿宋" w:hAnsi="仿宋" w:cs="仿宋" w:hint="eastAsia"/>
            <w:lang w:eastAsia="zh-CN"/>
          </w:rPr>
          <w:t>(一)、信息系统规划</w:t>
        </w:r>
        <w:r>
          <w:tab/>
        </w:r>
        <w:r>
          <w:fldChar w:fldCharType="begin"/>
        </w:r>
        <w:r>
          <w:instrText xml:space="preserve"> PAGEREF _Toc9497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1" w:history="1">
        <w:r>
          <w:rPr>
            <w:rFonts w:ascii="仿宋" w:eastAsia="仿宋" w:hAnsi="仿宋" w:cs="仿宋" w:hint="eastAsia"/>
            <w:lang w:eastAsia="zh-CN"/>
          </w:rPr>
          <w:t>(二)、网络与数据安全</w:t>
        </w:r>
        <w:r>
          <w:tab/>
        </w:r>
        <w:r>
          <w:fldChar w:fldCharType="begin"/>
        </w:r>
        <w:r>
          <w:instrText xml:space="preserve"> PAGEREF _Toc31201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5" w:history="1">
        <w:r>
          <w:rPr>
            <w:rFonts w:ascii="仿宋" w:eastAsia="仿宋" w:hAnsi="仿宋" w:cs="仿宋" w:hint="eastAsia"/>
            <w:lang w:eastAsia="zh-CN"/>
          </w:rPr>
          <w:t>(三)、信息化设备采购与管理</w:t>
        </w:r>
        <w:r>
          <w:tab/>
        </w:r>
        <w:r>
          <w:fldChar w:fldCharType="begin"/>
        </w:r>
        <w:r>
          <w:instrText xml:space="preserve"> PAGEREF _Toc1555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83" w:history="1">
        <w:r>
          <w:rPr>
            <w:rFonts w:ascii="仿宋" w:eastAsia="仿宋" w:hAnsi="仿宋" w:cs="仿宋" w:hint="eastAsia"/>
            <w:lang w:eastAsia="zh-CN"/>
          </w:rPr>
          <w:t>十六、危机管理与应急预案</w:t>
        </w:r>
        <w:r>
          <w:tab/>
        </w:r>
        <w:r>
          <w:fldChar w:fldCharType="begin"/>
        </w:r>
        <w:r>
          <w:instrText xml:space="preserve"> PAGEREF _Toc11083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68" w:history="1">
        <w:r>
          <w:rPr>
            <w:rFonts w:ascii="仿宋" w:eastAsia="仿宋" w:hAnsi="仿宋" w:cs="仿宋" w:hint="eastAsia"/>
            <w:lang w:eastAsia="zh-CN"/>
          </w:rPr>
          <w:t>(一)、危机预警与监测</w:t>
        </w:r>
        <w:r>
          <w:tab/>
        </w:r>
        <w:r>
          <w:fldChar w:fldCharType="begin"/>
        </w:r>
        <w:r>
          <w:instrText xml:space="preserve"> PAGEREF _Toc25068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" w:history="1">
        <w:r>
          <w:rPr>
            <w:rFonts w:ascii="仿宋" w:eastAsia="仿宋" w:hAnsi="仿宋" w:cs="仿宋" w:hint="eastAsia"/>
            <w:lang w:eastAsia="zh-CN"/>
          </w:rPr>
          <w:t>(二)、应急预案与危机响应</w:t>
        </w:r>
        <w:r>
          <w:tab/>
        </w:r>
        <w:r>
          <w:fldChar w:fldCharType="begin"/>
        </w:r>
        <w:r>
          <w:instrText xml:space="preserve"> PAGEREF _Toc30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" w:history="1">
        <w:r>
          <w:rPr>
            <w:rFonts w:ascii="仿宋" w:eastAsia="仿宋" w:hAnsi="仿宋" w:cs="仿宋" w:hint="eastAsia"/>
            <w:lang w:eastAsia="zh-CN"/>
          </w:rPr>
          <w:t>(三)、危机沟通与舆情控制</w:t>
        </w:r>
        <w:r>
          <w:tab/>
        </w:r>
        <w:r>
          <w:fldChar w:fldCharType="begin"/>
        </w:r>
        <w:r>
          <w:instrText xml:space="preserve"> PAGEREF _Toc117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6" w:history="1">
        <w:r>
          <w:rPr>
            <w:rFonts w:ascii="仿宋" w:eastAsia="仿宋" w:hAnsi="仿宋" w:cs="仿宋" w:hint="eastAsia"/>
            <w:lang w:eastAsia="zh-CN"/>
          </w:rPr>
          <w:t>(四)、危机后教训与改进</w:t>
        </w:r>
        <w:r>
          <w:tab/>
        </w:r>
        <w:r>
          <w:fldChar w:fldCharType="begin"/>
        </w:r>
        <w:r>
          <w:instrText xml:space="preserve"> PAGEREF _Toc19226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18" w:history="1">
        <w:r>
          <w:rPr>
            <w:rFonts w:ascii="仿宋" w:eastAsia="仿宋" w:hAnsi="仿宋" w:cs="仿宋" w:hint="eastAsia"/>
            <w:lang w:eastAsia="zh-CN"/>
          </w:rPr>
          <w:t>十七、战略风险的识别</w:t>
        </w:r>
        <w:r>
          <w:tab/>
        </w:r>
        <w:r>
          <w:fldChar w:fldCharType="begin"/>
        </w:r>
        <w:r>
          <w:instrText xml:space="preserve"> PAGEREF _Toc13018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26" w:history="1">
        <w:r>
          <w:rPr>
            <w:rFonts w:ascii="仿宋" w:eastAsia="仿宋" w:hAnsi="仿宋" w:cs="仿宋" w:hint="eastAsia"/>
            <w:lang w:eastAsia="zh-CN"/>
          </w:rPr>
          <w:t>(一)、锌银蓄电池行业企业在确定愿景及使命时的风险识别</w:t>
        </w:r>
        <w:r>
          <w:tab/>
        </w:r>
        <w:r>
          <w:fldChar w:fldCharType="begin"/>
        </w:r>
        <w:r>
          <w:instrText xml:space="preserve"> PAGEREF _Toc25726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5403" w:history="1">
        <w:r>
          <w:rPr>
            <w:rFonts w:ascii="仿宋" w:eastAsia="仿宋" w:hAnsi="仿宋" w:cs="仿宋" w:hint="eastAsia"/>
            <w:lang w:eastAsia="zh-CN"/>
          </w:rPr>
          <w:t>(二)、制定锌银蓄电池行业企业战略目标的风险识别</w:t>
        </w:r>
        <w:r>
          <w:tab/>
        </w:r>
        <w:r>
          <w:fldChar w:fldCharType="begin"/>
        </w:r>
        <w:r>
          <w:instrText xml:space="preserve"> PAGEREF _Toc5403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0" w:history="1">
        <w:r>
          <w:rPr>
            <w:rFonts w:ascii="仿宋" w:eastAsia="仿宋" w:hAnsi="仿宋" w:cs="仿宋" w:hint="eastAsia"/>
            <w:lang w:eastAsia="zh-CN"/>
          </w:rPr>
          <w:t>(三)、锌银蓄电池行业企业战略分析的风险识别</w:t>
        </w:r>
        <w:r>
          <w:tab/>
        </w:r>
        <w:r>
          <w:fldChar w:fldCharType="begin"/>
        </w:r>
        <w:r>
          <w:instrText xml:space="preserve"> PAGEREF _Toc29210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74" w:history="1">
        <w:r>
          <w:rPr>
            <w:rFonts w:ascii="仿宋" w:eastAsia="仿宋" w:hAnsi="仿宋" w:cs="仿宋" w:hint="eastAsia"/>
            <w:lang w:eastAsia="zh-CN"/>
          </w:rPr>
          <w:t>(四)、锌银蓄电池行业企业战略选择的风险识别</w:t>
        </w:r>
        <w:r>
          <w:tab/>
        </w:r>
        <w:r>
          <w:fldChar w:fldCharType="begin"/>
        </w:r>
        <w:r>
          <w:instrText xml:space="preserve"> PAGEREF _Toc4174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8" w:history="1">
        <w:r>
          <w:rPr>
            <w:rFonts w:ascii="仿宋" w:eastAsia="仿宋" w:hAnsi="仿宋" w:cs="仿宋" w:hint="eastAsia"/>
            <w:lang w:eastAsia="zh-CN"/>
          </w:rPr>
          <w:t>(五)、锌银蓄电池行业企业战略实施的风险识别</w:t>
        </w:r>
        <w:r>
          <w:tab/>
        </w:r>
        <w:r>
          <w:fldChar w:fldCharType="begin"/>
        </w:r>
        <w:r>
          <w:instrText xml:space="preserve"> PAGEREF _Toc20748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44" w:history="1">
        <w:r>
          <w:rPr>
            <w:rFonts w:ascii="仿宋" w:eastAsia="仿宋" w:hAnsi="仿宋" w:cs="仿宋" w:hint="eastAsia"/>
            <w:lang w:eastAsia="zh-CN"/>
          </w:rPr>
          <w:t>十八、生态环境影响分析</w:t>
        </w:r>
        <w:r>
          <w:tab/>
        </w:r>
        <w:r>
          <w:fldChar w:fldCharType="begin"/>
        </w:r>
        <w:r>
          <w:instrText xml:space="preserve"> PAGEREF _Toc19444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93" w:history="1">
        <w:r>
          <w:rPr>
            <w:rFonts w:ascii="仿宋" w:eastAsia="仿宋" w:hAnsi="仿宋" w:cs="仿宋" w:hint="eastAsia"/>
            <w:lang w:eastAsia="zh-CN"/>
          </w:rPr>
          <w:t>(一)、生态环境现状调查</w:t>
        </w:r>
        <w:r>
          <w:tab/>
        </w:r>
        <w:r>
          <w:fldChar w:fldCharType="begin"/>
        </w:r>
        <w:r>
          <w:instrText xml:space="preserve"> PAGEREF _Toc13893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87" w:history="1">
        <w:r>
          <w:rPr>
            <w:rFonts w:ascii="仿宋" w:eastAsia="仿宋" w:hAnsi="仿宋" w:cs="仿宋" w:hint="eastAsia"/>
            <w:lang w:eastAsia="zh-CN"/>
          </w:rPr>
          <w:t>(二)、生态环境影响预测与评估</w:t>
        </w:r>
        <w:r>
          <w:tab/>
        </w:r>
        <w:r>
          <w:fldChar w:fldCharType="begin"/>
        </w:r>
        <w:r>
          <w:instrText xml:space="preserve"> PAGEREF _Toc28387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" w:history="1">
        <w:r>
          <w:rPr>
            <w:rFonts w:ascii="仿宋" w:eastAsia="仿宋" w:hAnsi="仿宋" w:cs="仿宋" w:hint="eastAsia"/>
            <w:lang w:eastAsia="zh-CN"/>
          </w:rPr>
          <w:t>(三)、生态环境保护与修复措施</w:t>
        </w:r>
        <w:r>
          <w:tab/>
        </w:r>
        <w:r>
          <w:fldChar w:fldCharType="begin"/>
        </w:r>
        <w:r>
          <w:instrText xml:space="preserve"> PAGEREF _Toc1094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52" w:history="1">
        <w:r>
          <w:rPr>
            <w:rFonts w:ascii="仿宋" w:eastAsia="仿宋" w:hAnsi="仿宋" w:cs="仿宋" w:hint="eastAsia"/>
            <w:lang w:eastAsia="zh-CN"/>
          </w:rPr>
          <w:t>十九、利益相关者分析与沟通计划</w:t>
        </w:r>
        <w:r>
          <w:tab/>
        </w:r>
        <w:r>
          <w:fldChar w:fldCharType="begin"/>
        </w:r>
        <w:r>
          <w:instrText xml:space="preserve"> PAGEREF _Toc21652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_Toc1976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5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_Toc16855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99" w:history="1">
        <w:r>
          <w:rPr>
            <w:rFonts w:ascii="仿宋" w:eastAsia="仿宋" w:hAnsi="仿宋" w:cs="仿宋" w:hint="eastAsia"/>
            <w:lang w:eastAsia="zh-CN"/>
          </w:rPr>
          <w:t>二十、社会责任与可持续发展</w:t>
        </w:r>
        <w:r>
          <w:tab/>
        </w:r>
        <w:r>
          <w:fldChar w:fldCharType="begin"/>
        </w:r>
        <w:r>
          <w:instrText xml:space="preserve"> PAGEREF _Toc6599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3" w:history="1">
        <w:r>
          <w:rPr>
            <w:rFonts w:ascii="仿宋" w:eastAsia="仿宋" w:hAnsi="仿宋" w:cs="仿宋" w:hint="eastAsia"/>
            <w:lang w:eastAsia="zh-CN"/>
          </w:rPr>
          <w:t>(一)、社会责任理念与实践</w:t>
        </w:r>
        <w:r>
          <w:tab/>
        </w:r>
        <w:r>
          <w:fldChar w:fldCharType="begin"/>
        </w:r>
        <w:r>
          <w:instrText xml:space="preserve"> PAGEREF _Toc15423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77" w:history="1">
        <w:r>
          <w:rPr>
            <w:rFonts w:ascii="仿宋" w:eastAsia="仿宋" w:hAnsi="仿宋" w:cs="仿宋" w:hint="eastAsia"/>
            <w:lang w:eastAsia="zh-CN"/>
          </w:rPr>
          <w:t>(二)、环保与社区贡献计划</w:t>
        </w:r>
        <w:r>
          <w:tab/>
        </w:r>
        <w:r>
          <w:fldChar w:fldCharType="begin"/>
        </w:r>
        <w:r>
          <w:instrText xml:space="preserve"> PAGEREF _Toc24177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" w:history="1">
        <w:r>
          <w:rPr>
            <w:rFonts w:ascii="仿宋" w:eastAsia="仿宋" w:hAnsi="仿宋" w:cs="仿宋" w:hint="eastAsia"/>
            <w:lang w:eastAsia="zh-CN"/>
          </w:rPr>
          <w:t>(三)、锌银蓄电池项目对可持续发展的贡献</w:t>
        </w:r>
        <w:r>
          <w:tab/>
        </w:r>
        <w:r>
          <w:fldChar w:fldCharType="begin"/>
        </w:r>
        <w:r>
          <w:instrText xml:space="preserve"> PAGEREF _Toc445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5" w:history="1">
        <w:r>
          <w:rPr>
            <w:rFonts w:ascii="仿宋" w:eastAsia="仿宋" w:hAnsi="仿宋" w:cs="仿宋" w:hint="eastAsia"/>
            <w:lang w:eastAsia="zh-CN"/>
          </w:rPr>
          <w:t>(四)、社会影响评价与反馈</w:t>
        </w:r>
        <w:r>
          <w:tab/>
        </w:r>
        <w:r>
          <w:fldChar w:fldCharType="begin"/>
        </w:r>
        <w:r>
          <w:instrText xml:space="preserve"> PAGEREF _Toc17955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11" w:history="1">
        <w:r>
          <w:rPr>
            <w:rFonts w:ascii="仿宋" w:eastAsia="仿宋" w:hAnsi="仿宋" w:cs="仿宋" w:hint="eastAsia"/>
            <w:lang w:eastAsia="zh-CN"/>
          </w:rPr>
          <w:t>二十一、推进公司成立的必要性分析</w:t>
        </w:r>
        <w:r>
          <w:tab/>
        </w:r>
        <w:r>
          <w:fldChar w:fldCharType="begin"/>
        </w:r>
        <w:r>
          <w:instrText xml:space="preserve"> PAGEREF _Toc19011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39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_Toc30039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_Toc2929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9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_Toc2579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47" w:history="1">
        <w:r>
          <w:rPr>
            <w:rFonts w:ascii="仿宋" w:eastAsia="仿宋" w:hAnsi="仿宋" w:cs="仿宋" w:hint="eastAsia"/>
            <w:lang w:eastAsia="zh-CN"/>
          </w:rPr>
          <w:t>二十二市场定位与目标市场</w:t>
        </w:r>
        <w:r>
          <w:tab/>
        </w:r>
        <w:r>
          <w:fldChar w:fldCharType="begin"/>
        </w:r>
        <w:r>
          <w:instrText xml:space="preserve"> PAGEREF _Toc30347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46" w:history="1">
        <w:r>
          <w:rPr>
            <w:rFonts w:ascii="仿宋" w:eastAsia="仿宋" w:hAnsi="仿宋" w:cs="仿宋" w:hint="eastAsia"/>
            <w:lang w:eastAsia="zh-CN"/>
          </w:rPr>
          <w:t>(一)、目标市场选择</w:t>
        </w:r>
        <w:r>
          <w:tab/>
        </w:r>
        <w:r>
          <w:fldChar w:fldCharType="begin"/>
        </w:r>
        <w:r>
          <w:instrText xml:space="preserve"> PAGEREF _Toc13946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3" w:history="1">
        <w:r>
          <w:rPr>
            <w:rFonts w:ascii="仿宋" w:eastAsia="仿宋" w:hAnsi="仿宋" w:cs="仿宋" w:hint="eastAsia"/>
            <w:lang w:eastAsia="zh-CN"/>
          </w:rPr>
          <w:t>(二)、定位策略</w:t>
        </w:r>
        <w:r>
          <w:tab/>
        </w:r>
        <w:r>
          <w:fldChar w:fldCharType="begin"/>
        </w:r>
        <w:r>
          <w:instrText xml:space="preserve"> PAGEREF _Toc27473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02" w:history="1">
        <w:r>
          <w:rPr>
            <w:rFonts w:ascii="仿宋" w:eastAsia="仿宋" w:hAnsi="仿宋" w:cs="仿宋" w:hint="eastAsia"/>
            <w:lang w:eastAsia="zh-CN"/>
          </w:rPr>
          <w:t>(三)、市场渗透计划</w:t>
        </w:r>
        <w:r>
          <w:tab/>
        </w:r>
        <w:r>
          <w:fldChar w:fldCharType="begin"/>
        </w:r>
        <w:r>
          <w:instrText xml:space="preserve"> PAGEREF _Toc8402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90" w:history="1">
        <w:r>
          <w:rPr>
            <w:rFonts w:ascii="仿宋" w:eastAsia="仿宋" w:hAnsi="仿宋" w:cs="仿宋" w:hint="eastAsia"/>
            <w:lang w:eastAsia="zh-CN"/>
          </w:rPr>
          <w:t>二十三、资金筹措与投资分析</w:t>
        </w:r>
        <w:r>
          <w:tab/>
        </w:r>
        <w:r>
          <w:fldChar w:fldCharType="begin"/>
        </w:r>
        <w:r>
          <w:instrText xml:space="preserve"> PAGEREF _Toc11890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17" w:history="1">
        <w:r>
          <w:rPr>
            <w:rFonts w:ascii="仿宋" w:eastAsia="仿宋" w:hAnsi="仿宋" w:cs="仿宋" w:hint="eastAsia"/>
            <w:lang w:eastAsia="zh-CN"/>
          </w:rPr>
          <w:t>(一)、资金需求与筹措计划</w:t>
        </w:r>
        <w:r>
          <w:tab/>
        </w:r>
        <w:r>
          <w:fldChar w:fldCharType="begin"/>
        </w:r>
        <w:r>
          <w:instrText xml:space="preserve"> PAGEREF _Toc15517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94" w:history="1">
        <w:r>
          <w:rPr>
            <w:rFonts w:ascii="仿宋" w:eastAsia="仿宋" w:hAnsi="仿宋" w:cs="仿宋" w:hint="eastAsia"/>
            <w:lang w:eastAsia="zh-CN"/>
          </w:rPr>
          <w:t>(二)、投资分析与回报预期</w:t>
        </w:r>
        <w:r>
          <w:tab/>
        </w:r>
        <w:r>
          <w:fldChar w:fldCharType="begin"/>
        </w:r>
        <w:r>
          <w:instrText xml:space="preserve"> PAGEREF _Toc26794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33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108"/>
      <w:r>
        <w:rPr>
          <w:rFonts w:ascii="仿宋" w:eastAsia="仿宋" w:hAnsi="仿宋" w:cs="仿宋" w:hint="eastAsia"/>
          <w:sz w:val="28"/>
          <w:lang w:eastAsia="zh-CN"/>
        </w:rPr>
        <w:t>一、锌银蓄电池项目技术工艺特点及优势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278"/>
      <w:r>
        <w:rPr>
          <w:rFonts w:ascii="仿宋" w:eastAsia="仿宋" w:hAnsi="仿宋" w:cs="仿宋" w:hint="eastAsia"/>
          <w:lang w:eastAsia="zh-CN"/>
        </w:rPr>
        <w:t>(一)、技术方案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（一）技术方案的选择方向：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确定技术方案时，首先要考虑锌银蓄电池项目的性质和目标，以确保选择适合的技术路径。以下是选择技术方案时需考虑的一些因素：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1.锌银蓄电池项目目标：技术方案应与锌银蓄电池项目的最终目标一致。比如，如果锌银蓄电池项目的目标是提高生产效率，则应选择与自动化和智能化相关的技术。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2.市场需求：技术方案应根据市场需求和趋势进行选择。市场对某些技术可能有更高的需求，比如可持续性技术或绿色技术。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3.成本效益：选择技术方案时还需考虑成本效益。有时，先进的技术可能非常昂贵，而传统技术可能更经济实惠。在选择时需权衡质量和成本。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https://d.book118.com/678025026024006042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锌银蓄电池项目策划方案报告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锌银蓄电池项目策划方案报告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锌银蓄电池项目策划方案报告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锌银蓄电池项目策划方案报告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锌银蓄电池项目策划方案报告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E45F97"/>
    <w:rsid w:val="09E45F97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7802502602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2024-02-28T19:49:00Z</dcterms:created>
  <dcterms:modified xsi:type="dcterms:W3CDTF">2024-02-28T19:49:38Z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9B5A928880894A2E99B66214016763A2_11</vt:lpwstr>
  </property>
  <property fmtid="{D5CDD505-2E9C-101B-9397-08002B2CF9AE}" pid="3" name="KSOProductBuildVer">
    <vt:lpwstr>2052-12.1.0.16250</vt:lpwstr>
  </property>
</Properties>
</file>