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回转窑式垃圾焚烧炉项目规划设计蓝图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99" w:history="1">
        <w:r>
          <w:rPr>
            <w:rFonts w:ascii="仿宋" w:eastAsia="仿宋" w:hAnsi="仿宋" w:cs="仿宋" w:hint="eastAsia"/>
            <w:lang w:eastAsia="zh-CN"/>
          </w:rPr>
          <w:t>概论</w:t>
        </w:r>
        <w:r>
          <w:tab/>
        </w:r>
        <w:r>
          <w:fldChar w:fldCharType="begin"/>
        </w:r>
        <w:r>
          <w:instrText xml:space="preserve"> PAGEREF _Toc23199 \h </w:instrText>
        </w:r>
        <w:r>
          <w:fldChar w:fldCharType="separate"/>
        </w:r>
        <w:r>
          <w:t>3</w:t>
        </w:r>
        <w:r>
          <w:fldChar w:fldCharType="end"/>
        </w:r>
      </w:hyperlink>
    </w:p>
    <w:p>
      <w:pPr>
        <w:pStyle w:val="TOC1"/>
        <w:tabs>
          <w:tab w:val="right" w:leader="dot" w:pos="8306"/>
        </w:tabs>
      </w:pPr>
      <w:hyperlink w:anchor="_Toc26762" w:history="1">
        <w:r>
          <w:rPr>
            <w:rFonts w:ascii="仿宋" w:eastAsia="仿宋" w:hAnsi="仿宋" w:cs="仿宋" w:hint="eastAsia"/>
            <w:lang w:eastAsia="zh-CN"/>
          </w:rPr>
          <w:t>一、回转窑式垃圾焚烧炉项目土建工程</w:t>
        </w:r>
        <w:r>
          <w:tab/>
        </w:r>
        <w:r>
          <w:fldChar w:fldCharType="begin"/>
        </w:r>
        <w:r>
          <w:instrText xml:space="preserve"> PAGEREF _Toc26762 \h </w:instrText>
        </w:r>
        <w:r>
          <w:fldChar w:fldCharType="separate"/>
        </w:r>
        <w:r>
          <w:t>3</w:t>
        </w:r>
        <w:r>
          <w:fldChar w:fldCharType="end"/>
        </w:r>
      </w:hyperlink>
    </w:p>
    <w:p>
      <w:pPr>
        <w:pStyle w:val="TOC2"/>
        <w:tabs>
          <w:tab w:val="right" w:leader="dot" w:pos="8306"/>
        </w:tabs>
      </w:pPr>
      <w:hyperlink w:anchor="_Toc29185" w:history="1">
        <w:r>
          <w:rPr>
            <w:rFonts w:ascii="仿宋" w:eastAsia="仿宋" w:hAnsi="仿宋" w:cs="仿宋" w:hint="eastAsia"/>
            <w:lang w:eastAsia="zh-CN"/>
          </w:rPr>
          <w:t>(一)、建筑工程设计原则</w:t>
        </w:r>
        <w:r>
          <w:tab/>
        </w:r>
        <w:r>
          <w:fldChar w:fldCharType="begin"/>
        </w:r>
        <w:r>
          <w:instrText xml:space="preserve"> PAGEREF _Toc29185 \h </w:instrText>
        </w:r>
        <w:r>
          <w:fldChar w:fldCharType="separate"/>
        </w:r>
        <w:r>
          <w:t>3</w:t>
        </w:r>
        <w:r>
          <w:fldChar w:fldCharType="end"/>
        </w:r>
      </w:hyperlink>
    </w:p>
    <w:p>
      <w:pPr>
        <w:pStyle w:val="TOC2"/>
        <w:tabs>
          <w:tab w:val="right" w:leader="dot" w:pos="8306"/>
        </w:tabs>
      </w:pPr>
      <w:hyperlink w:anchor="_Toc3813" w:history="1">
        <w:r>
          <w:rPr>
            <w:rFonts w:ascii="仿宋" w:eastAsia="仿宋" w:hAnsi="仿宋" w:cs="仿宋" w:hint="eastAsia"/>
            <w:lang w:eastAsia="zh-CN"/>
          </w:rPr>
          <w:t>(二)、土建工程设计年限及安全等级</w:t>
        </w:r>
        <w:r>
          <w:tab/>
        </w:r>
        <w:r>
          <w:fldChar w:fldCharType="begin"/>
        </w:r>
        <w:r>
          <w:instrText xml:space="preserve"> PAGEREF _Toc3813 \h </w:instrText>
        </w:r>
        <w:r>
          <w:fldChar w:fldCharType="separate"/>
        </w:r>
        <w:r>
          <w:t>4</w:t>
        </w:r>
        <w:r>
          <w:fldChar w:fldCharType="end"/>
        </w:r>
      </w:hyperlink>
    </w:p>
    <w:p>
      <w:pPr>
        <w:pStyle w:val="TOC2"/>
        <w:tabs>
          <w:tab w:val="right" w:leader="dot" w:pos="8306"/>
        </w:tabs>
      </w:pPr>
      <w:hyperlink w:anchor="_Toc21393" w:history="1">
        <w:r>
          <w:rPr>
            <w:rFonts w:ascii="仿宋" w:eastAsia="仿宋" w:hAnsi="仿宋" w:cs="仿宋" w:hint="eastAsia"/>
            <w:lang w:eastAsia="zh-CN"/>
          </w:rPr>
          <w:t>(三)、建筑工程设计总体要求</w:t>
        </w:r>
        <w:r>
          <w:tab/>
        </w:r>
        <w:r>
          <w:fldChar w:fldCharType="begin"/>
        </w:r>
        <w:r>
          <w:instrText xml:space="preserve"> PAGEREF _Toc21393 \h </w:instrText>
        </w:r>
        <w:r>
          <w:fldChar w:fldCharType="separate"/>
        </w:r>
        <w:r>
          <w:t>5</w:t>
        </w:r>
        <w:r>
          <w:fldChar w:fldCharType="end"/>
        </w:r>
      </w:hyperlink>
    </w:p>
    <w:p>
      <w:pPr>
        <w:pStyle w:val="TOC2"/>
        <w:tabs>
          <w:tab w:val="right" w:leader="dot" w:pos="8306"/>
        </w:tabs>
      </w:pPr>
      <w:hyperlink w:anchor="_Toc7669" w:history="1">
        <w:r>
          <w:rPr>
            <w:rFonts w:ascii="仿宋" w:eastAsia="仿宋" w:hAnsi="仿宋" w:cs="仿宋" w:hint="eastAsia"/>
            <w:lang w:eastAsia="zh-CN"/>
          </w:rPr>
          <w:t>(四)、土建工程建设指标</w:t>
        </w:r>
        <w:r>
          <w:tab/>
        </w:r>
        <w:r>
          <w:fldChar w:fldCharType="begin"/>
        </w:r>
        <w:r>
          <w:instrText xml:space="preserve"> PAGEREF _Toc7669 \h </w:instrText>
        </w:r>
        <w:r>
          <w:fldChar w:fldCharType="separate"/>
        </w:r>
        <w:r>
          <w:t>6</w:t>
        </w:r>
        <w:r>
          <w:fldChar w:fldCharType="end"/>
        </w:r>
      </w:hyperlink>
    </w:p>
    <w:p>
      <w:pPr>
        <w:pStyle w:val="TOC1"/>
        <w:tabs>
          <w:tab w:val="right" w:leader="dot" w:pos="8306"/>
        </w:tabs>
      </w:pPr>
      <w:hyperlink w:anchor="_Toc30273" w:history="1">
        <w:r>
          <w:rPr>
            <w:rFonts w:ascii="仿宋" w:eastAsia="仿宋" w:hAnsi="仿宋" w:cs="仿宋" w:hint="eastAsia"/>
            <w:lang w:eastAsia="zh-CN"/>
          </w:rPr>
          <w:t>二、回转窑式垃圾焚烧炉项目概论</w:t>
        </w:r>
        <w:r>
          <w:tab/>
        </w:r>
        <w:r>
          <w:fldChar w:fldCharType="begin"/>
        </w:r>
        <w:r>
          <w:instrText xml:space="preserve"> PAGEREF _Toc30273 \h </w:instrText>
        </w:r>
        <w:r>
          <w:fldChar w:fldCharType="separate"/>
        </w:r>
        <w:r>
          <w:t>6</w:t>
        </w:r>
        <w:r>
          <w:fldChar w:fldCharType="end"/>
        </w:r>
      </w:hyperlink>
    </w:p>
    <w:p>
      <w:pPr>
        <w:pStyle w:val="TOC2"/>
        <w:tabs>
          <w:tab w:val="right" w:leader="dot" w:pos="8306"/>
        </w:tabs>
      </w:pPr>
      <w:hyperlink w:anchor="_Toc1257" w:history="1">
        <w:r>
          <w:rPr>
            <w:rFonts w:ascii="仿宋" w:eastAsia="仿宋" w:hAnsi="仿宋" w:cs="仿宋" w:hint="eastAsia"/>
            <w:lang w:eastAsia="zh-CN"/>
          </w:rPr>
          <w:t>(一)、回转窑式垃圾焚烧炉项目概况</w:t>
        </w:r>
        <w:r>
          <w:tab/>
        </w:r>
        <w:r>
          <w:fldChar w:fldCharType="begin"/>
        </w:r>
        <w:r>
          <w:instrText xml:space="preserve"> PAGEREF _Toc1257 \h </w:instrText>
        </w:r>
        <w:r>
          <w:fldChar w:fldCharType="separate"/>
        </w:r>
        <w:r>
          <w:t>6</w:t>
        </w:r>
        <w:r>
          <w:fldChar w:fldCharType="end"/>
        </w:r>
      </w:hyperlink>
    </w:p>
    <w:p>
      <w:pPr>
        <w:pStyle w:val="TOC2"/>
        <w:tabs>
          <w:tab w:val="right" w:leader="dot" w:pos="8306"/>
        </w:tabs>
      </w:pPr>
      <w:hyperlink w:anchor="_Toc6270" w:history="1">
        <w:r>
          <w:rPr>
            <w:rFonts w:ascii="仿宋" w:eastAsia="仿宋" w:hAnsi="仿宋" w:cs="仿宋" w:hint="eastAsia"/>
            <w:lang w:eastAsia="zh-CN"/>
          </w:rPr>
          <w:t>(二)、回转窑式垃圾焚烧炉项目目标</w:t>
        </w:r>
        <w:r>
          <w:tab/>
        </w:r>
        <w:r>
          <w:fldChar w:fldCharType="begin"/>
        </w:r>
        <w:r>
          <w:instrText xml:space="preserve"> PAGEREF _Toc6270 \h </w:instrText>
        </w:r>
        <w:r>
          <w:fldChar w:fldCharType="separate"/>
        </w:r>
        <w:r>
          <w:t>9</w:t>
        </w:r>
        <w:r>
          <w:fldChar w:fldCharType="end"/>
        </w:r>
      </w:hyperlink>
    </w:p>
    <w:p>
      <w:pPr>
        <w:pStyle w:val="TOC2"/>
        <w:tabs>
          <w:tab w:val="right" w:leader="dot" w:pos="8306"/>
        </w:tabs>
      </w:pPr>
      <w:hyperlink w:anchor="_Toc19593" w:history="1">
        <w:r>
          <w:rPr>
            <w:rFonts w:ascii="仿宋" w:eastAsia="仿宋" w:hAnsi="仿宋" w:cs="仿宋" w:hint="eastAsia"/>
            <w:lang w:eastAsia="zh-CN"/>
          </w:rPr>
          <w:t>(三)、回转窑式垃圾焚烧炉项目提出的理由</w:t>
        </w:r>
        <w:r>
          <w:tab/>
        </w:r>
        <w:r>
          <w:fldChar w:fldCharType="begin"/>
        </w:r>
        <w:r>
          <w:instrText xml:space="preserve"> PAGEREF _Toc19593 \h </w:instrText>
        </w:r>
        <w:r>
          <w:fldChar w:fldCharType="separate"/>
        </w:r>
        <w:r>
          <w:t>10</w:t>
        </w:r>
        <w:r>
          <w:fldChar w:fldCharType="end"/>
        </w:r>
      </w:hyperlink>
    </w:p>
    <w:p>
      <w:pPr>
        <w:pStyle w:val="TOC2"/>
        <w:tabs>
          <w:tab w:val="right" w:leader="dot" w:pos="8306"/>
        </w:tabs>
      </w:pPr>
      <w:hyperlink w:anchor="_Toc7096" w:history="1">
        <w:r>
          <w:rPr>
            <w:rFonts w:ascii="仿宋" w:eastAsia="仿宋" w:hAnsi="仿宋" w:cs="仿宋" w:hint="eastAsia"/>
            <w:lang w:eastAsia="zh-CN"/>
          </w:rPr>
          <w:t>(四)、回转窑式垃圾焚烧炉项目意义</w:t>
        </w:r>
        <w:r>
          <w:tab/>
        </w:r>
        <w:r>
          <w:fldChar w:fldCharType="begin"/>
        </w:r>
        <w:r>
          <w:instrText xml:space="preserve"> PAGEREF _Toc7096 \h </w:instrText>
        </w:r>
        <w:r>
          <w:fldChar w:fldCharType="separate"/>
        </w:r>
        <w:r>
          <w:t>11</w:t>
        </w:r>
        <w:r>
          <w:fldChar w:fldCharType="end"/>
        </w:r>
      </w:hyperlink>
    </w:p>
    <w:p>
      <w:pPr>
        <w:pStyle w:val="TOC2"/>
        <w:tabs>
          <w:tab w:val="right" w:leader="dot" w:pos="8306"/>
        </w:tabs>
      </w:pPr>
      <w:hyperlink w:anchor="_Toc1317" w:history="1">
        <w:r>
          <w:rPr>
            <w:rFonts w:ascii="仿宋" w:eastAsia="仿宋" w:hAnsi="仿宋" w:cs="仿宋" w:hint="eastAsia"/>
            <w:lang w:eastAsia="zh-CN"/>
          </w:rPr>
          <w:t>(五)、回转窑式垃圾焚烧炉项目背景</w:t>
        </w:r>
        <w:r>
          <w:tab/>
        </w:r>
        <w:r>
          <w:fldChar w:fldCharType="begin"/>
        </w:r>
        <w:r>
          <w:instrText xml:space="preserve"> PAGEREF _Toc1317 \h </w:instrText>
        </w:r>
        <w:r>
          <w:fldChar w:fldCharType="separate"/>
        </w:r>
        <w:r>
          <w:t>12</w:t>
        </w:r>
        <w:r>
          <w:fldChar w:fldCharType="end"/>
        </w:r>
      </w:hyperlink>
    </w:p>
    <w:p>
      <w:pPr>
        <w:pStyle w:val="TOC1"/>
        <w:tabs>
          <w:tab w:val="right" w:leader="dot" w:pos="8306"/>
        </w:tabs>
      </w:pPr>
      <w:hyperlink w:anchor="_Toc14620" w:history="1">
        <w:r>
          <w:rPr>
            <w:rFonts w:ascii="仿宋" w:eastAsia="仿宋" w:hAnsi="仿宋" w:cs="仿宋" w:hint="eastAsia"/>
            <w:lang w:eastAsia="zh-CN"/>
          </w:rPr>
          <w:t>三、回转窑式垃圾焚烧炉项目危机管理</w:t>
        </w:r>
        <w:r>
          <w:tab/>
        </w:r>
        <w:r>
          <w:fldChar w:fldCharType="begin"/>
        </w:r>
        <w:r>
          <w:instrText xml:space="preserve"> PAGEREF _Toc14620 \h </w:instrText>
        </w:r>
        <w:r>
          <w:fldChar w:fldCharType="separate"/>
        </w:r>
        <w:r>
          <w:t>13</w:t>
        </w:r>
        <w:r>
          <w:fldChar w:fldCharType="end"/>
        </w:r>
      </w:hyperlink>
    </w:p>
    <w:p>
      <w:pPr>
        <w:pStyle w:val="TOC2"/>
        <w:tabs>
          <w:tab w:val="right" w:leader="dot" w:pos="8306"/>
        </w:tabs>
      </w:pPr>
      <w:hyperlink w:anchor="_Toc11504" w:history="1">
        <w:r>
          <w:rPr>
            <w:rFonts w:ascii="仿宋" w:eastAsia="仿宋" w:hAnsi="仿宋" w:cs="仿宋" w:hint="eastAsia"/>
            <w:lang w:eastAsia="zh-CN"/>
          </w:rPr>
          <w:t>(一)、危机预警与识别</w:t>
        </w:r>
        <w:r>
          <w:tab/>
        </w:r>
        <w:r>
          <w:fldChar w:fldCharType="begin"/>
        </w:r>
        <w:r>
          <w:instrText xml:space="preserve"> PAGEREF _Toc11504 \h </w:instrText>
        </w:r>
        <w:r>
          <w:fldChar w:fldCharType="separate"/>
        </w:r>
        <w:r>
          <w:t>13</w:t>
        </w:r>
        <w:r>
          <w:fldChar w:fldCharType="end"/>
        </w:r>
      </w:hyperlink>
    </w:p>
    <w:p>
      <w:pPr>
        <w:pStyle w:val="TOC2"/>
        <w:tabs>
          <w:tab w:val="right" w:leader="dot" w:pos="8306"/>
        </w:tabs>
      </w:pPr>
      <w:hyperlink w:anchor="_Toc16637" w:history="1">
        <w:r>
          <w:rPr>
            <w:rFonts w:ascii="仿宋" w:eastAsia="仿宋" w:hAnsi="仿宋" w:cs="仿宋" w:hint="eastAsia"/>
            <w:lang w:eastAsia="zh-CN"/>
          </w:rPr>
          <w:t>(二)、危机应对与恢复</w:t>
        </w:r>
        <w:r>
          <w:tab/>
        </w:r>
        <w:r>
          <w:fldChar w:fldCharType="begin"/>
        </w:r>
        <w:r>
          <w:instrText xml:space="preserve"> PAGEREF _Toc16637 \h </w:instrText>
        </w:r>
        <w:r>
          <w:fldChar w:fldCharType="separate"/>
        </w:r>
        <w:r>
          <w:t>14</w:t>
        </w:r>
        <w:r>
          <w:fldChar w:fldCharType="end"/>
        </w:r>
      </w:hyperlink>
    </w:p>
    <w:p>
      <w:pPr>
        <w:pStyle w:val="TOC1"/>
        <w:tabs>
          <w:tab w:val="right" w:leader="dot" w:pos="8306"/>
        </w:tabs>
      </w:pPr>
      <w:hyperlink w:anchor="_Toc6699" w:history="1">
        <w:r>
          <w:rPr>
            <w:rFonts w:ascii="仿宋" w:eastAsia="仿宋" w:hAnsi="仿宋" w:cs="仿宋" w:hint="eastAsia"/>
            <w:lang w:eastAsia="zh-CN"/>
          </w:rPr>
          <w:t>四、回转窑式垃圾焚烧炉项目可持续发展</w:t>
        </w:r>
        <w:r>
          <w:tab/>
        </w:r>
        <w:r>
          <w:fldChar w:fldCharType="begin"/>
        </w:r>
        <w:r>
          <w:instrText xml:space="preserve"> PAGEREF _Toc6699 \h </w:instrText>
        </w:r>
        <w:r>
          <w:fldChar w:fldCharType="separate"/>
        </w:r>
        <w:r>
          <w:t>16</w:t>
        </w:r>
        <w:r>
          <w:fldChar w:fldCharType="end"/>
        </w:r>
      </w:hyperlink>
    </w:p>
    <w:p>
      <w:pPr>
        <w:pStyle w:val="TOC2"/>
        <w:tabs>
          <w:tab w:val="right" w:leader="dot" w:pos="8306"/>
        </w:tabs>
      </w:pPr>
      <w:hyperlink w:anchor="_Toc25293" w:history="1">
        <w:r>
          <w:rPr>
            <w:rFonts w:ascii="仿宋" w:eastAsia="仿宋" w:hAnsi="仿宋" w:cs="仿宋" w:hint="eastAsia"/>
            <w:lang w:eastAsia="zh-CN"/>
          </w:rPr>
          <w:t>(一)、可持续战略与实践</w:t>
        </w:r>
        <w:r>
          <w:tab/>
        </w:r>
        <w:r>
          <w:fldChar w:fldCharType="begin"/>
        </w:r>
        <w:r>
          <w:instrText xml:space="preserve"> PAGEREF _Toc25293 \h </w:instrText>
        </w:r>
        <w:r>
          <w:fldChar w:fldCharType="separate"/>
        </w:r>
        <w:r>
          <w:t>16</w:t>
        </w:r>
        <w:r>
          <w:fldChar w:fldCharType="end"/>
        </w:r>
      </w:hyperlink>
    </w:p>
    <w:p>
      <w:pPr>
        <w:pStyle w:val="TOC2"/>
        <w:tabs>
          <w:tab w:val="right" w:leader="dot" w:pos="8306"/>
        </w:tabs>
      </w:pPr>
      <w:hyperlink w:anchor="_Toc4057" w:history="1">
        <w:r>
          <w:rPr>
            <w:rFonts w:ascii="仿宋" w:eastAsia="仿宋" w:hAnsi="仿宋" w:cs="仿宋" w:hint="eastAsia"/>
            <w:lang w:eastAsia="zh-CN"/>
          </w:rPr>
          <w:t>(二)、环保与社会责任</w:t>
        </w:r>
        <w:r>
          <w:tab/>
        </w:r>
        <w:r>
          <w:fldChar w:fldCharType="begin"/>
        </w:r>
        <w:r>
          <w:instrText xml:space="preserve"> PAGEREF _Toc4057 \h </w:instrText>
        </w:r>
        <w:r>
          <w:fldChar w:fldCharType="separate"/>
        </w:r>
        <w:r>
          <w:t>17</w:t>
        </w:r>
        <w:r>
          <w:fldChar w:fldCharType="end"/>
        </w:r>
      </w:hyperlink>
    </w:p>
    <w:p>
      <w:pPr>
        <w:pStyle w:val="TOC1"/>
        <w:tabs>
          <w:tab w:val="right" w:leader="dot" w:pos="8306"/>
        </w:tabs>
      </w:pPr>
      <w:hyperlink w:anchor="_Toc10639" w:history="1">
        <w:r>
          <w:rPr>
            <w:rFonts w:ascii="仿宋" w:eastAsia="仿宋" w:hAnsi="仿宋" w:cs="仿宋" w:hint="eastAsia"/>
            <w:lang w:eastAsia="zh-CN"/>
          </w:rPr>
          <w:t>五、工艺说明</w:t>
        </w:r>
        <w:r>
          <w:tab/>
        </w:r>
        <w:r>
          <w:fldChar w:fldCharType="begin"/>
        </w:r>
        <w:r>
          <w:instrText xml:space="preserve"> PAGEREF _Toc10639 \h </w:instrText>
        </w:r>
        <w:r>
          <w:fldChar w:fldCharType="separate"/>
        </w:r>
        <w:r>
          <w:t>18</w:t>
        </w:r>
        <w:r>
          <w:fldChar w:fldCharType="end"/>
        </w:r>
      </w:hyperlink>
    </w:p>
    <w:p>
      <w:pPr>
        <w:pStyle w:val="TOC2"/>
        <w:tabs>
          <w:tab w:val="right" w:leader="dot" w:pos="8306"/>
        </w:tabs>
      </w:pPr>
      <w:hyperlink w:anchor="_Toc6347" w:history="1">
        <w:r>
          <w:rPr>
            <w:rFonts w:ascii="仿宋" w:eastAsia="仿宋" w:hAnsi="仿宋" w:cs="仿宋" w:hint="eastAsia"/>
            <w:lang w:eastAsia="zh-CN"/>
          </w:rPr>
          <w:t>(一)、技术管理特点</w:t>
        </w:r>
        <w:r>
          <w:tab/>
        </w:r>
        <w:r>
          <w:fldChar w:fldCharType="begin"/>
        </w:r>
        <w:r>
          <w:instrText xml:space="preserve"> PAGEREF _Toc6347 \h </w:instrText>
        </w:r>
        <w:r>
          <w:fldChar w:fldCharType="separate"/>
        </w:r>
        <w:r>
          <w:t>18</w:t>
        </w:r>
        <w:r>
          <w:fldChar w:fldCharType="end"/>
        </w:r>
      </w:hyperlink>
    </w:p>
    <w:p>
      <w:pPr>
        <w:pStyle w:val="TOC2"/>
        <w:tabs>
          <w:tab w:val="right" w:leader="dot" w:pos="8306"/>
        </w:tabs>
      </w:pPr>
      <w:hyperlink w:anchor="_Toc31020" w:history="1">
        <w:r>
          <w:rPr>
            <w:rFonts w:ascii="仿宋" w:eastAsia="仿宋" w:hAnsi="仿宋" w:cs="仿宋" w:hint="eastAsia"/>
            <w:lang w:eastAsia="zh-CN"/>
          </w:rPr>
          <w:t>(二)、回转窑式垃圾焚烧炉项目工艺技术设计方案</w:t>
        </w:r>
        <w:r>
          <w:tab/>
        </w:r>
        <w:r>
          <w:fldChar w:fldCharType="begin"/>
        </w:r>
        <w:r>
          <w:instrText xml:space="preserve"> PAGEREF _Toc31020 \h </w:instrText>
        </w:r>
        <w:r>
          <w:fldChar w:fldCharType="separate"/>
        </w:r>
        <w:r>
          <w:t>19</w:t>
        </w:r>
        <w:r>
          <w:fldChar w:fldCharType="end"/>
        </w:r>
      </w:hyperlink>
    </w:p>
    <w:p>
      <w:pPr>
        <w:pStyle w:val="TOC2"/>
        <w:tabs>
          <w:tab w:val="right" w:leader="dot" w:pos="8306"/>
        </w:tabs>
      </w:pPr>
      <w:hyperlink w:anchor="_Toc25664" w:history="1">
        <w:r>
          <w:rPr>
            <w:rFonts w:ascii="仿宋" w:eastAsia="仿宋" w:hAnsi="仿宋" w:cs="仿宋" w:hint="eastAsia"/>
            <w:lang w:eastAsia="zh-CN"/>
          </w:rPr>
          <w:t>(三)、设备选型方案</w:t>
        </w:r>
        <w:r>
          <w:tab/>
        </w:r>
        <w:r>
          <w:fldChar w:fldCharType="begin"/>
        </w:r>
        <w:r>
          <w:instrText xml:space="preserve"> PAGEREF _Toc25664 \h </w:instrText>
        </w:r>
        <w:r>
          <w:fldChar w:fldCharType="separate"/>
        </w:r>
        <w:r>
          <w:t>20</w:t>
        </w:r>
        <w:r>
          <w:fldChar w:fldCharType="end"/>
        </w:r>
      </w:hyperlink>
    </w:p>
    <w:p>
      <w:pPr>
        <w:pStyle w:val="TOC1"/>
        <w:tabs>
          <w:tab w:val="right" w:leader="dot" w:pos="8306"/>
        </w:tabs>
      </w:pPr>
      <w:hyperlink w:anchor="_Toc31500" w:history="1">
        <w:r>
          <w:rPr>
            <w:rFonts w:ascii="仿宋" w:eastAsia="仿宋" w:hAnsi="仿宋" w:cs="仿宋" w:hint="eastAsia"/>
            <w:lang w:eastAsia="zh-CN"/>
          </w:rPr>
          <w:t>六、回转窑式垃圾焚烧炉项目建设单位说明</w:t>
        </w:r>
        <w:r>
          <w:tab/>
        </w:r>
        <w:r>
          <w:fldChar w:fldCharType="begin"/>
        </w:r>
        <w:r>
          <w:instrText xml:space="preserve"> PAGEREF _Toc31500 \h </w:instrText>
        </w:r>
        <w:r>
          <w:fldChar w:fldCharType="separate"/>
        </w:r>
        <w:r>
          <w:t>22</w:t>
        </w:r>
        <w:r>
          <w:fldChar w:fldCharType="end"/>
        </w:r>
      </w:hyperlink>
    </w:p>
    <w:p>
      <w:pPr>
        <w:pStyle w:val="TOC2"/>
        <w:tabs>
          <w:tab w:val="right" w:leader="dot" w:pos="8306"/>
        </w:tabs>
      </w:pPr>
      <w:hyperlink w:anchor="_Toc30843" w:history="1">
        <w:r>
          <w:rPr>
            <w:rFonts w:ascii="仿宋" w:eastAsia="仿宋" w:hAnsi="仿宋" w:cs="仿宋" w:hint="eastAsia"/>
            <w:lang w:eastAsia="zh-CN"/>
          </w:rPr>
          <w:t>(一)、回转窑式垃圾焚烧炉项目承办单位基本情况</w:t>
        </w:r>
        <w:r>
          <w:tab/>
        </w:r>
        <w:r>
          <w:fldChar w:fldCharType="begin"/>
        </w:r>
        <w:r>
          <w:instrText xml:space="preserve"> PAGEREF _Toc30843 \h </w:instrText>
        </w:r>
        <w:r>
          <w:fldChar w:fldCharType="separate"/>
        </w:r>
        <w:r>
          <w:t>22</w:t>
        </w:r>
        <w:r>
          <w:fldChar w:fldCharType="end"/>
        </w:r>
      </w:hyperlink>
    </w:p>
    <w:p>
      <w:pPr>
        <w:pStyle w:val="TOC2"/>
        <w:tabs>
          <w:tab w:val="right" w:leader="dot" w:pos="8306"/>
        </w:tabs>
      </w:pPr>
      <w:hyperlink w:anchor="_Toc7397" w:history="1">
        <w:r>
          <w:rPr>
            <w:rFonts w:ascii="仿宋" w:eastAsia="仿宋" w:hAnsi="仿宋" w:cs="仿宋" w:hint="eastAsia"/>
            <w:lang w:eastAsia="zh-CN"/>
          </w:rPr>
          <w:t>(二)、公司经济效益分析</w:t>
        </w:r>
        <w:r>
          <w:tab/>
        </w:r>
        <w:r>
          <w:fldChar w:fldCharType="begin"/>
        </w:r>
        <w:r>
          <w:instrText xml:space="preserve"> PAGEREF _Toc7397 \h </w:instrText>
        </w:r>
        <w:r>
          <w:fldChar w:fldCharType="separate"/>
        </w:r>
        <w:r>
          <w:t>22</w:t>
        </w:r>
        <w:r>
          <w:fldChar w:fldCharType="end"/>
        </w:r>
      </w:hyperlink>
    </w:p>
    <w:p>
      <w:pPr>
        <w:pStyle w:val="TOC1"/>
        <w:tabs>
          <w:tab w:val="right" w:leader="dot" w:pos="8306"/>
        </w:tabs>
      </w:pPr>
      <w:hyperlink w:anchor="_Toc29424" w:history="1">
        <w:r>
          <w:rPr>
            <w:rFonts w:ascii="仿宋" w:eastAsia="仿宋" w:hAnsi="仿宋" w:cs="仿宋" w:hint="eastAsia"/>
            <w:lang w:eastAsia="zh-CN"/>
          </w:rPr>
          <w:t>七、回转窑式垃圾焚烧炉项目人力资源培养与发展</w:t>
        </w:r>
        <w:r>
          <w:tab/>
        </w:r>
        <w:r>
          <w:fldChar w:fldCharType="begin"/>
        </w:r>
        <w:r>
          <w:instrText xml:space="preserve"> PAGEREF _Toc29424 \h </w:instrText>
        </w:r>
        <w:r>
          <w:fldChar w:fldCharType="separate"/>
        </w:r>
        <w:r>
          <w:t>23</w:t>
        </w:r>
        <w:r>
          <w:fldChar w:fldCharType="end"/>
        </w:r>
      </w:hyperlink>
    </w:p>
    <w:p>
      <w:pPr>
        <w:pStyle w:val="TOC2"/>
        <w:tabs>
          <w:tab w:val="right" w:leader="dot" w:pos="8306"/>
        </w:tabs>
      </w:pPr>
      <w:hyperlink w:anchor="_Toc6820" w:history="1">
        <w:r>
          <w:rPr>
            <w:rFonts w:ascii="仿宋" w:eastAsia="仿宋" w:hAnsi="仿宋" w:cs="仿宋" w:hint="eastAsia"/>
            <w:lang w:eastAsia="zh-CN"/>
          </w:rPr>
          <w:t>(一)、人才需求与规划</w:t>
        </w:r>
        <w:r>
          <w:tab/>
        </w:r>
        <w:r>
          <w:fldChar w:fldCharType="begin"/>
        </w:r>
        <w:r>
          <w:instrText xml:space="preserve"> PAGEREF _Toc6820 \h </w:instrText>
        </w:r>
        <w:r>
          <w:fldChar w:fldCharType="separate"/>
        </w:r>
        <w:r>
          <w:t>23</w:t>
        </w:r>
        <w:r>
          <w:fldChar w:fldCharType="end"/>
        </w:r>
      </w:hyperlink>
    </w:p>
    <w:p>
      <w:pPr>
        <w:pStyle w:val="TOC2"/>
        <w:tabs>
          <w:tab w:val="right" w:leader="dot" w:pos="8306"/>
        </w:tabs>
      </w:pPr>
      <w:hyperlink w:anchor="_Toc2813" w:history="1">
        <w:r>
          <w:rPr>
            <w:rFonts w:ascii="仿宋" w:eastAsia="仿宋" w:hAnsi="仿宋" w:cs="仿宋" w:hint="eastAsia"/>
            <w:lang w:eastAsia="zh-CN"/>
          </w:rPr>
          <w:t>(二)、培训与发展计划</w:t>
        </w:r>
        <w:r>
          <w:tab/>
        </w:r>
        <w:r>
          <w:fldChar w:fldCharType="begin"/>
        </w:r>
        <w:r>
          <w:instrText xml:space="preserve"> PAGEREF _Toc2813 \h </w:instrText>
        </w:r>
        <w:r>
          <w:fldChar w:fldCharType="separate"/>
        </w:r>
        <w:r>
          <w:t>24</w:t>
        </w:r>
        <w:r>
          <w:fldChar w:fldCharType="end"/>
        </w:r>
      </w:hyperlink>
    </w:p>
    <w:p>
      <w:pPr>
        <w:pStyle w:val="TOC1"/>
        <w:tabs>
          <w:tab w:val="right" w:leader="dot" w:pos="8306"/>
        </w:tabs>
      </w:pPr>
      <w:hyperlink w:anchor="_Toc5323" w:history="1">
        <w:r>
          <w:rPr>
            <w:rFonts w:ascii="仿宋" w:eastAsia="仿宋" w:hAnsi="仿宋" w:cs="仿宋" w:hint="eastAsia"/>
            <w:lang w:eastAsia="zh-CN"/>
          </w:rPr>
          <w:t>八、回转窑式垃圾焚烧炉项目财务管理</w:t>
        </w:r>
        <w:r>
          <w:tab/>
        </w:r>
        <w:r>
          <w:fldChar w:fldCharType="begin"/>
        </w:r>
        <w:r>
          <w:instrText xml:space="preserve"> PAGEREF _Toc5323 \h </w:instrText>
        </w:r>
        <w:r>
          <w:fldChar w:fldCharType="separate"/>
        </w:r>
        <w:r>
          <w:t>24</w:t>
        </w:r>
        <w:r>
          <w:fldChar w:fldCharType="end"/>
        </w:r>
      </w:hyperlink>
    </w:p>
    <w:p>
      <w:pPr>
        <w:pStyle w:val="TOC2"/>
        <w:tabs>
          <w:tab w:val="right" w:leader="dot" w:pos="8306"/>
        </w:tabs>
      </w:pPr>
      <w:hyperlink w:anchor="_Toc29511" w:history="1">
        <w:r>
          <w:rPr>
            <w:rFonts w:ascii="仿宋" w:eastAsia="仿宋" w:hAnsi="仿宋" w:cs="仿宋" w:hint="eastAsia"/>
            <w:lang w:eastAsia="zh-CN"/>
          </w:rPr>
          <w:t>(一)、资金需求大</w:t>
        </w:r>
        <w:r>
          <w:tab/>
        </w:r>
        <w:r>
          <w:fldChar w:fldCharType="begin"/>
        </w:r>
        <w:r>
          <w:instrText xml:space="preserve"> PAGEREF _Toc29511 \h </w:instrText>
        </w:r>
        <w:r>
          <w:fldChar w:fldCharType="separate"/>
        </w:r>
        <w:r>
          <w:t>24</w:t>
        </w:r>
        <w:r>
          <w:fldChar w:fldCharType="end"/>
        </w:r>
      </w:hyperlink>
    </w:p>
    <w:p>
      <w:pPr>
        <w:pStyle w:val="TOC2"/>
        <w:tabs>
          <w:tab w:val="right" w:leader="dot" w:pos="8306"/>
        </w:tabs>
      </w:pPr>
      <w:hyperlink w:anchor="_Toc32460" w:history="1">
        <w:r>
          <w:rPr>
            <w:rFonts w:ascii="仿宋" w:eastAsia="仿宋" w:hAnsi="仿宋" w:cs="仿宋" w:hint="eastAsia"/>
            <w:lang w:eastAsia="zh-CN"/>
          </w:rPr>
          <w:t>(二)、研发周期长</w:t>
        </w:r>
        <w:r>
          <w:tab/>
        </w:r>
        <w:r>
          <w:fldChar w:fldCharType="begin"/>
        </w:r>
        <w:r>
          <w:instrText xml:space="preserve"> PAGEREF _Toc32460 \h </w:instrText>
        </w:r>
        <w:r>
          <w:fldChar w:fldCharType="separate"/>
        </w:r>
        <w:r>
          <w:t>26</w:t>
        </w:r>
        <w:r>
          <w:fldChar w:fldCharType="end"/>
        </w:r>
      </w:hyperlink>
    </w:p>
    <w:p>
      <w:pPr>
        <w:pStyle w:val="TOC2"/>
        <w:tabs>
          <w:tab w:val="right" w:leader="dot" w:pos="8306"/>
        </w:tabs>
      </w:pPr>
      <w:hyperlink w:anchor="_Toc22331" w:history="1">
        <w:r>
          <w:rPr>
            <w:rFonts w:ascii="仿宋" w:eastAsia="仿宋" w:hAnsi="仿宋" w:cs="仿宋" w:hint="eastAsia"/>
            <w:lang w:eastAsia="zh-CN"/>
          </w:rPr>
          <w:t>(三)、市场风险大</w:t>
        </w:r>
        <w:r>
          <w:tab/>
        </w:r>
        <w:r>
          <w:fldChar w:fldCharType="begin"/>
        </w:r>
        <w:r>
          <w:instrText xml:space="preserve"> PAGEREF _Toc22331 \h </w:instrText>
        </w:r>
        <w:r>
          <w:fldChar w:fldCharType="separate"/>
        </w:r>
        <w:r>
          <w:t>27</w:t>
        </w:r>
        <w:r>
          <w:fldChar w:fldCharType="end"/>
        </w:r>
      </w:hyperlink>
    </w:p>
    <w:p>
      <w:pPr>
        <w:pStyle w:val="TOC2"/>
        <w:tabs>
          <w:tab w:val="right" w:leader="dot" w:pos="8306"/>
        </w:tabs>
      </w:pPr>
      <w:hyperlink w:anchor="_Toc19748" w:history="1">
        <w:r>
          <w:rPr>
            <w:rFonts w:ascii="仿宋" w:eastAsia="仿宋" w:hAnsi="仿宋" w:cs="仿宋" w:hint="eastAsia"/>
            <w:lang w:eastAsia="zh-CN"/>
          </w:rPr>
          <w:t>(四)、利润率高</w:t>
        </w:r>
        <w:r>
          <w:tab/>
        </w:r>
        <w:r>
          <w:fldChar w:fldCharType="begin"/>
        </w:r>
        <w:r>
          <w:instrText xml:space="preserve"> PAGEREF _Toc19748 \h </w:instrText>
        </w:r>
        <w:r>
          <w:fldChar w:fldCharType="separate"/>
        </w:r>
        <w:r>
          <w:t>30</w:t>
        </w:r>
        <w:r>
          <w:fldChar w:fldCharType="end"/>
        </w:r>
      </w:hyperlink>
    </w:p>
    <w:p>
      <w:pPr>
        <w:pStyle w:val="TOC1"/>
        <w:tabs>
          <w:tab w:val="right" w:leader="dot" w:pos="8306"/>
        </w:tabs>
      </w:pPr>
      <w:hyperlink w:anchor="_Toc23866" w:history="1">
        <w:r>
          <w:rPr>
            <w:rFonts w:ascii="仿宋" w:eastAsia="仿宋" w:hAnsi="仿宋" w:cs="仿宋" w:hint="eastAsia"/>
            <w:lang w:eastAsia="zh-CN"/>
          </w:rPr>
          <w:t>九、回转窑式垃圾焚烧炉项目创新与研发</w:t>
        </w:r>
        <w:r>
          <w:tab/>
        </w:r>
        <w:r>
          <w:fldChar w:fldCharType="begin"/>
        </w:r>
        <w:r>
          <w:instrText xml:space="preserve"> PAGEREF _Toc23866 \h </w:instrText>
        </w:r>
        <w:r>
          <w:fldChar w:fldCharType="separate"/>
        </w:r>
        <w:r>
          <w:t>32</w:t>
        </w:r>
        <w:r>
          <w:fldChar w:fldCharType="end"/>
        </w:r>
      </w:hyperlink>
    </w:p>
    <w:p>
      <w:pPr>
        <w:pStyle w:val="TOC2"/>
        <w:tabs>
          <w:tab w:val="right" w:leader="dot" w:pos="8306"/>
        </w:tabs>
      </w:pPr>
      <w:hyperlink w:anchor="_Toc18743" w:history="1">
        <w:r>
          <w:rPr>
            <w:rFonts w:ascii="仿宋" w:eastAsia="仿宋" w:hAnsi="仿宋" w:cs="仿宋" w:hint="eastAsia"/>
            <w:lang w:eastAsia="zh-CN"/>
          </w:rPr>
          <w:t>(一)、创新策略与方向</w:t>
        </w:r>
        <w:r>
          <w:tab/>
        </w:r>
        <w:r>
          <w:fldChar w:fldCharType="begin"/>
        </w:r>
        <w:r>
          <w:instrText xml:space="preserve"> PAGEREF _Toc18743 \h </w:instrText>
        </w:r>
        <w:r>
          <w:fldChar w:fldCharType="separate"/>
        </w:r>
        <w:r>
          <w:t>32</w:t>
        </w:r>
        <w:r>
          <w:fldChar w:fldCharType="end"/>
        </w:r>
      </w:hyperlink>
    </w:p>
    <w:p>
      <w:pPr>
        <w:pStyle w:val="TOC2"/>
        <w:tabs>
          <w:tab w:val="right" w:leader="dot" w:pos="8306"/>
        </w:tabs>
      </w:pPr>
      <w:hyperlink w:anchor="_Toc7030" w:history="1">
        <w:r>
          <w:rPr>
            <w:rFonts w:ascii="仿宋" w:eastAsia="仿宋" w:hAnsi="仿宋" w:cs="仿宋" w:hint="eastAsia"/>
            <w:lang w:eastAsia="zh-CN"/>
          </w:rPr>
          <w:t>(二)、研发规划与投入</w:t>
        </w:r>
        <w:r>
          <w:tab/>
        </w:r>
        <w:r>
          <w:fldChar w:fldCharType="begin"/>
        </w:r>
        <w:r>
          <w:instrText xml:space="preserve"> PAGEREF _Toc7030 \h </w:instrText>
        </w:r>
        <w:r>
          <w:fldChar w:fldCharType="separate"/>
        </w:r>
        <w:r>
          <w:t>33</w:t>
        </w:r>
        <w:r>
          <w:fldChar w:fldCharType="end"/>
        </w:r>
      </w:hyperlink>
    </w:p>
    <w:p>
      <w:pPr>
        <w:pStyle w:val="TOC1"/>
        <w:tabs>
          <w:tab w:val="right" w:leader="dot" w:pos="8306"/>
        </w:tabs>
      </w:pPr>
      <w:hyperlink w:anchor="_Toc24903" w:history="1">
        <w:r>
          <w:rPr>
            <w:rFonts w:ascii="仿宋" w:eastAsia="仿宋" w:hAnsi="仿宋" w:cs="仿宋" w:hint="eastAsia"/>
            <w:lang w:eastAsia="zh-CN"/>
          </w:rPr>
          <w:t>十、回转窑式垃圾焚烧炉项目技术管理</w:t>
        </w:r>
        <w:r>
          <w:tab/>
        </w:r>
        <w:r>
          <w:fldChar w:fldCharType="begin"/>
        </w:r>
        <w:r>
          <w:instrText xml:space="preserve"> PAGEREF _Toc24903 \h </w:instrText>
        </w:r>
        <w:r>
          <w:fldChar w:fldCharType="separate"/>
        </w:r>
        <w:r>
          <w:t>35</w:t>
        </w:r>
        <w:r>
          <w:fldChar w:fldCharType="end"/>
        </w:r>
      </w:hyperlink>
    </w:p>
    <w:p>
      <w:pPr>
        <w:pStyle w:val="TOC2"/>
        <w:tabs>
          <w:tab w:val="right" w:leader="dot" w:pos="8306"/>
        </w:tabs>
      </w:pPr>
      <w:hyperlink w:anchor="_Toc7320" w:history="1">
        <w:r>
          <w:rPr>
            <w:rFonts w:ascii="仿宋" w:eastAsia="仿宋" w:hAnsi="仿宋" w:cs="仿宋" w:hint="eastAsia"/>
            <w:lang w:eastAsia="zh-CN"/>
          </w:rPr>
          <w:t>(一)、技术方案选用方向</w:t>
        </w:r>
        <w:r>
          <w:tab/>
        </w:r>
        <w:r>
          <w:fldChar w:fldCharType="begin"/>
        </w:r>
        <w:r>
          <w:instrText xml:space="preserve"> PAGEREF _Toc7320 \h </w:instrText>
        </w:r>
        <w:r>
          <w:fldChar w:fldCharType="separate"/>
        </w:r>
        <w:r>
          <w:t>35</w:t>
        </w:r>
        <w:r>
          <w:fldChar w:fldCharType="end"/>
        </w:r>
      </w:hyperlink>
    </w:p>
    <w:p>
      <w:pPr>
        <w:pStyle w:val="TOC2"/>
        <w:tabs>
          <w:tab w:val="right" w:leader="dot" w:pos="8306"/>
        </w:tabs>
      </w:pPr>
      <w:hyperlink w:anchor="_Toc15618" w:history="1">
        <w:r>
          <w:rPr>
            <w:rFonts w:ascii="仿宋" w:eastAsia="仿宋" w:hAnsi="仿宋" w:cs="仿宋" w:hint="eastAsia"/>
            <w:lang w:eastAsia="zh-CN"/>
          </w:rPr>
          <w:t>(二)、工艺技术方案选用原则</w:t>
        </w:r>
        <w:r>
          <w:tab/>
        </w:r>
        <w:r>
          <w:fldChar w:fldCharType="begin"/>
        </w:r>
        <w:r>
          <w:instrText xml:space="preserve"> PAGEREF _Toc15618 \h </w:instrText>
        </w:r>
        <w:r>
          <w:fldChar w:fldCharType="separate"/>
        </w:r>
        <w:r>
          <w:t>37</w:t>
        </w:r>
        <w:r>
          <w:fldChar w:fldCharType="end"/>
        </w:r>
      </w:hyperlink>
    </w:p>
    <w:p>
      <w:pPr>
        <w:pStyle w:val="TOC2"/>
        <w:tabs>
          <w:tab w:val="right" w:leader="dot" w:pos="8306"/>
        </w:tabs>
      </w:pPr>
      <w:hyperlink w:anchor="_Toc15007" w:history="1">
        <w:r>
          <w:rPr>
            <w:rFonts w:ascii="仿宋" w:eastAsia="仿宋" w:hAnsi="仿宋" w:cs="仿宋" w:hint="eastAsia"/>
            <w:lang w:eastAsia="zh-CN"/>
          </w:rPr>
          <w:t>(三)、工艺技术方案要求</w:t>
        </w:r>
        <w:r>
          <w:tab/>
        </w:r>
        <w:r>
          <w:fldChar w:fldCharType="begin"/>
        </w:r>
        <w:r>
          <w:instrText xml:space="preserve"> PAGEREF _Toc15007 \h </w:instrText>
        </w:r>
        <w:r>
          <w:fldChar w:fldCharType="separate"/>
        </w:r>
        <w:r>
          <w:t>39</w:t>
        </w:r>
        <w:r>
          <w:fldChar w:fldCharType="end"/>
        </w:r>
      </w:hyperlink>
    </w:p>
    <w:p>
      <w:pPr>
        <w:pStyle w:val="TOC1"/>
        <w:tabs>
          <w:tab w:val="right" w:leader="dot" w:pos="8306"/>
        </w:tabs>
      </w:pPr>
      <w:hyperlink w:anchor="_Toc25450" w:history="1">
        <w:r>
          <w:rPr>
            <w:rFonts w:ascii="仿宋" w:eastAsia="仿宋" w:hAnsi="仿宋" w:cs="仿宋" w:hint="eastAsia"/>
            <w:lang w:eastAsia="zh-CN"/>
          </w:rPr>
          <w:t>十一、回转窑式垃圾焚烧炉项目风险管理</w:t>
        </w:r>
        <w:r>
          <w:tab/>
        </w:r>
        <w:r>
          <w:fldChar w:fldCharType="begin"/>
        </w:r>
        <w:r>
          <w:instrText xml:space="preserve"> PAGEREF _Toc25450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1" w:history="1">
        <w:r>
          <w:rPr>
            <w:rFonts w:ascii="仿宋" w:eastAsia="仿宋" w:hAnsi="仿宋" w:cs="仿宋" w:hint="eastAsia"/>
            <w:lang w:eastAsia="zh-CN"/>
          </w:rPr>
          <w:t>(一)、风险识别与评估</w:t>
        </w:r>
        <w:r>
          <w:tab/>
        </w:r>
        <w:r>
          <w:fldChar w:fldCharType="begin"/>
        </w:r>
        <w:r>
          <w:instrText xml:space="preserve"> PAGEREF _Toc2451 \h </w:instrText>
        </w:r>
        <w:r>
          <w:fldChar w:fldCharType="separate"/>
        </w:r>
        <w:r>
          <w:t>41</w:t>
        </w:r>
        <w:r>
          <w:fldChar w:fldCharType="end"/>
        </w:r>
      </w:hyperlink>
    </w:p>
    <w:p>
      <w:pPr>
        <w:pStyle w:val="TOC2"/>
        <w:tabs>
          <w:tab w:val="right" w:leader="dot" w:pos="8306"/>
        </w:tabs>
      </w:pPr>
      <w:hyperlink w:anchor="_Toc25903" w:history="1">
        <w:r>
          <w:rPr>
            <w:rFonts w:ascii="仿宋" w:eastAsia="仿宋" w:hAnsi="仿宋" w:cs="仿宋" w:hint="eastAsia"/>
            <w:lang w:eastAsia="zh-CN"/>
          </w:rPr>
          <w:t>(二)、风险应对策略</w:t>
        </w:r>
        <w:r>
          <w:tab/>
        </w:r>
        <w:r>
          <w:fldChar w:fldCharType="begin"/>
        </w:r>
        <w:r>
          <w:instrText xml:space="preserve"> PAGEREF _Toc25903 \h </w:instrText>
        </w:r>
        <w:r>
          <w:fldChar w:fldCharType="separate"/>
        </w:r>
        <w:r>
          <w:t>42</w:t>
        </w:r>
        <w:r>
          <w:fldChar w:fldCharType="end"/>
        </w:r>
      </w:hyperlink>
    </w:p>
    <w:p>
      <w:pPr>
        <w:pStyle w:val="TOC2"/>
        <w:tabs>
          <w:tab w:val="right" w:leader="dot" w:pos="8306"/>
        </w:tabs>
      </w:pPr>
      <w:hyperlink w:anchor="_Toc6405" w:history="1">
        <w:r>
          <w:rPr>
            <w:rFonts w:ascii="仿宋" w:eastAsia="仿宋" w:hAnsi="仿宋" w:cs="仿宋" w:hint="eastAsia"/>
            <w:lang w:eastAsia="zh-CN"/>
          </w:rPr>
          <w:t>(三)、风险监控与控制</w:t>
        </w:r>
        <w:r>
          <w:tab/>
        </w:r>
        <w:r>
          <w:fldChar w:fldCharType="begin"/>
        </w:r>
        <w:r>
          <w:instrText xml:space="preserve"> PAGEREF _Toc6405 \h </w:instrText>
        </w:r>
        <w:r>
          <w:fldChar w:fldCharType="separate"/>
        </w:r>
        <w:r>
          <w:t>44</w:t>
        </w:r>
        <w:r>
          <w:fldChar w:fldCharType="end"/>
        </w:r>
      </w:hyperlink>
    </w:p>
    <w:p>
      <w:pPr>
        <w:pStyle w:val="TOC1"/>
        <w:tabs>
          <w:tab w:val="right" w:leader="dot" w:pos="8306"/>
        </w:tabs>
      </w:pPr>
      <w:hyperlink w:anchor="_Toc22197" w:history="1">
        <w:r>
          <w:rPr>
            <w:rFonts w:ascii="仿宋" w:eastAsia="仿宋" w:hAnsi="仿宋" w:cs="仿宋" w:hint="eastAsia"/>
            <w:lang w:eastAsia="zh-CN"/>
          </w:rPr>
          <w:t>十二、回转窑式垃圾焚烧炉项目环境影响分析</w:t>
        </w:r>
        <w:r>
          <w:tab/>
        </w:r>
        <w:r>
          <w:fldChar w:fldCharType="begin"/>
        </w:r>
        <w:r>
          <w:instrText xml:space="preserve"> PAGEREF _Toc22197 \h </w:instrText>
        </w:r>
        <w:r>
          <w:fldChar w:fldCharType="separate"/>
        </w:r>
        <w:r>
          <w:t>45</w:t>
        </w:r>
        <w:r>
          <w:fldChar w:fldCharType="end"/>
        </w:r>
      </w:hyperlink>
    </w:p>
    <w:p>
      <w:pPr>
        <w:pStyle w:val="TOC2"/>
        <w:tabs>
          <w:tab w:val="right" w:leader="dot" w:pos="8306"/>
        </w:tabs>
      </w:pPr>
      <w:hyperlink w:anchor="_Toc19068" w:history="1">
        <w:r>
          <w:rPr>
            <w:rFonts w:ascii="仿宋" w:eastAsia="仿宋" w:hAnsi="仿宋" w:cs="仿宋" w:hint="eastAsia"/>
            <w:lang w:eastAsia="zh-CN"/>
          </w:rPr>
          <w:t>(一)、建设区域环境质量现状</w:t>
        </w:r>
        <w:r>
          <w:tab/>
        </w:r>
        <w:r>
          <w:fldChar w:fldCharType="begin"/>
        </w:r>
        <w:r>
          <w:instrText xml:space="preserve"> PAGEREF _Toc19068 \h </w:instrText>
        </w:r>
        <w:r>
          <w:fldChar w:fldCharType="separate"/>
        </w:r>
        <w:r>
          <w:t>45</w:t>
        </w:r>
        <w:r>
          <w:fldChar w:fldCharType="end"/>
        </w:r>
      </w:hyperlink>
    </w:p>
    <w:p>
      <w:pPr>
        <w:pStyle w:val="TOC2"/>
        <w:tabs>
          <w:tab w:val="right" w:leader="dot" w:pos="8306"/>
        </w:tabs>
      </w:pPr>
      <w:hyperlink w:anchor="_Toc32596" w:history="1">
        <w:r>
          <w:rPr>
            <w:rFonts w:ascii="仿宋" w:eastAsia="仿宋" w:hAnsi="仿宋" w:cs="仿宋" w:hint="eastAsia"/>
            <w:lang w:eastAsia="zh-CN"/>
          </w:rPr>
          <w:t>(二)、建设期环境保护</w:t>
        </w:r>
        <w:r>
          <w:tab/>
        </w:r>
        <w:r>
          <w:fldChar w:fldCharType="begin"/>
        </w:r>
        <w:r>
          <w:instrText xml:space="preserve"> PAGEREF _Toc32596 \h </w:instrText>
        </w:r>
        <w:r>
          <w:fldChar w:fldCharType="separate"/>
        </w:r>
        <w:r>
          <w:t>47</w:t>
        </w:r>
        <w:r>
          <w:fldChar w:fldCharType="end"/>
        </w:r>
      </w:hyperlink>
    </w:p>
    <w:p>
      <w:pPr>
        <w:pStyle w:val="TOC2"/>
        <w:tabs>
          <w:tab w:val="right" w:leader="dot" w:pos="8306"/>
        </w:tabs>
      </w:pPr>
      <w:hyperlink w:anchor="_Toc11313" w:history="1">
        <w:r>
          <w:rPr>
            <w:rFonts w:ascii="仿宋" w:eastAsia="仿宋" w:hAnsi="仿宋" w:cs="仿宋" w:hint="eastAsia"/>
            <w:lang w:eastAsia="zh-CN"/>
          </w:rPr>
          <w:t>(三)、运营期环境保护</w:t>
        </w:r>
        <w:r>
          <w:tab/>
        </w:r>
        <w:r>
          <w:fldChar w:fldCharType="begin"/>
        </w:r>
        <w:r>
          <w:instrText xml:space="preserve"> PAGEREF _Toc11313 \h </w:instrText>
        </w:r>
        <w:r>
          <w:fldChar w:fldCharType="separate"/>
        </w:r>
        <w:r>
          <w:t>48</w:t>
        </w:r>
        <w:r>
          <w:fldChar w:fldCharType="end"/>
        </w:r>
      </w:hyperlink>
    </w:p>
    <w:p>
      <w:pPr>
        <w:pStyle w:val="TOC2"/>
        <w:tabs>
          <w:tab w:val="right" w:leader="dot" w:pos="8306"/>
        </w:tabs>
      </w:pPr>
      <w:hyperlink w:anchor="_Toc3995" w:history="1">
        <w:r>
          <w:rPr>
            <w:rFonts w:ascii="仿宋" w:eastAsia="仿宋" w:hAnsi="仿宋" w:cs="仿宋" w:hint="eastAsia"/>
            <w:lang w:eastAsia="zh-CN"/>
          </w:rPr>
          <w:t>(四)、回转窑式垃圾焚烧炉项目建设对区域经济的影响</w:t>
        </w:r>
        <w:r>
          <w:tab/>
        </w:r>
        <w:r>
          <w:fldChar w:fldCharType="begin"/>
        </w:r>
        <w:r>
          <w:instrText xml:space="preserve"> PAGEREF _Toc3995 \h </w:instrText>
        </w:r>
        <w:r>
          <w:fldChar w:fldCharType="separate"/>
        </w:r>
        <w:r>
          <w:t>50</w:t>
        </w:r>
        <w:r>
          <w:fldChar w:fldCharType="end"/>
        </w:r>
      </w:hyperlink>
    </w:p>
    <w:p>
      <w:pPr>
        <w:pStyle w:val="TOC2"/>
        <w:tabs>
          <w:tab w:val="right" w:leader="dot" w:pos="8306"/>
        </w:tabs>
      </w:pPr>
      <w:hyperlink w:anchor="_Toc718" w:history="1">
        <w:r>
          <w:rPr>
            <w:rFonts w:ascii="仿宋" w:eastAsia="仿宋" w:hAnsi="仿宋" w:cs="仿宋" w:hint="eastAsia"/>
            <w:lang w:eastAsia="zh-CN"/>
          </w:rPr>
          <w:t>(五)、废弃物处理</w:t>
        </w:r>
        <w:r>
          <w:tab/>
        </w:r>
        <w:r>
          <w:fldChar w:fldCharType="begin"/>
        </w:r>
        <w:r>
          <w:instrText xml:space="preserve"> PAGEREF _Toc718 \h </w:instrText>
        </w:r>
        <w:r>
          <w:fldChar w:fldCharType="separate"/>
        </w:r>
        <w:r>
          <w:t>51</w:t>
        </w:r>
        <w:r>
          <w:fldChar w:fldCharType="end"/>
        </w:r>
      </w:hyperlink>
    </w:p>
    <w:p>
      <w:pPr>
        <w:pStyle w:val="TOC2"/>
        <w:tabs>
          <w:tab w:val="right" w:leader="dot" w:pos="8306"/>
        </w:tabs>
      </w:pPr>
      <w:hyperlink w:anchor="_Toc32404" w:history="1">
        <w:r>
          <w:rPr>
            <w:rFonts w:ascii="仿宋" w:eastAsia="仿宋" w:hAnsi="仿宋" w:cs="仿宋" w:hint="eastAsia"/>
            <w:lang w:eastAsia="zh-CN"/>
          </w:rPr>
          <w:t>(六)、特殊环境影响分析</w:t>
        </w:r>
        <w:r>
          <w:tab/>
        </w:r>
        <w:r>
          <w:fldChar w:fldCharType="begin"/>
        </w:r>
        <w:r>
          <w:instrText xml:space="preserve"> PAGEREF _Toc32404 \h </w:instrText>
        </w:r>
        <w:r>
          <w:fldChar w:fldCharType="separate"/>
        </w:r>
        <w:r>
          <w:t>53</w:t>
        </w:r>
        <w:r>
          <w:fldChar w:fldCharType="end"/>
        </w:r>
      </w:hyperlink>
    </w:p>
    <w:p>
      <w:pPr>
        <w:pStyle w:val="TOC2"/>
        <w:tabs>
          <w:tab w:val="right" w:leader="dot" w:pos="8306"/>
        </w:tabs>
      </w:pPr>
      <w:hyperlink w:anchor="_Toc16910" w:history="1">
        <w:r>
          <w:rPr>
            <w:rFonts w:ascii="仿宋" w:eastAsia="仿宋" w:hAnsi="仿宋" w:cs="仿宋" w:hint="eastAsia"/>
            <w:lang w:eastAsia="zh-CN"/>
          </w:rPr>
          <w:t>(七)、清洁生产</w:t>
        </w:r>
        <w:r>
          <w:tab/>
        </w:r>
        <w:r>
          <w:fldChar w:fldCharType="begin"/>
        </w:r>
        <w:r>
          <w:instrText xml:space="preserve"> PAGEREF _Toc16910 \h </w:instrText>
        </w:r>
        <w:r>
          <w:fldChar w:fldCharType="separate"/>
        </w:r>
        <w:r>
          <w:t>54</w:t>
        </w:r>
        <w:r>
          <w:fldChar w:fldCharType="end"/>
        </w:r>
      </w:hyperlink>
    </w:p>
    <w:p>
      <w:pPr>
        <w:pStyle w:val="TOC2"/>
        <w:tabs>
          <w:tab w:val="right" w:leader="dot" w:pos="8306"/>
        </w:tabs>
      </w:pPr>
      <w:hyperlink w:anchor="_Toc28265" w:history="1">
        <w:r>
          <w:rPr>
            <w:rFonts w:ascii="仿宋" w:eastAsia="仿宋" w:hAnsi="仿宋" w:cs="仿宋" w:hint="eastAsia"/>
            <w:lang w:eastAsia="zh-CN"/>
          </w:rPr>
          <w:t>(八)、环境保护综合评价</w:t>
        </w:r>
        <w:r>
          <w:tab/>
        </w:r>
        <w:r>
          <w:fldChar w:fldCharType="begin"/>
        </w:r>
        <w:r>
          <w:instrText xml:space="preserve"> PAGEREF _Toc28265 \h </w:instrText>
        </w:r>
        <w:r>
          <w:fldChar w:fldCharType="separate"/>
        </w:r>
        <w:r>
          <w:t>55</w:t>
        </w:r>
        <w:r>
          <w:fldChar w:fldCharType="end"/>
        </w:r>
      </w:hyperlink>
    </w:p>
    <w:p>
      <w:pPr>
        <w:pStyle w:val="TOC1"/>
        <w:tabs>
          <w:tab w:val="right" w:leader="dot" w:pos="8306"/>
        </w:tabs>
      </w:pPr>
      <w:hyperlink w:anchor="_Toc29550" w:history="1">
        <w:r>
          <w:rPr>
            <w:rFonts w:ascii="仿宋" w:eastAsia="仿宋" w:hAnsi="仿宋" w:cs="仿宋" w:hint="eastAsia"/>
            <w:lang w:eastAsia="zh-CN"/>
          </w:rPr>
          <w:t>十三、营销与推广策略</w:t>
        </w:r>
        <w:r>
          <w:tab/>
        </w:r>
        <w:r>
          <w:fldChar w:fldCharType="begin"/>
        </w:r>
        <w:r>
          <w:instrText xml:space="preserve"> PAGEREF _Toc29550 \h </w:instrText>
        </w:r>
        <w:r>
          <w:fldChar w:fldCharType="separate"/>
        </w:r>
        <w:r>
          <w:t>57</w:t>
        </w:r>
        <w:r>
          <w:fldChar w:fldCharType="end"/>
        </w:r>
      </w:hyperlink>
    </w:p>
    <w:p>
      <w:pPr>
        <w:pStyle w:val="TOC2"/>
        <w:tabs>
          <w:tab w:val="right" w:leader="dot" w:pos="8306"/>
        </w:tabs>
      </w:pPr>
      <w:hyperlink w:anchor="_Toc15055" w:history="1">
        <w:r>
          <w:rPr>
            <w:rFonts w:ascii="仿宋" w:eastAsia="仿宋" w:hAnsi="仿宋" w:cs="仿宋" w:hint="eastAsia"/>
            <w:lang w:eastAsia="zh-CN"/>
          </w:rPr>
          <w:t>(一)、产品/服务定位与特点</w:t>
        </w:r>
        <w:r>
          <w:tab/>
        </w:r>
        <w:r>
          <w:fldChar w:fldCharType="begin"/>
        </w:r>
        <w:r>
          <w:instrText xml:space="preserve"> PAGEREF _Toc15055 \h </w:instrText>
        </w:r>
        <w:r>
          <w:fldChar w:fldCharType="separate"/>
        </w:r>
        <w:r>
          <w:t>57</w:t>
        </w:r>
        <w:r>
          <w:fldChar w:fldCharType="end"/>
        </w:r>
      </w:hyperlink>
    </w:p>
    <w:p>
      <w:pPr>
        <w:pStyle w:val="TOC2"/>
        <w:tabs>
          <w:tab w:val="right" w:leader="dot" w:pos="8306"/>
        </w:tabs>
      </w:pPr>
      <w:hyperlink w:anchor="_Toc17230" w:history="1">
        <w:r>
          <w:rPr>
            <w:rFonts w:ascii="仿宋" w:eastAsia="仿宋" w:hAnsi="仿宋" w:cs="仿宋" w:hint="eastAsia"/>
            <w:lang w:eastAsia="zh-CN"/>
          </w:rPr>
          <w:t>(二)、市场定位与竞争分析</w:t>
        </w:r>
        <w:r>
          <w:tab/>
        </w:r>
        <w:r>
          <w:fldChar w:fldCharType="begin"/>
        </w:r>
        <w:r>
          <w:instrText xml:space="preserve"> PAGEREF _Toc17230 \h </w:instrText>
        </w:r>
        <w:r>
          <w:fldChar w:fldCharType="separate"/>
        </w:r>
        <w:r>
          <w:t>58</w:t>
        </w:r>
        <w:r>
          <w:fldChar w:fldCharType="end"/>
        </w:r>
      </w:hyperlink>
    </w:p>
    <w:p>
      <w:pPr>
        <w:pStyle w:val="TOC2"/>
        <w:tabs>
          <w:tab w:val="right" w:leader="dot" w:pos="8306"/>
        </w:tabs>
      </w:pPr>
      <w:hyperlink w:anchor="_Toc10271" w:history="1">
        <w:r>
          <w:rPr>
            <w:rFonts w:ascii="仿宋" w:eastAsia="仿宋" w:hAnsi="仿宋" w:cs="仿宋" w:hint="eastAsia"/>
            <w:lang w:eastAsia="zh-CN"/>
          </w:rPr>
          <w:t>(三)、营销渠道与策略</w:t>
        </w:r>
        <w:r>
          <w:tab/>
        </w:r>
        <w:r>
          <w:fldChar w:fldCharType="begin"/>
        </w:r>
        <w:r>
          <w:instrText xml:space="preserve"> PAGEREF _Toc10271 \h </w:instrText>
        </w:r>
        <w:r>
          <w:fldChar w:fldCharType="separate"/>
        </w:r>
        <w:r>
          <w:t>59</w:t>
        </w:r>
        <w:r>
          <w:fldChar w:fldCharType="end"/>
        </w:r>
      </w:hyperlink>
    </w:p>
    <w:p>
      <w:pPr>
        <w:pStyle w:val="TOC2"/>
        <w:tabs>
          <w:tab w:val="right" w:leader="dot" w:pos="8306"/>
        </w:tabs>
      </w:pPr>
      <w:hyperlink w:anchor="_Toc28721" w:history="1">
        <w:r>
          <w:rPr>
            <w:rFonts w:ascii="仿宋" w:eastAsia="仿宋" w:hAnsi="仿宋" w:cs="仿宋" w:hint="eastAsia"/>
            <w:lang w:eastAsia="zh-CN"/>
          </w:rPr>
          <w:t>(四)、推广与宣传活动</w:t>
        </w:r>
        <w:r>
          <w:tab/>
        </w:r>
        <w:r>
          <w:fldChar w:fldCharType="begin"/>
        </w:r>
        <w:r>
          <w:instrText xml:space="preserve"> PAGEREF _Toc28721 \h </w:instrText>
        </w:r>
        <w:r>
          <w:fldChar w:fldCharType="separate"/>
        </w:r>
        <w:r>
          <w:t>60</w:t>
        </w:r>
        <w:r>
          <w:fldChar w:fldCharType="end"/>
        </w:r>
      </w:hyperlink>
    </w:p>
    <w:p>
      <w:pPr>
        <w:pStyle w:val="TOC1"/>
        <w:tabs>
          <w:tab w:val="right" w:leader="dot" w:pos="8306"/>
        </w:tabs>
      </w:pPr>
      <w:hyperlink w:anchor="_Toc8214" w:history="1">
        <w:r>
          <w:rPr>
            <w:rFonts w:ascii="仿宋" w:eastAsia="仿宋" w:hAnsi="仿宋" w:cs="仿宋" w:hint="eastAsia"/>
            <w:lang w:eastAsia="zh-CN"/>
          </w:rPr>
          <w:t>十四、回转窑式垃圾焚烧炉项目变更管理</w:t>
        </w:r>
        <w:r>
          <w:tab/>
        </w:r>
        <w:r>
          <w:fldChar w:fldCharType="begin"/>
        </w:r>
        <w:r>
          <w:instrText xml:space="preserve"> PAGEREF _Toc8214 \h </w:instrText>
        </w:r>
        <w:r>
          <w:fldChar w:fldCharType="separate"/>
        </w:r>
        <w:r>
          <w:t>66</w:t>
        </w:r>
        <w:r>
          <w:fldChar w:fldCharType="end"/>
        </w:r>
      </w:hyperlink>
    </w:p>
    <w:p>
      <w:pPr>
        <w:pStyle w:val="TOC2"/>
        <w:tabs>
          <w:tab w:val="right" w:leader="dot" w:pos="8306"/>
        </w:tabs>
      </w:pPr>
      <w:hyperlink w:anchor="_Toc29960" w:history="1">
        <w:r>
          <w:rPr>
            <w:rFonts w:ascii="仿宋" w:eastAsia="仿宋" w:hAnsi="仿宋" w:cs="仿宋" w:hint="eastAsia"/>
            <w:lang w:eastAsia="zh-CN"/>
          </w:rPr>
          <w:t>(一)、变更申请与评估</w:t>
        </w:r>
        <w:r>
          <w:tab/>
        </w:r>
        <w:r>
          <w:fldChar w:fldCharType="begin"/>
        </w:r>
        <w:r>
          <w:instrText xml:space="preserve"> PAGEREF _Toc29960 \h </w:instrText>
        </w:r>
        <w:r>
          <w:fldChar w:fldCharType="separate"/>
        </w:r>
        <w:r>
          <w:t>66</w:t>
        </w:r>
        <w:r>
          <w:fldChar w:fldCharType="end"/>
        </w:r>
      </w:hyperlink>
    </w:p>
    <w:p>
      <w:pPr>
        <w:pStyle w:val="TOC2"/>
        <w:tabs>
          <w:tab w:val="right" w:leader="dot" w:pos="8306"/>
        </w:tabs>
      </w:pPr>
      <w:hyperlink w:anchor="_Toc4480" w:history="1">
        <w:r>
          <w:rPr>
            <w:rFonts w:ascii="仿宋" w:eastAsia="仿宋" w:hAnsi="仿宋" w:cs="仿宋" w:hint="eastAsia"/>
            <w:lang w:eastAsia="zh-CN"/>
          </w:rPr>
          <w:t>(二)、变更实施与控制</w:t>
        </w:r>
        <w:r>
          <w:tab/>
        </w:r>
        <w:r>
          <w:fldChar w:fldCharType="begin"/>
        </w:r>
        <w:r>
          <w:instrText xml:space="preserve"> PAGEREF _Toc4480 \h </w:instrText>
        </w:r>
        <w:r>
          <w:fldChar w:fldCharType="separate"/>
        </w:r>
        <w:r>
          <w:t>66</w:t>
        </w:r>
        <w:r>
          <w:fldChar w:fldCharType="end"/>
        </w:r>
      </w:hyperlink>
    </w:p>
    <w:p>
      <w:pPr>
        <w:pStyle w:val="TOC1"/>
        <w:tabs>
          <w:tab w:val="right" w:leader="dot" w:pos="8306"/>
        </w:tabs>
      </w:pPr>
      <w:hyperlink w:anchor="_Toc20127" w:history="1">
        <w:r>
          <w:rPr>
            <w:rFonts w:ascii="仿宋" w:eastAsia="仿宋" w:hAnsi="仿宋" w:cs="仿宋" w:hint="eastAsia"/>
            <w:lang w:eastAsia="zh-CN"/>
          </w:rPr>
          <w:t>十五、回转窑式垃圾焚烧炉项目实施时间节点</w:t>
        </w:r>
        <w:r>
          <w:tab/>
        </w:r>
        <w:r>
          <w:fldChar w:fldCharType="begin"/>
        </w:r>
        <w:r>
          <w:instrText xml:space="preserve"> PAGEREF _Toc20127 \h </w:instrText>
        </w:r>
        <w:r>
          <w:fldChar w:fldCharType="separate"/>
        </w:r>
        <w:r>
          <w:t>67</w:t>
        </w:r>
        <w:r>
          <w:fldChar w:fldCharType="end"/>
        </w:r>
      </w:hyperlink>
    </w:p>
    <w:p>
      <w:pPr>
        <w:pStyle w:val="TOC2"/>
        <w:tabs>
          <w:tab w:val="right" w:leader="dot" w:pos="8306"/>
        </w:tabs>
      </w:pPr>
      <w:hyperlink w:anchor="_Toc29282" w:history="1">
        <w:r>
          <w:rPr>
            <w:rFonts w:ascii="仿宋" w:eastAsia="仿宋" w:hAnsi="仿宋" w:cs="仿宋" w:hint="eastAsia"/>
            <w:lang w:eastAsia="zh-CN"/>
          </w:rPr>
          <w:t>(一)、回转窑式垃圾焚烧炉项目启动阶段时间节点</w:t>
        </w:r>
        <w:r>
          <w:tab/>
        </w:r>
        <w:r>
          <w:fldChar w:fldCharType="begin"/>
        </w:r>
        <w:r>
          <w:instrText xml:space="preserve"> PAGEREF _Toc29282 \h </w:instrText>
        </w:r>
        <w:r>
          <w:fldChar w:fldCharType="separate"/>
        </w:r>
        <w:r>
          <w:t>67</w:t>
        </w:r>
        <w:r>
          <w:fldChar w:fldCharType="end"/>
        </w:r>
      </w:hyperlink>
    </w:p>
    <w:p>
      <w:pPr>
        <w:pStyle w:val="TOC2"/>
        <w:tabs>
          <w:tab w:val="right" w:leader="dot" w:pos="8306"/>
        </w:tabs>
      </w:pPr>
      <w:hyperlink w:anchor="_Toc32166" w:history="1">
        <w:r>
          <w:rPr>
            <w:rFonts w:ascii="仿宋" w:eastAsia="仿宋" w:hAnsi="仿宋" w:cs="仿宋" w:hint="eastAsia"/>
            <w:lang w:eastAsia="zh-CN"/>
          </w:rPr>
          <w:t>(二)、回转窑式垃圾焚烧炉项目执行阶段时间节点</w:t>
        </w:r>
        <w:r>
          <w:tab/>
        </w:r>
        <w:r>
          <w:fldChar w:fldCharType="begin"/>
        </w:r>
        <w:r>
          <w:instrText xml:space="preserve"> PAGEREF _Toc32166 \h </w:instrText>
        </w:r>
        <w:r>
          <w:fldChar w:fldCharType="separate"/>
        </w:r>
        <w:r>
          <w:t>68</w:t>
        </w:r>
        <w:r>
          <w:fldChar w:fldCharType="end"/>
        </w:r>
      </w:hyperlink>
    </w:p>
    <w:p>
      <w:pPr>
        <w:pStyle w:val="TOC2"/>
        <w:tabs>
          <w:tab w:val="right" w:leader="dot" w:pos="8306"/>
        </w:tabs>
      </w:pPr>
      <w:hyperlink w:anchor="_Toc8293" w:history="1">
        <w:r>
          <w:rPr>
            <w:rFonts w:ascii="仿宋" w:eastAsia="仿宋" w:hAnsi="仿宋" w:cs="仿宋" w:hint="eastAsia"/>
            <w:lang w:eastAsia="zh-CN"/>
          </w:rPr>
          <w:t>(三)、回转窑式垃圾焚烧炉项目完成阶段时间节点</w:t>
        </w:r>
        <w:r>
          <w:tab/>
        </w:r>
        <w:r>
          <w:fldChar w:fldCharType="begin"/>
        </w:r>
        <w:r>
          <w:instrText xml:space="preserve"> PAGEREF _Toc8293 \h </w:instrText>
        </w:r>
        <w:r>
          <w:fldChar w:fldCharType="separate"/>
        </w:r>
        <w:r>
          <w:t>69</w:t>
        </w:r>
        <w:r>
          <w:fldChar w:fldCharType="end"/>
        </w:r>
      </w:hyperlink>
    </w:p>
    <w:p>
      <w:pPr>
        <w:pStyle w:val="TOC1"/>
        <w:tabs>
          <w:tab w:val="right" w:leader="dot" w:pos="8306"/>
        </w:tabs>
      </w:pPr>
      <w:hyperlink w:anchor="_Toc12791" w:history="1">
        <w:r>
          <w:rPr>
            <w:rFonts w:ascii="仿宋" w:eastAsia="仿宋" w:hAnsi="仿宋" w:cs="仿宋" w:hint="eastAsia"/>
            <w:lang w:eastAsia="zh-CN"/>
          </w:rPr>
          <w:t>十六、回转窑式垃圾焚烧炉项目治理与监督</w:t>
        </w:r>
        <w:r>
          <w:tab/>
        </w:r>
        <w:r>
          <w:fldChar w:fldCharType="begin"/>
        </w:r>
        <w:r>
          <w:instrText xml:space="preserve"> PAGEREF _Toc12791 \h </w:instrText>
        </w:r>
        <w:r>
          <w:fldChar w:fldCharType="separate"/>
        </w:r>
        <w:r>
          <w:t>71</w:t>
        </w:r>
        <w:r>
          <w:fldChar w:fldCharType="end"/>
        </w:r>
      </w:hyperlink>
    </w:p>
    <w:p>
      <w:pPr>
        <w:pStyle w:val="TOC2"/>
        <w:tabs>
          <w:tab w:val="right" w:leader="dot" w:pos="8306"/>
        </w:tabs>
      </w:pPr>
      <w:hyperlink w:anchor="_Toc31109" w:history="1">
        <w:r>
          <w:rPr>
            <w:rFonts w:ascii="仿宋" w:eastAsia="仿宋" w:hAnsi="仿宋" w:cs="仿宋" w:hint="eastAsia"/>
            <w:lang w:eastAsia="zh-CN"/>
          </w:rPr>
          <w:t>(一)、回转窑式垃圾焚烧炉项目治理结构</w:t>
        </w:r>
        <w:r>
          <w:tab/>
        </w:r>
        <w:r>
          <w:fldChar w:fldCharType="begin"/>
        </w:r>
        <w:r>
          <w:instrText xml:space="preserve"> PAGEREF _Toc31109 \h </w:instrText>
        </w:r>
        <w:r>
          <w:fldChar w:fldCharType="separate"/>
        </w:r>
        <w:r>
          <w:t>71</w:t>
        </w:r>
        <w:r>
          <w:fldChar w:fldCharType="end"/>
        </w:r>
      </w:hyperlink>
    </w:p>
    <w:p>
      <w:pPr>
        <w:pStyle w:val="TOC2"/>
        <w:tabs>
          <w:tab w:val="right" w:leader="dot" w:pos="8306"/>
        </w:tabs>
      </w:pPr>
      <w:hyperlink w:anchor="_Toc12542" w:history="1">
        <w:r>
          <w:rPr>
            <w:rFonts w:ascii="仿宋" w:eastAsia="仿宋" w:hAnsi="仿宋" w:cs="仿宋" w:hint="eastAsia"/>
            <w:lang w:eastAsia="zh-CN"/>
          </w:rPr>
          <w:t>(二)、监督与审计</w:t>
        </w:r>
        <w:r>
          <w:tab/>
        </w:r>
        <w:r>
          <w:fldChar w:fldCharType="begin"/>
        </w:r>
        <w:r>
          <w:instrText xml:space="preserve"> PAGEREF _Toc12542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62"/>
      <w:r>
        <w:rPr>
          <w:rFonts w:ascii="仿宋" w:eastAsia="仿宋" w:hAnsi="仿宋" w:cs="仿宋" w:hint="eastAsia"/>
          <w:sz w:val="28"/>
          <w:lang w:eastAsia="zh-CN"/>
        </w:rPr>
        <w:t>一、回转窑式垃圾焚烧炉项目土建工程</w:t>
      </w:r>
      <w:bookmarkEnd w:id="2"/>
    </w:p>
    <w:p>
      <w:pPr>
        <w:pStyle w:val="Heading2"/>
        <w:rPr>
          <w:rFonts w:ascii="仿宋" w:eastAsia="仿宋" w:hAnsi="仿宋" w:cs="仿宋" w:hint="eastAsia"/>
          <w:lang w:eastAsia="zh-CN"/>
        </w:rPr>
      </w:pPr>
      <w:bookmarkStart w:id="3" w:name="_Toc291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在回转窑式垃圾焚烧炉项目的建筑工程设计中，我们将秉承一系列重要的设计原则，以确保回转窑式垃圾焚烧炉项目建筑在功能、美观、可持续性等方面达到最佳效果。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首要原则是确保建筑的功能性得到最大化的发挥。我们将充分理解回转窑式垃圾焚烧炉项目的实际需求，合理布局各个功能区域，保证建筑在满足业务需求的同时，提供高效的工作环境。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在建筑设计中，我们将综合考虑建设和运营成本。通过精细的经济效益分析，确保设计方案在高效利用资源的同时，对回转窑式垃圾焚烧炉项目的长期盈利能力有积极的贡献。</w:t>
      </w:r>
    </w:p>
    <w:p>
      <w:pPr>
        <w:pStyle w:val="Heading2"/>
        <w:ind w:firstLine="560" w:firstLineChars="200"/>
        <w:rPr>
          <w:rFonts w:ascii="仿宋" w:eastAsia="仿宋" w:hAnsi="仿宋" w:cs="仿宋" w:hint="eastAsia"/>
          <w:sz w:val="28"/>
          <w:lang w:eastAsia="zh-CN"/>
        </w:rPr>
      </w:pPr>
      <w:bookmarkStart w:id="4" w:name="_Toc381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回转窑式垃圾焚烧炉项目的土建工程设计中，我们将精准设定设计年限，结合回转窑式垃圾焚烧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回转窑式垃圾焚烧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3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回转窑式垃圾焚烧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回转窑式垃圾焚烧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回转窑式垃圾焚烧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6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本期工程回转窑式垃圾焚烧炉项目预计总建筑面积XXX平方米，其中：计容建筑面积XXX平方米，计划建筑工程投资XX万元，占回转窑式垃圾焚烧炉项目总投资的XX%。</w:t>
      </w:r>
    </w:p>
    <w:p>
      <w:pPr>
        <w:pStyle w:val="Heading1"/>
        <w:ind w:firstLine="560" w:firstLineChars="200"/>
        <w:rPr>
          <w:rFonts w:ascii="仿宋" w:eastAsia="仿宋" w:hAnsi="仿宋" w:cs="仿宋" w:hint="eastAsia"/>
          <w:sz w:val="28"/>
          <w:lang w:eastAsia="zh-CN"/>
        </w:rPr>
      </w:pPr>
      <w:bookmarkStart w:id="7" w:name="_Toc30273"/>
      <w:r>
        <w:rPr>
          <w:rFonts w:ascii="仿宋" w:eastAsia="仿宋" w:hAnsi="仿宋" w:cs="仿宋" w:hint="eastAsia"/>
          <w:sz w:val="28"/>
          <w:lang w:eastAsia="zh-CN"/>
        </w:rPr>
        <w:t>二、回转窑式垃圾焚烧炉项目概论</w:t>
      </w:r>
      <w:bookmarkEnd w:id="7"/>
    </w:p>
    <w:p>
      <w:pPr>
        <w:pStyle w:val="Heading2"/>
        <w:rPr>
          <w:rFonts w:ascii="仿宋" w:eastAsia="仿宋" w:hAnsi="仿宋" w:cs="仿宋" w:hint="eastAsia"/>
          <w:lang w:eastAsia="zh-CN"/>
        </w:rPr>
      </w:pPr>
      <w:bookmarkStart w:id="8" w:name="_Toc1257"/>
      <w:r>
        <w:rPr>
          <w:rFonts w:ascii="仿宋" w:eastAsia="仿宋" w:hAnsi="仿宋" w:cs="仿宋" w:hint="eastAsia"/>
          <w:lang w:eastAsia="zh-CN"/>
        </w:rPr>
        <w:t>(一)、回转窑式垃圾焚烧炉项目概况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的起源追溯至对市场的深入洞察。市场的不断演变与变革为回转窑式垃圾焚烧炉项目提供了难得的机遇。当前市场存在的需求缺口和变革的大环境共同构成了回转窑式垃圾焚烧炉项目的背景。这个回转窑式垃圾焚烧炉项目旨在充分利用市场机遇，填补行业中尚未满足的需求，为客户提供全新的解决方案。市场的变革和需求的增长使得这个回转窑式垃圾焚烧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回转窑式垃圾焚烧炉项目名称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正式命名为回转窑式垃圾焚烧炉。这个名称不仅仅是一个标识，更代表了回转窑式垃圾焚烧炉项目的核心理念和愿景。它蕴含着回转窑式垃圾焚烧炉项目所要解决问题的关键字，具有强烈的表达和辨识度，为回转窑式垃圾焚烧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回转窑式垃圾焚烧炉项目目标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的核心目标是提供一种全新、高效的解决方案，满足客户日益增长的需求。回转窑式垃圾焚烧炉项目追求的不仅仅是满足市场需求，更是在市场中获得卓越的竞争优势。通过不断提升产品或服务的质量和创新水平，回转窑式垃圾焚烧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回转窑式垃圾焚烧炉项目范围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全面涵盖了产品研发、制造、市场推广和售后服务，确保从产品设计到最终用户体验的全方位关注。这一全面的回转窑式垃圾焚烧炉项目范围是为了确保回转窑式垃圾焚烧炉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回转窑式垃圾焚烧炉项目时间表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计划在未来18个月内完成，包括研发、测试、市场试点和正式推出等不同阶段。这个时间表的合理设计是为了确保回转窑式垃圾焚烧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回转窑式垃圾焚烧炉项目预算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总预算估算为XX百万美元，主要分配在研发、市场推广、人员培训和运营等方面。这一充足的预算为回转窑式垃圾焚烧炉项目提供了充足的资源，确保回转窑式垃圾焚烧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回转窑式垃圾焚烧炉项目风险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可能面临的风险包括市场接受度低、技术难题、竞争激烈等。回转窑式垃圾焚烧炉项目团队已经制定了相应的风险应对计划，通过前瞻性的风险管理，确保回转窑式垃圾焚烧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回转窑式垃圾焚烧炉项目团队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回转窑式垃圾焚烧炉项目汇聚了一支经验丰富、多领域专业素养的核心团队，确保回转窑式垃圾焚烧炉项目在各个方面都能拥有高水平的执行力。团队的协同作战是回转窑式垃圾焚烧炉项目成功的关键因素之一。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回转窑式垃圾焚烧炉项目背景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回转窑式垃圾焚烧炉项目的背景根植于市场对更高效、创新产品的渴望，同时也受到科技发展对行业格局的深刻改变的影响。这为回转窑式垃圾焚烧炉项目提供了广阔的发展空间和市场需求。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回转窑式垃圾焚烧炉项目现状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截至目前，回转窑式垃圾焚烧炉项目已完成市场调研和技术验证，取得了初步的成功。这为回转窑式垃圾焚烧炉项目在未来的发展奠定了坚实的基础，为更远大的目标打下了坚实的基石。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6270"/>
      <w:r>
        <w:rPr>
          <w:rFonts w:ascii="仿宋" w:eastAsia="仿宋" w:hAnsi="仿宋" w:cs="仿宋" w:hint="eastAsia"/>
          <w:sz w:val="28"/>
          <w:lang w:eastAsia="zh-CN"/>
        </w:rPr>
        <w:t>(二)、回转窑式垃圾焚烧炉项目目标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回转窑式垃圾焚烧炉项目首要业务目标是在市场中占据有利地位，实现产品/服务的成功推广和销售。通过不断提升产品质量、创新性，回转窑式垃圾焚烧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在科技迅速发展的时代，回转窑式垃圾焚烧炉项目着眼于技术创新。通过持续的研发和技术升级，回转窑式垃圾焚烧炉项目旨在推出更具创新性的产品或服务，以满足市场对新鲜、先进解决方案的需求。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回转窑式垃圾焚烧炉项目设定了客户满意度目标。通过提供卓越的产品质量和优质的客户服务，回转窑式垃圾焚烧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回转窑式垃圾焚烧炉项目注重社会责任和可持续发展。通过实施环保、社会责任回转窑式垃圾焚烧炉项目，回转窑式垃圾焚烧炉项目致力于在经济发展的同时保护环境，促进社会公平，实现可持续经营。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回转窑式垃圾焚烧炉项目的团队是实现目标的核心驱动力。因此，回转窑式垃圾焚烧炉项目设定了团队发展目标，包括提升团队成员的专业技能、培养领导力，以及搭建协同高效的团队工作氛围。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9593"/>
      <w:r>
        <w:rPr>
          <w:rFonts w:ascii="仿宋" w:eastAsia="仿宋" w:hAnsi="仿宋" w:cs="仿宋" w:hint="eastAsia"/>
          <w:sz w:val="28"/>
          <w:lang w:eastAsia="zh-CN"/>
        </w:rPr>
        <w:t>(三)、回转窑式垃圾焚烧炉项目提出的理由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回转窑式垃圾焚烧炉项目提出的理由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的提出源于对市场机遇的深刻洞察。当前市场中存在的需求缺口和行业发展趋势表明，有巨大的商业机会等待被开发。通过准确捕捉市场机遇，回转窑式垃圾焚烧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的理念基于对技术创新的信仰。通过持续的研发和技术投入，回转窑式垃圾焚烧炉项目有望推出更具创新性的产品或服务。在科技飞速发展的当下，回转窑式垃圾焚烧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的提出是为了增强企业的行业竞争力。通过提升产品或服务的质量和独特性，回转窑式垃圾焚烧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响应了消费者需求的变化。随着社会和科技的不断发展，消费者对产品和服务的需求也在发生变化。通过深入了解并及时回应消费者的新需求，回转窑式垃圾焚烧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的提出是企业战略发展规划的一部分。在面对日益激烈的市场竞争和不断变化的商业环境中，回转窑式垃圾焚烧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的提出不仅仅是基于商业考量，还注重社会责任。通过推出环保、社会责任等方面的回转窑式垃圾焚烧炉项目，回转窑式垃圾焚烧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回转窑式垃圾焚烧炉项目的提出反映了对利益相关者期望的关注。包括客户、员工、投资者等利益相关者在企业发展中都有着各自的期望，回转窑式垃圾焚烧炉项目力求在满足这些期望的同时，取得更大的共赢。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7096"/>
      <w:r>
        <w:rPr>
          <w:rFonts w:ascii="仿宋" w:eastAsia="仿宋" w:hAnsi="仿宋" w:cs="仿宋" w:hint="eastAsia"/>
          <w:sz w:val="28"/>
          <w:lang w:eastAsia="zh-CN"/>
        </w:rPr>
        <w:t>(四)、回转窑式垃圾焚烧炉项目意义</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在实施回转窑式垃圾焚烧炉项目的过程中，我们不仅仅是在追逐商业成功，更是为企业和社会的多个层面创造了深远的意义。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窑式垃圾焚烧炉项目的首要意义在于提升企业的市场竞争力。通过持续的创新和对产品质量的高标准要求，回转窑式垃圾焚烧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回转窑式垃圾焚烧炉项目的推进将促使行业技术水平的提升。通过引入先进技术和创新性解决方案，回转窑式垃圾焚烧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回转窑式垃圾焚烧炉项目不仅创造了大量就业机会，提高了就业水平，还注重社会责任和环保。通过参与社会公益事业和推动环保回转窑式垃圾焚烧炉项目，回转窑式垃圾焚烧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综合而言，回转窑式垃圾焚烧炉项目意义重大，不仅推动了企业的发展，也为行业和社会的进步贡献了积极力量。这是一个全面而深刻的影响，将在未来产生可持续的正面效应。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317"/>
      <w:r>
        <w:rPr>
          <w:rFonts w:ascii="仿宋" w:eastAsia="仿宋" w:hAnsi="仿宋" w:cs="仿宋" w:hint="eastAsia"/>
          <w:sz w:val="28"/>
          <w:lang w:eastAsia="zh-CN"/>
        </w:rPr>
        <w:t>(五)、回转窑式垃圾焚烧炉项目背景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在当今迅猛发展的商业环境中，回转窑式垃圾焚烧炉项目的动因根植于对多方面因素的审慎考量。这个回转窑式垃圾焚烧炉项目的提出并非孤立的决策，而是对企业所处背景深入思考的产物。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回转窑式垃圾焚烧炉项目背后的首要原因。科技的迅速发展和全球市场的快速变化使得企业必须灵活应对。回转窑式垃圾焚烧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回转窑式垃圾焚烧炉项目背景中不可忽视的一环。企业需要在激烈竞争中脱颖而出，为此，回转窑式垃圾焚烧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技术的迅速发展为企业带来了机遇与挑战。作为回转窑式垃圾焚烧炉项目启动的背景之一，对新兴技术的应用将有助于提升企业的技术水平，使其在不断演进的商业环境中保持竞争优势。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回转窑式垃圾焚烧炉项目充分融入了社会责任的理念，通过可持续经营和社会公益回转窑式垃圾焚烧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4620"/>
      <w:r>
        <w:rPr>
          <w:rFonts w:ascii="仿宋" w:eastAsia="仿宋" w:hAnsi="仿宋" w:cs="仿宋" w:hint="eastAsia"/>
          <w:sz w:val="28"/>
          <w:lang w:eastAsia="zh-CN"/>
        </w:rPr>
        <w:t>三、回转窑式垃圾焚烧炉项目危机管理</w:t>
      </w:r>
      <w:bookmarkEnd w:id="13"/>
    </w:p>
    <w:p>
      <w:pPr>
        <w:pStyle w:val="Heading2"/>
        <w:rPr>
          <w:rFonts w:ascii="仿宋" w:eastAsia="仿宋" w:hAnsi="仿宋" w:cs="仿宋" w:hint="eastAsia"/>
          <w:lang w:eastAsia="zh-CN"/>
        </w:rPr>
      </w:pPr>
      <w:bookmarkStart w:id="14" w:name="_Toc1150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回转窑式垃圾焚烧炉项目危机管理中，危机预警与识别是确保回转窑式垃圾焚烧炉项目稳健运行的核心步骤。通过建立全面的监测机制，回转窑式垃圾焚烧炉项目团队旨在及时发现和理解潜在的风险和危机因素，以便采取及时的预防和应对措施，确保回转窑式垃圾焚烧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回转窑式垃圾焚烧炉项目团队全面分析了整个回转窑式垃圾焚烧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回转窑式垃圾焚烧炉项目团队着重于明确定义回转窑式垃圾焚烧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回转窑式垃圾焚烧炉项目进展的持续监控，团队能够及时发现潜在问题并作出迅速反应。回转窑式垃圾焚烧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回转窑式垃圾焚烧炉项目得以更有序、可控地推进。</w:t>
      </w:r>
    </w:p>
    <w:p>
      <w:pPr>
        <w:pStyle w:val="Heading2"/>
        <w:ind w:firstLine="560" w:firstLineChars="200"/>
        <w:rPr>
          <w:rFonts w:ascii="仿宋" w:eastAsia="仿宋" w:hAnsi="仿宋" w:cs="仿宋" w:hint="eastAsia"/>
          <w:sz w:val="28"/>
          <w:lang w:eastAsia="zh-CN"/>
        </w:rPr>
      </w:pPr>
      <w:bookmarkStart w:id="15" w:name="_Toc1663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在危机发生时，回转窑式垃圾焚烧炉项目团队立即行动，成立了应急小组。该小组的任务是迅速制定并实施紧急应对措施，以最小化潜在损失。以下是采取的主要措施：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暂停回转窑式垃圾焚烧炉项目进度：为遏制危机蔓延，回转窑式垃圾焚烧炉项目暂时停止进行，以便全面评估当前状况。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资源重新分配：重新评估回转窑式垃圾焚烧炉项目资源的分配，确保最大限度地减小损失。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实时沟通：与关键利益相关者建立实时沟通机制，向他们传递回转窑式垃圾焚烧炉项目危机的实际状况，保障回转窑式垃圾焚烧炉项目核心利益。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在紧急应对的同时，回转窑式垃圾焚烧炉项目团队强调了团队协作和有效沟通的重要性。以下是团队协作的关键举措：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信息共享机制：建立了信息共享平台，确保团队成员能够及时获取回转窑式垃圾焚烧炉项目危机的实时信息。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领导者沟通：回转窑式垃圾焚烧炉项目领导者通过定期会议和即时沟通工具，指导团队应对危机，保持团队稳定运行。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随着危机得到初步控制，回转窑式垃圾焚烧炉项目团队转向制定恢复计划，以确保回转窑式垃圾焚烧炉项目能够从中迅速恢复。主要恢复计划包括：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修复受损的进度计划：重新评估回转窑式垃圾焚烧炉项目进度，制定修复计划，确保回转窑式垃圾焚烧炉项目尽快回归正常进程。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重新调整资源分配：优化资源分配，确保回转窑式垃圾焚烧炉项目在有限资源下高效运转。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风险管理机制加强：对回转窑式垃圾焚烧炉项目风险进行全面评估，制定更强化的风险管理策略，以预防未来可能的危机。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6699"/>
      <w:r>
        <w:rPr>
          <w:rFonts w:ascii="仿宋" w:eastAsia="仿宋" w:hAnsi="仿宋" w:cs="仿宋" w:hint="eastAsia"/>
          <w:sz w:val="28"/>
          <w:lang w:eastAsia="zh-CN"/>
        </w:rPr>
        <w:t>四、回转窑式垃圾焚烧炉项目可持续发展</w:t>
      </w:r>
      <w:bookmarkEnd w:id="16"/>
    </w:p>
    <w:p>
      <w:pPr>
        <w:pStyle w:val="Heading2"/>
        <w:rPr>
          <w:rFonts w:ascii="仿宋" w:eastAsia="仿宋" w:hAnsi="仿宋" w:cs="仿宋" w:hint="eastAsia"/>
          <w:lang w:eastAsia="zh-CN"/>
        </w:rPr>
      </w:pPr>
      <w:bookmarkStart w:id="17" w:name="_Toc2529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回转窑式垃圾焚烧炉项目中，回转窑式垃圾焚烧炉项目团队着眼于未来，明确了可持续发展的战略方向。制定的具体可持续发展目标包括降低资源使用、采用环保技术、最大化社会效益等。这一步骤不仅有助于回转窑式垃圾焚烧炉项目在环保和社会责任方面达到最高标准，也为未来提供了明确的指引，确保回转窑式垃圾焚烧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可持续实践的融入回转窑式垃圾焚烧炉项目管理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https://d.book118.com/678040127134006027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回转窑式垃圾焚烧炉项目规划设计蓝图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154B4"/>
    <w:rsid w:val="6D9154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40127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2024-01-17T13:13:00Z</dcterms:created>
  <dcterms:modified xsi:type="dcterms:W3CDTF">2024-01-17T13:13:54Z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F1F647CE7A3A4282A62A26A466B6C052_11</vt:lpwstr>
  </property>
  <property fmtid="{D5CDD505-2E9C-101B-9397-08002B2CF9AE}" pid="3" name="KSOProductBuildVer">
    <vt:lpwstr>2052-12.1.0.16120</vt:lpwstr>
  </property>
</Properties>
</file>