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医用二氧化碳系统项目可行性分析报告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7" w:history="1">
        <w:r>
          <w:rPr>
            <w:rFonts w:ascii="仿宋" w:eastAsia="仿宋" w:hAnsi="仿宋" w:cs="仿宋" w:hint="eastAsia"/>
            <w:lang w:eastAsia="zh-CN"/>
          </w:rPr>
          <w:t>概论</w:t>
        </w:r>
        <w:r>
          <w:tab/>
        </w:r>
        <w:r>
          <w:fldChar w:fldCharType="begin"/>
        </w:r>
        <w:r>
          <w:instrText xml:space="preserve"> PAGEREF _Toc10447 \h </w:instrText>
        </w:r>
        <w:r>
          <w:fldChar w:fldCharType="separate"/>
        </w:r>
        <w:r>
          <w:t>3</w:t>
        </w:r>
        <w:r>
          <w:fldChar w:fldCharType="end"/>
        </w:r>
      </w:hyperlink>
    </w:p>
    <w:p>
      <w:pPr>
        <w:pStyle w:val="TOC1"/>
        <w:tabs>
          <w:tab w:val="right" w:leader="dot" w:pos="8306"/>
        </w:tabs>
      </w:pPr>
      <w:hyperlink w:anchor="_Toc22671" w:history="1">
        <w:r>
          <w:rPr>
            <w:rFonts w:ascii="仿宋" w:eastAsia="仿宋" w:hAnsi="仿宋" w:cs="仿宋" w:hint="eastAsia"/>
            <w:lang w:eastAsia="zh-CN"/>
          </w:rPr>
          <w:t>一、运营与管理</w:t>
        </w:r>
        <w:r>
          <w:tab/>
        </w:r>
        <w:r>
          <w:fldChar w:fldCharType="begin"/>
        </w:r>
        <w:r>
          <w:instrText xml:space="preserve"> PAGEREF _Toc22671 \h </w:instrText>
        </w:r>
        <w:r>
          <w:fldChar w:fldCharType="separate"/>
        </w:r>
        <w:r>
          <w:t>3</w:t>
        </w:r>
        <w:r>
          <w:fldChar w:fldCharType="end"/>
        </w:r>
      </w:hyperlink>
    </w:p>
    <w:p>
      <w:pPr>
        <w:pStyle w:val="TOC2"/>
        <w:tabs>
          <w:tab w:val="right" w:leader="dot" w:pos="8306"/>
        </w:tabs>
      </w:pPr>
      <w:hyperlink w:anchor="_Toc1064" w:history="1">
        <w:r>
          <w:rPr>
            <w:rFonts w:ascii="仿宋" w:eastAsia="仿宋" w:hAnsi="仿宋" w:cs="仿宋" w:hint="eastAsia"/>
            <w:lang w:eastAsia="zh-CN"/>
          </w:rPr>
          <w:t>(一)、公司经营理念</w:t>
        </w:r>
        <w:r>
          <w:tab/>
        </w:r>
        <w:r>
          <w:fldChar w:fldCharType="begin"/>
        </w:r>
        <w:r>
          <w:instrText xml:space="preserve"> PAGEREF _Toc1064 \h </w:instrText>
        </w:r>
        <w:r>
          <w:fldChar w:fldCharType="separate"/>
        </w:r>
        <w:r>
          <w:t>3</w:t>
        </w:r>
        <w:r>
          <w:fldChar w:fldCharType="end"/>
        </w:r>
      </w:hyperlink>
    </w:p>
    <w:p>
      <w:pPr>
        <w:pStyle w:val="TOC2"/>
        <w:tabs>
          <w:tab w:val="right" w:leader="dot" w:pos="8306"/>
        </w:tabs>
      </w:pPr>
      <w:hyperlink w:anchor="_Toc7169" w:history="1">
        <w:r>
          <w:rPr>
            <w:rFonts w:ascii="仿宋" w:eastAsia="仿宋" w:hAnsi="仿宋" w:cs="仿宋" w:hint="eastAsia"/>
            <w:lang w:eastAsia="zh-CN"/>
          </w:rPr>
          <w:t>(二)、公司目标与职责</w:t>
        </w:r>
        <w:r>
          <w:tab/>
        </w:r>
        <w:r>
          <w:fldChar w:fldCharType="begin"/>
        </w:r>
        <w:r>
          <w:instrText xml:space="preserve"> PAGEREF _Toc7169 \h </w:instrText>
        </w:r>
        <w:r>
          <w:fldChar w:fldCharType="separate"/>
        </w:r>
        <w:r>
          <w:t>4</w:t>
        </w:r>
        <w:r>
          <w:fldChar w:fldCharType="end"/>
        </w:r>
      </w:hyperlink>
    </w:p>
    <w:p>
      <w:pPr>
        <w:pStyle w:val="TOC2"/>
        <w:tabs>
          <w:tab w:val="right" w:leader="dot" w:pos="8306"/>
        </w:tabs>
      </w:pPr>
      <w:hyperlink w:anchor="_Toc25336" w:history="1">
        <w:r>
          <w:rPr>
            <w:rFonts w:ascii="仿宋" w:eastAsia="仿宋" w:hAnsi="仿宋" w:cs="仿宋" w:hint="eastAsia"/>
            <w:lang w:eastAsia="zh-CN"/>
          </w:rPr>
          <w:t>(三)、部门任务与权利</w:t>
        </w:r>
        <w:r>
          <w:tab/>
        </w:r>
        <w:r>
          <w:fldChar w:fldCharType="begin"/>
        </w:r>
        <w:r>
          <w:instrText xml:space="preserve"> PAGEREF _Toc25336 \h </w:instrText>
        </w:r>
        <w:r>
          <w:fldChar w:fldCharType="separate"/>
        </w:r>
        <w:r>
          <w:t>5</w:t>
        </w:r>
        <w:r>
          <w:fldChar w:fldCharType="end"/>
        </w:r>
      </w:hyperlink>
    </w:p>
    <w:p>
      <w:pPr>
        <w:pStyle w:val="TOC2"/>
        <w:tabs>
          <w:tab w:val="right" w:leader="dot" w:pos="8306"/>
        </w:tabs>
      </w:pPr>
      <w:hyperlink w:anchor="_Toc1856" w:history="1">
        <w:r>
          <w:rPr>
            <w:rFonts w:ascii="仿宋" w:eastAsia="仿宋" w:hAnsi="仿宋" w:cs="仿宋" w:hint="eastAsia"/>
            <w:lang w:eastAsia="zh-CN"/>
          </w:rPr>
          <w:t>(四)、财务与会计制度</w:t>
        </w:r>
        <w:r>
          <w:tab/>
        </w:r>
        <w:r>
          <w:fldChar w:fldCharType="begin"/>
        </w:r>
        <w:r>
          <w:instrText xml:space="preserve"> PAGEREF _Toc1856 \h </w:instrText>
        </w:r>
        <w:r>
          <w:fldChar w:fldCharType="separate"/>
        </w:r>
        <w:r>
          <w:t>8</w:t>
        </w:r>
        <w:r>
          <w:fldChar w:fldCharType="end"/>
        </w:r>
      </w:hyperlink>
    </w:p>
    <w:p>
      <w:pPr>
        <w:pStyle w:val="TOC1"/>
        <w:tabs>
          <w:tab w:val="right" w:leader="dot" w:pos="8306"/>
        </w:tabs>
      </w:pPr>
      <w:hyperlink w:anchor="_Toc212" w:history="1">
        <w:r>
          <w:rPr>
            <w:rFonts w:ascii="仿宋" w:eastAsia="仿宋" w:hAnsi="仿宋" w:cs="仿宋" w:hint="eastAsia"/>
            <w:lang w:eastAsia="zh-CN"/>
          </w:rPr>
          <w:t>二、医用二氧化碳系统项目基本情况</w:t>
        </w:r>
        <w:r>
          <w:tab/>
        </w:r>
        <w:r>
          <w:fldChar w:fldCharType="begin"/>
        </w:r>
        <w:r>
          <w:instrText xml:space="preserve"> PAGEREF _Toc212 \h </w:instrText>
        </w:r>
        <w:r>
          <w:fldChar w:fldCharType="separate"/>
        </w:r>
        <w:r>
          <w:t>10</w:t>
        </w:r>
        <w:r>
          <w:fldChar w:fldCharType="end"/>
        </w:r>
      </w:hyperlink>
    </w:p>
    <w:p>
      <w:pPr>
        <w:pStyle w:val="TOC2"/>
        <w:tabs>
          <w:tab w:val="right" w:leader="dot" w:pos="8306"/>
        </w:tabs>
      </w:pPr>
      <w:hyperlink w:anchor="_Toc11009" w:history="1">
        <w:r>
          <w:rPr>
            <w:rFonts w:ascii="仿宋" w:eastAsia="仿宋" w:hAnsi="仿宋" w:cs="仿宋" w:hint="eastAsia"/>
            <w:lang w:eastAsia="zh-CN"/>
          </w:rPr>
          <w:t>(一)、医用二氧化碳系统项目名称及医用二氧化碳系统项目单位</w:t>
        </w:r>
        <w:r>
          <w:tab/>
        </w:r>
        <w:r>
          <w:fldChar w:fldCharType="begin"/>
        </w:r>
        <w:r>
          <w:instrText xml:space="preserve"> PAGEREF _Toc11009 \h </w:instrText>
        </w:r>
        <w:r>
          <w:fldChar w:fldCharType="separate"/>
        </w:r>
        <w:r>
          <w:t>10</w:t>
        </w:r>
        <w:r>
          <w:fldChar w:fldCharType="end"/>
        </w:r>
      </w:hyperlink>
    </w:p>
    <w:p>
      <w:pPr>
        <w:pStyle w:val="TOC2"/>
        <w:tabs>
          <w:tab w:val="right" w:leader="dot" w:pos="8306"/>
        </w:tabs>
      </w:pPr>
      <w:hyperlink w:anchor="_Toc18732" w:history="1">
        <w:r>
          <w:rPr>
            <w:rFonts w:ascii="仿宋" w:eastAsia="仿宋" w:hAnsi="仿宋" w:cs="仿宋" w:hint="eastAsia"/>
            <w:lang w:eastAsia="zh-CN"/>
          </w:rPr>
          <w:t>(二)、医用二氧化碳系统项目建设地点</w:t>
        </w:r>
        <w:r>
          <w:tab/>
        </w:r>
        <w:r>
          <w:fldChar w:fldCharType="begin"/>
        </w:r>
        <w:r>
          <w:instrText xml:space="preserve"> PAGEREF _Toc18732 \h </w:instrText>
        </w:r>
        <w:r>
          <w:fldChar w:fldCharType="separate"/>
        </w:r>
        <w:r>
          <w:t>10</w:t>
        </w:r>
        <w:r>
          <w:fldChar w:fldCharType="end"/>
        </w:r>
      </w:hyperlink>
    </w:p>
    <w:p>
      <w:pPr>
        <w:pStyle w:val="TOC2"/>
        <w:tabs>
          <w:tab w:val="right" w:leader="dot" w:pos="8306"/>
        </w:tabs>
      </w:pPr>
      <w:hyperlink w:anchor="_Toc13378" w:history="1">
        <w:r>
          <w:rPr>
            <w:rFonts w:ascii="仿宋" w:eastAsia="仿宋" w:hAnsi="仿宋" w:cs="仿宋" w:hint="eastAsia"/>
            <w:lang w:eastAsia="zh-CN"/>
          </w:rPr>
          <w:t>(三)、调查与分析的范围</w:t>
        </w:r>
        <w:r>
          <w:tab/>
        </w:r>
        <w:r>
          <w:fldChar w:fldCharType="begin"/>
        </w:r>
        <w:r>
          <w:instrText xml:space="preserve"> PAGEREF _Toc13378 \h </w:instrText>
        </w:r>
        <w:r>
          <w:fldChar w:fldCharType="separate"/>
        </w:r>
        <w:r>
          <w:t>11</w:t>
        </w:r>
        <w:r>
          <w:fldChar w:fldCharType="end"/>
        </w:r>
      </w:hyperlink>
    </w:p>
    <w:p>
      <w:pPr>
        <w:pStyle w:val="TOC2"/>
        <w:tabs>
          <w:tab w:val="right" w:leader="dot" w:pos="8306"/>
        </w:tabs>
      </w:pPr>
      <w:hyperlink w:anchor="_Toc3887" w:history="1">
        <w:r>
          <w:rPr>
            <w:rFonts w:ascii="仿宋" w:eastAsia="仿宋" w:hAnsi="仿宋" w:cs="仿宋" w:hint="eastAsia"/>
            <w:lang w:eastAsia="zh-CN"/>
          </w:rPr>
          <w:t>(四)、参考依据和技术原则</w:t>
        </w:r>
        <w:r>
          <w:tab/>
        </w:r>
        <w:r>
          <w:fldChar w:fldCharType="begin"/>
        </w:r>
        <w:r>
          <w:instrText xml:space="preserve"> PAGEREF _Toc3887 \h </w:instrText>
        </w:r>
        <w:r>
          <w:fldChar w:fldCharType="separate"/>
        </w:r>
        <w:r>
          <w:t>12</w:t>
        </w:r>
        <w:r>
          <w:fldChar w:fldCharType="end"/>
        </w:r>
      </w:hyperlink>
    </w:p>
    <w:p>
      <w:pPr>
        <w:pStyle w:val="TOC2"/>
        <w:tabs>
          <w:tab w:val="right" w:leader="dot" w:pos="8306"/>
        </w:tabs>
      </w:pPr>
      <w:hyperlink w:anchor="_Toc8978" w:history="1">
        <w:r>
          <w:rPr>
            <w:rFonts w:ascii="仿宋" w:eastAsia="仿宋" w:hAnsi="仿宋" w:cs="仿宋" w:hint="eastAsia"/>
            <w:lang w:eastAsia="zh-CN"/>
          </w:rPr>
          <w:t>(五)、规模和范围</w:t>
        </w:r>
        <w:r>
          <w:tab/>
        </w:r>
        <w:r>
          <w:fldChar w:fldCharType="begin"/>
        </w:r>
        <w:r>
          <w:instrText xml:space="preserve"> PAGEREF _Toc8978 \h </w:instrText>
        </w:r>
        <w:r>
          <w:fldChar w:fldCharType="separate"/>
        </w:r>
        <w:r>
          <w:t>13</w:t>
        </w:r>
        <w:r>
          <w:fldChar w:fldCharType="end"/>
        </w:r>
      </w:hyperlink>
    </w:p>
    <w:p>
      <w:pPr>
        <w:pStyle w:val="TOC2"/>
        <w:tabs>
          <w:tab w:val="right" w:leader="dot" w:pos="8306"/>
        </w:tabs>
      </w:pPr>
      <w:hyperlink w:anchor="_Toc19929" w:history="1">
        <w:r>
          <w:rPr>
            <w:rFonts w:ascii="仿宋" w:eastAsia="仿宋" w:hAnsi="仿宋" w:cs="仿宋" w:hint="eastAsia"/>
            <w:lang w:eastAsia="zh-CN"/>
          </w:rPr>
          <w:t>(六)、医用二氧化碳系统项目建设进展</w:t>
        </w:r>
        <w:r>
          <w:tab/>
        </w:r>
        <w:r>
          <w:fldChar w:fldCharType="begin"/>
        </w:r>
        <w:r>
          <w:instrText xml:space="preserve"> PAGEREF _Toc19929 \h </w:instrText>
        </w:r>
        <w:r>
          <w:fldChar w:fldCharType="separate"/>
        </w:r>
        <w:r>
          <w:t>14</w:t>
        </w:r>
        <w:r>
          <w:fldChar w:fldCharType="end"/>
        </w:r>
      </w:hyperlink>
    </w:p>
    <w:p>
      <w:pPr>
        <w:pStyle w:val="TOC2"/>
        <w:tabs>
          <w:tab w:val="right" w:leader="dot" w:pos="8306"/>
        </w:tabs>
      </w:pPr>
      <w:hyperlink w:anchor="_Toc23776" w:history="1">
        <w:r>
          <w:rPr>
            <w:rFonts w:ascii="仿宋" w:eastAsia="仿宋" w:hAnsi="仿宋" w:cs="仿宋" w:hint="eastAsia"/>
            <w:lang w:eastAsia="zh-CN"/>
          </w:rPr>
          <w:t>(七)、原材料与设备需求</w:t>
        </w:r>
        <w:r>
          <w:tab/>
        </w:r>
        <w:r>
          <w:fldChar w:fldCharType="begin"/>
        </w:r>
        <w:r>
          <w:instrText xml:space="preserve"> PAGEREF _Toc23776 \h </w:instrText>
        </w:r>
        <w:r>
          <w:fldChar w:fldCharType="separate"/>
        </w:r>
        <w:r>
          <w:t>15</w:t>
        </w:r>
        <w:r>
          <w:fldChar w:fldCharType="end"/>
        </w:r>
      </w:hyperlink>
    </w:p>
    <w:p>
      <w:pPr>
        <w:pStyle w:val="TOC2"/>
        <w:tabs>
          <w:tab w:val="right" w:leader="dot" w:pos="8306"/>
        </w:tabs>
      </w:pPr>
      <w:hyperlink w:anchor="_Toc31139" w:history="1">
        <w:r>
          <w:rPr>
            <w:rFonts w:ascii="仿宋" w:eastAsia="仿宋" w:hAnsi="仿宋" w:cs="仿宋" w:hint="eastAsia"/>
            <w:lang w:eastAsia="zh-CN"/>
          </w:rPr>
          <w:t>(八)、环境影响与可行性</w:t>
        </w:r>
        <w:r>
          <w:tab/>
        </w:r>
        <w:r>
          <w:fldChar w:fldCharType="begin"/>
        </w:r>
        <w:r>
          <w:instrText xml:space="preserve"> PAGEREF _Toc31139 \h </w:instrText>
        </w:r>
        <w:r>
          <w:fldChar w:fldCharType="separate"/>
        </w:r>
        <w:r>
          <w:t>16</w:t>
        </w:r>
        <w:r>
          <w:fldChar w:fldCharType="end"/>
        </w:r>
      </w:hyperlink>
    </w:p>
    <w:p>
      <w:pPr>
        <w:pStyle w:val="TOC2"/>
        <w:tabs>
          <w:tab w:val="right" w:leader="dot" w:pos="8306"/>
        </w:tabs>
      </w:pPr>
      <w:hyperlink w:anchor="_Toc7682" w:history="1">
        <w:r>
          <w:rPr>
            <w:rFonts w:ascii="仿宋" w:eastAsia="仿宋" w:hAnsi="仿宋" w:cs="仿宋" w:hint="eastAsia"/>
            <w:lang w:eastAsia="zh-CN"/>
          </w:rPr>
          <w:t>(九)、预计投资成本</w:t>
        </w:r>
        <w:r>
          <w:tab/>
        </w:r>
        <w:r>
          <w:fldChar w:fldCharType="begin"/>
        </w:r>
        <w:r>
          <w:instrText xml:space="preserve"> PAGEREF _Toc7682 \h </w:instrText>
        </w:r>
        <w:r>
          <w:fldChar w:fldCharType="separate"/>
        </w:r>
        <w:r>
          <w:t>18</w:t>
        </w:r>
        <w:r>
          <w:fldChar w:fldCharType="end"/>
        </w:r>
      </w:hyperlink>
    </w:p>
    <w:p>
      <w:pPr>
        <w:pStyle w:val="TOC2"/>
        <w:tabs>
          <w:tab w:val="right" w:leader="dot" w:pos="8306"/>
        </w:tabs>
      </w:pPr>
      <w:hyperlink w:anchor="_Toc30817" w:history="1">
        <w:r>
          <w:rPr>
            <w:rFonts w:ascii="仿宋" w:eastAsia="仿宋" w:hAnsi="仿宋" w:cs="仿宋" w:hint="eastAsia"/>
            <w:lang w:eastAsia="zh-CN"/>
          </w:rPr>
          <w:t>(十)、1医用二氧化碳系统项目关键技术与经济指标</w:t>
        </w:r>
        <w:r>
          <w:tab/>
        </w:r>
        <w:r>
          <w:fldChar w:fldCharType="begin"/>
        </w:r>
        <w:r>
          <w:instrText xml:space="preserve"> PAGEREF _Toc30817 \h </w:instrText>
        </w:r>
        <w:r>
          <w:fldChar w:fldCharType="separate"/>
        </w:r>
        <w:r>
          <w:t>19</w:t>
        </w:r>
        <w:r>
          <w:fldChar w:fldCharType="end"/>
        </w:r>
      </w:hyperlink>
    </w:p>
    <w:p>
      <w:pPr>
        <w:pStyle w:val="TOC2"/>
        <w:tabs>
          <w:tab w:val="right" w:leader="dot" w:pos="8306"/>
        </w:tabs>
      </w:pPr>
      <w:hyperlink w:anchor="_Toc11395" w:history="1">
        <w:r>
          <w:rPr>
            <w:rFonts w:ascii="仿宋" w:eastAsia="仿宋" w:hAnsi="仿宋" w:cs="仿宋" w:hint="eastAsia"/>
            <w:lang w:eastAsia="zh-CN"/>
          </w:rPr>
          <w:t>(十一)、1总结与建议</w:t>
        </w:r>
        <w:r>
          <w:tab/>
        </w:r>
        <w:r>
          <w:fldChar w:fldCharType="begin"/>
        </w:r>
        <w:r>
          <w:instrText xml:space="preserve"> PAGEREF _Toc11395 \h </w:instrText>
        </w:r>
        <w:r>
          <w:fldChar w:fldCharType="separate"/>
        </w:r>
        <w:r>
          <w:t>20</w:t>
        </w:r>
        <w:r>
          <w:fldChar w:fldCharType="end"/>
        </w:r>
      </w:hyperlink>
    </w:p>
    <w:p>
      <w:pPr>
        <w:pStyle w:val="TOC1"/>
        <w:tabs>
          <w:tab w:val="right" w:leader="dot" w:pos="8306"/>
        </w:tabs>
      </w:pPr>
      <w:hyperlink w:anchor="_Toc14670" w:history="1">
        <w:r>
          <w:rPr>
            <w:rFonts w:ascii="仿宋" w:eastAsia="仿宋" w:hAnsi="仿宋" w:cs="仿宋" w:hint="eastAsia"/>
            <w:lang w:eastAsia="zh-CN"/>
          </w:rPr>
          <w:t>三、发展策略</w:t>
        </w:r>
        <w:r>
          <w:tab/>
        </w:r>
        <w:r>
          <w:fldChar w:fldCharType="begin"/>
        </w:r>
        <w:r>
          <w:instrText xml:space="preserve"> PAGEREF _Toc14670 \h </w:instrText>
        </w:r>
        <w:r>
          <w:fldChar w:fldCharType="separate"/>
        </w:r>
        <w:r>
          <w:t>21</w:t>
        </w:r>
        <w:r>
          <w:fldChar w:fldCharType="end"/>
        </w:r>
      </w:hyperlink>
    </w:p>
    <w:p>
      <w:pPr>
        <w:pStyle w:val="TOC2"/>
        <w:tabs>
          <w:tab w:val="right" w:leader="dot" w:pos="8306"/>
        </w:tabs>
      </w:pPr>
      <w:hyperlink w:anchor="_Toc32396" w:history="1">
        <w:r>
          <w:rPr>
            <w:rFonts w:ascii="仿宋" w:eastAsia="仿宋" w:hAnsi="仿宋" w:cs="仿宋" w:hint="eastAsia"/>
            <w:lang w:eastAsia="zh-CN"/>
          </w:rPr>
          <w:t>(一)、公司发展计划</w:t>
        </w:r>
        <w:r>
          <w:tab/>
        </w:r>
        <w:r>
          <w:fldChar w:fldCharType="begin"/>
        </w:r>
        <w:r>
          <w:instrText xml:space="preserve"> PAGEREF _Toc32396 \h </w:instrText>
        </w:r>
        <w:r>
          <w:fldChar w:fldCharType="separate"/>
        </w:r>
        <w:r>
          <w:t>21</w:t>
        </w:r>
        <w:r>
          <w:fldChar w:fldCharType="end"/>
        </w:r>
      </w:hyperlink>
    </w:p>
    <w:p>
      <w:pPr>
        <w:pStyle w:val="TOC2"/>
        <w:tabs>
          <w:tab w:val="right" w:leader="dot" w:pos="8306"/>
        </w:tabs>
      </w:pPr>
      <w:hyperlink w:anchor="_Toc30306" w:history="1">
        <w:r>
          <w:rPr>
            <w:rFonts w:ascii="仿宋" w:eastAsia="仿宋" w:hAnsi="仿宋" w:cs="仿宋" w:hint="eastAsia"/>
            <w:lang w:eastAsia="zh-CN"/>
          </w:rPr>
          <w:t>(二)、执行保障措施</w:t>
        </w:r>
        <w:r>
          <w:tab/>
        </w:r>
        <w:r>
          <w:fldChar w:fldCharType="begin"/>
        </w:r>
        <w:r>
          <w:instrText xml:space="preserve"> PAGEREF _Toc30306 \h </w:instrText>
        </w:r>
        <w:r>
          <w:fldChar w:fldCharType="separate"/>
        </w:r>
        <w:r>
          <w:t>22</w:t>
        </w:r>
        <w:r>
          <w:fldChar w:fldCharType="end"/>
        </w:r>
      </w:hyperlink>
    </w:p>
    <w:p>
      <w:pPr>
        <w:pStyle w:val="TOC1"/>
        <w:tabs>
          <w:tab w:val="right" w:leader="dot" w:pos="8306"/>
        </w:tabs>
      </w:pPr>
      <w:hyperlink w:anchor="_Toc22749" w:history="1">
        <w:r>
          <w:rPr>
            <w:rFonts w:ascii="仿宋" w:eastAsia="仿宋" w:hAnsi="仿宋" w:cs="仿宋" w:hint="eastAsia"/>
            <w:lang w:eastAsia="zh-CN"/>
          </w:rPr>
          <w:t>四、背景及必要性</w:t>
        </w:r>
        <w:r>
          <w:tab/>
        </w:r>
        <w:r>
          <w:fldChar w:fldCharType="begin"/>
        </w:r>
        <w:r>
          <w:instrText xml:space="preserve"> PAGEREF _Toc22749 \h </w:instrText>
        </w:r>
        <w:r>
          <w:fldChar w:fldCharType="separate"/>
        </w:r>
        <w:r>
          <w:t>23</w:t>
        </w:r>
        <w:r>
          <w:fldChar w:fldCharType="end"/>
        </w:r>
      </w:hyperlink>
    </w:p>
    <w:p>
      <w:pPr>
        <w:pStyle w:val="TOC2"/>
        <w:tabs>
          <w:tab w:val="right" w:leader="dot" w:pos="8306"/>
        </w:tabs>
      </w:pPr>
      <w:hyperlink w:anchor="_Toc12640" w:history="1">
        <w:r>
          <w:rPr>
            <w:rFonts w:ascii="仿宋" w:eastAsia="仿宋" w:hAnsi="仿宋" w:cs="仿宋" w:hint="eastAsia"/>
            <w:lang w:eastAsia="zh-CN"/>
          </w:rPr>
          <w:t>(一)、医用二氧化碳系统项目背景分析</w:t>
        </w:r>
        <w:r>
          <w:tab/>
        </w:r>
        <w:r>
          <w:fldChar w:fldCharType="begin"/>
        </w:r>
        <w:r>
          <w:instrText xml:space="preserve"> PAGEREF _Toc12640 \h </w:instrText>
        </w:r>
        <w:r>
          <w:fldChar w:fldCharType="separate"/>
        </w:r>
        <w:r>
          <w:t>23</w:t>
        </w:r>
        <w:r>
          <w:fldChar w:fldCharType="end"/>
        </w:r>
      </w:hyperlink>
    </w:p>
    <w:p>
      <w:pPr>
        <w:pStyle w:val="TOC2"/>
        <w:tabs>
          <w:tab w:val="right" w:leader="dot" w:pos="8306"/>
        </w:tabs>
      </w:pPr>
      <w:hyperlink w:anchor="_Toc20012" w:history="1">
        <w:r>
          <w:rPr>
            <w:rFonts w:ascii="仿宋" w:eastAsia="仿宋" w:hAnsi="仿宋" w:cs="仿宋" w:hint="eastAsia"/>
            <w:lang w:eastAsia="zh-CN"/>
          </w:rPr>
          <w:t>(二)、实施医用二氧化碳系统项目的必要性</w:t>
        </w:r>
        <w:r>
          <w:tab/>
        </w:r>
        <w:r>
          <w:fldChar w:fldCharType="begin"/>
        </w:r>
        <w:r>
          <w:instrText xml:space="preserve"> PAGEREF _Toc20012 \h </w:instrText>
        </w:r>
        <w:r>
          <w:fldChar w:fldCharType="separate"/>
        </w:r>
        <w:r>
          <w:t>25</w:t>
        </w:r>
        <w:r>
          <w:fldChar w:fldCharType="end"/>
        </w:r>
      </w:hyperlink>
    </w:p>
    <w:p>
      <w:pPr>
        <w:pStyle w:val="TOC1"/>
        <w:tabs>
          <w:tab w:val="right" w:leader="dot" w:pos="8306"/>
        </w:tabs>
      </w:pPr>
      <w:hyperlink w:anchor="_Toc21051" w:history="1">
        <w:r>
          <w:rPr>
            <w:rFonts w:ascii="仿宋" w:eastAsia="仿宋" w:hAnsi="仿宋" w:cs="仿宋" w:hint="eastAsia"/>
            <w:lang w:eastAsia="zh-CN"/>
          </w:rPr>
          <w:t>五、营销策略与品牌推广</w:t>
        </w:r>
        <w:r>
          <w:tab/>
        </w:r>
        <w:r>
          <w:fldChar w:fldCharType="begin"/>
        </w:r>
        <w:r>
          <w:instrText xml:space="preserve"> PAGEREF _Toc21051 \h </w:instrText>
        </w:r>
        <w:r>
          <w:fldChar w:fldCharType="separate"/>
        </w:r>
        <w:r>
          <w:t>26</w:t>
        </w:r>
        <w:r>
          <w:fldChar w:fldCharType="end"/>
        </w:r>
      </w:hyperlink>
    </w:p>
    <w:p>
      <w:pPr>
        <w:pStyle w:val="TOC2"/>
        <w:tabs>
          <w:tab w:val="right" w:leader="dot" w:pos="8306"/>
        </w:tabs>
      </w:pPr>
      <w:hyperlink w:anchor="_Toc3688" w:history="1">
        <w:r>
          <w:rPr>
            <w:rFonts w:ascii="仿宋" w:eastAsia="仿宋" w:hAnsi="仿宋" w:cs="仿宋" w:hint="eastAsia"/>
            <w:lang w:eastAsia="zh-CN"/>
          </w:rPr>
          <w:t>(一)、营销策略制定</w:t>
        </w:r>
        <w:r>
          <w:tab/>
        </w:r>
        <w:r>
          <w:fldChar w:fldCharType="begin"/>
        </w:r>
        <w:r>
          <w:instrText xml:space="preserve"> PAGEREF _Toc3688 \h </w:instrText>
        </w:r>
        <w:r>
          <w:fldChar w:fldCharType="separate"/>
        </w:r>
        <w:r>
          <w:t>26</w:t>
        </w:r>
        <w:r>
          <w:fldChar w:fldCharType="end"/>
        </w:r>
      </w:hyperlink>
    </w:p>
    <w:p>
      <w:pPr>
        <w:pStyle w:val="TOC2"/>
        <w:tabs>
          <w:tab w:val="right" w:leader="dot" w:pos="8306"/>
        </w:tabs>
      </w:pPr>
      <w:hyperlink w:anchor="_Toc14789" w:history="1">
        <w:r>
          <w:rPr>
            <w:rFonts w:ascii="仿宋" w:eastAsia="仿宋" w:hAnsi="仿宋" w:cs="仿宋" w:hint="eastAsia"/>
            <w:lang w:eastAsia="zh-CN"/>
          </w:rPr>
          <w:t>(二)、产品定位与定价策略</w:t>
        </w:r>
        <w:r>
          <w:tab/>
        </w:r>
        <w:r>
          <w:fldChar w:fldCharType="begin"/>
        </w:r>
        <w:r>
          <w:instrText xml:space="preserve"> PAGEREF _Toc14789 \h </w:instrText>
        </w:r>
        <w:r>
          <w:fldChar w:fldCharType="separate"/>
        </w:r>
        <w:r>
          <w:t>28</w:t>
        </w:r>
        <w:r>
          <w:fldChar w:fldCharType="end"/>
        </w:r>
      </w:hyperlink>
    </w:p>
    <w:p>
      <w:pPr>
        <w:pStyle w:val="TOC2"/>
        <w:tabs>
          <w:tab w:val="right" w:leader="dot" w:pos="8306"/>
        </w:tabs>
      </w:pPr>
      <w:hyperlink w:anchor="_Toc11570" w:history="1">
        <w:r>
          <w:rPr>
            <w:rFonts w:ascii="仿宋" w:eastAsia="仿宋" w:hAnsi="仿宋" w:cs="仿宋" w:hint="eastAsia"/>
            <w:lang w:eastAsia="zh-CN"/>
          </w:rPr>
          <w:t>(三)、促销与广告战略</w:t>
        </w:r>
        <w:r>
          <w:tab/>
        </w:r>
        <w:r>
          <w:fldChar w:fldCharType="begin"/>
        </w:r>
        <w:r>
          <w:instrText xml:space="preserve"> PAGEREF _Toc11570 \h </w:instrText>
        </w:r>
        <w:r>
          <w:fldChar w:fldCharType="separate"/>
        </w:r>
        <w:r>
          <w:t>29</w:t>
        </w:r>
        <w:r>
          <w:fldChar w:fldCharType="end"/>
        </w:r>
      </w:hyperlink>
    </w:p>
    <w:p>
      <w:pPr>
        <w:pStyle w:val="TOC2"/>
        <w:tabs>
          <w:tab w:val="right" w:leader="dot" w:pos="8306"/>
        </w:tabs>
      </w:pPr>
      <w:hyperlink w:anchor="_Toc29388" w:history="1">
        <w:r>
          <w:rPr>
            <w:rFonts w:ascii="仿宋" w:eastAsia="仿宋" w:hAnsi="仿宋" w:cs="仿宋" w:hint="eastAsia"/>
            <w:lang w:eastAsia="zh-CN"/>
          </w:rPr>
          <w:t>(四)、品牌推广计划</w:t>
        </w:r>
        <w:r>
          <w:tab/>
        </w:r>
        <w:r>
          <w:fldChar w:fldCharType="begin"/>
        </w:r>
        <w:r>
          <w:instrText xml:space="preserve"> PAGEREF _Toc29388 \h </w:instrText>
        </w:r>
        <w:r>
          <w:fldChar w:fldCharType="separate"/>
        </w:r>
        <w:r>
          <w:t>30</w:t>
        </w:r>
        <w:r>
          <w:fldChar w:fldCharType="end"/>
        </w:r>
      </w:hyperlink>
    </w:p>
    <w:p>
      <w:pPr>
        <w:pStyle w:val="TOC1"/>
        <w:tabs>
          <w:tab w:val="right" w:leader="dot" w:pos="8306"/>
        </w:tabs>
      </w:pPr>
      <w:hyperlink w:anchor="_Toc271" w:history="1">
        <w:r>
          <w:rPr>
            <w:rFonts w:ascii="仿宋" w:eastAsia="仿宋" w:hAnsi="仿宋" w:cs="仿宋" w:hint="eastAsia"/>
            <w:lang w:eastAsia="zh-CN"/>
          </w:rPr>
          <w:t>六、投资方案</w:t>
        </w:r>
        <w:r>
          <w:tab/>
        </w:r>
        <w:r>
          <w:fldChar w:fldCharType="begin"/>
        </w:r>
        <w:r>
          <w:instrText xml:space="preserve"> PAGEREF _Toc271 \h </w:instrText>
        </w:r>
        <w:r>
          <w:fldChar w:fldCharType="separate"/>
        </w:r>
        <w:r>
          <w:t>32</w:t>
        </w:r>
        <w:r>
          <w:fldChar w:fldCharType="end"/>
        </w:r>
      </w:hyperlink>
    </w:p>
    <w:p>
      <w:pPr>
        <w:pStyle w:val="TOC2"/>
        <w:tabs>
          <w:tab w:val="right" w:leader="dot" w:pos="8306"/>
        </w:tabs>
      </w:pPr>
      <w:hyperlink w:anchor="_Toc15621" w:history="1">
        <w:r>
          <w:rPr>
            <w:rFonts w:ascii="仿宋" w:eastAsia="仿宋" w:hAnsi="仿宋" w:cs="仿宋" w:hint="eastAsia"/>
            <w:lang w:eastAsia="zh-CN"/>
          </w:rPr>
          <w:t>(一)、医用二氧化碳系统项目总投资构成分析</w:t>
        </w:r>
        <w:r>
          <w:tab/>
        </w:r>
        <w:r>
          <w:fldChar w:fldCharType="begin"/>
        </w:r>
        <w:r>
          <w:instrText xml:space="preserve"> PAGEREF _Toc15621 \h </w:instrText>
        </w:r>
        <w:r>
          <w:fldChar w:fldCharType="separate"/>
        </w:r>
        <w:r>
          <w:t>32</w:t>
        </w:r>
        <w:r>
          <w:fldChar w:fldCharType="end"/>
        </w:r>
      </w:hyperlink>
    </w:p>
    <w:p>
      <w:pPr>
        <w:pStyle w:val="TOC2"/>
        <w:tabs>
          <w:tab w:val="right" w:leader="dot" w:pos="8306"/>
        </w:tabs>
      </w:pPr>
      <w:hyperlink w:anchor="_Toc2326" w:history="1">
        <w:r>
          <w:rPr>
            <w:rFonts w:ascii="仿宋" w:eastAsia="仿宋" w:hAnsi="仿宋" w:cs="仿宋" w:hint="eastAsia"/>
            <w:lang w:eastAsia="zh-CN"/>
          </w:rPr>
          <w:t>(二)、建设投资构成</w:t>
        </w:r>
        <w:r>
          <w:tab/>
        </w:r>
        <w:r>
          <w:fldChar w:fldCharType="begin"/>
        </w:r>
        <w:r>
          <w:instrText xml:space="preserve"> PAGEREF _Toc2326 \h </w:instrText>
        </w:r>
        <w:r>
          <w:fldChar w:fldCharType="separate"/>
        </w:r>
        <w:r>
          <w:t>33</w:t>
        </w:r>
        <w:r>
          <w:fldChar w:fldCharType="end"/>
        </w:r>
      </w:hyperlink>
    </w:p>
    <w:p>
      <w:pPr>
        <w:pStyle w:val="TOC2"/>
        <w:tabs>
          <w:tab w:val="right" w:leader="dot" w:pos="8306"/>
        </w:tabs>
      </w:pPr>
      <w:hyperlink w:anchor="_Toc18557" w:history="1">
        <w:r>
          <w:rPr>
            <w:rFonts w:ascii="仿宋" w:eastAsia="仿宋" w:hAnsi="仿宋" w:cs="仿宋" w:hint="eastAsia"/>
            <w:lang w:eastAsia="zh-CN"/>
          </w:rPr>
          <w:t>(三)、资金筹措方式</w:t>
        </w:r>
        <w:r>
          <w:tab/>
        </w:r>
        <w:r>
          <w:fldChar w:fldCharType="begin"/>
        </w:r>
        <w:r>
          <w:instrText xml:space="preserve"> PAGEREF _Toc18557 \h </w:instrText>
        </w:r>
        <w:r>
          <w:fldChar w:fldCharType="separate"/>
        </w:r>
        <w:r>
          <w:t>34</w:t>
        </w:r>
        <w:r>
          <w:fldChar w:fldCharType="end"/>
        </w:r>
      </w:hyperlink>
    </w:p>
    <w:p>
      <w:pPr>
        <w:pStyle w:val="TOC2"/>
        <w:tabs>
          <w:tab w:val="right" w:leader="dot" w:pos="8306"/>
        </w:tabs>
      </w:pPr>
      <w:hyperlink w:anchor="_Toc29994" w:history="1">
        <w:r>
          <w:rPr>
            <w:rFonts w:ascii="仿宋" w:eastAsia="仿宋" w:hAnsi="仿宋" w:cs="仿宋" w:hint="eastAsia"/>
            <w:lang w:eastAsia="zh-CN"/>
          </w:rPr>
          <w:t>(四)、投资分析</w:t>
        </w:r>
        <w:r>
          <w:tab/>
        </w:r>
        <w:r>
          <w:fldChar w:fldCharType="begin"/>
        </w:r>
        <w:r>
          <w:instrText xml:space="preserve"> PAGEREF _Toc29994 \h </w:instrText>
        </w:r>
        <w:r>
          <w:fldChar w:fldCharType="separate"/>
        </w:r>
        <w:r>
          <w:t>35</w:t>
        </w:r>
        <w:r>
          <w:fldChar w:fldCharType="end"/>
        </w:r>
      </w:hyperlink>
    </w:p>
    <w:p>
      <w:pPr>
        <w:pStyle w:val="TOC2"/>
        <w:tabs>
          <w:tab w:val="right" w:leader="dot" w:pos="8306"/>
        </w:tabs>
      </w:pPr>
      <w:hyperlink w:anchor="_Toc28008" w:history="1">
        <w:r>
          <w:rPr>
            <w:rFonts w:ascii="仿宋" w:eastAsia="仿宋" w:hAnsi="仿宋" w:cs="仿宋" w:hint="eastAsia"/>
            <w:lang w:eastAsia="zh-CN"/>
          </w:rPr>
          <w:t>(五)、资金使用计划</w:t>
        </w:r>
        <w:r>
          <w:tab/>
        </w:r>
        <w:r>
          <w:fldChar w:fldCharType="begin"/>
        </w:r>
        <w:r>
          <w:instrText xml:space="preserve"> PAGEREF _Toc28008 \h </w:instrText>
        </w:r>
        <w:r>
          <w:fldChar w:fldCharType="separate"/>
        </w:r>
        <w:r>
          <w:t>35</w:t>
        </w:r>
        <w:r>
          <w:fldChar w:fldCharType="end"/>
        </w:r>
      </w:hyperlink>
    </w:p>
    <w:p>
      <w:pPr>
        <w:pStyle w:val="TOC2"/>
        <w:tabs>
          <w:tab w:val="right" w:leader="dot" w:pos="8306"/>
        </w:tabs>
      </w:pPr>
      <w:hyperlink w:anchor="_Toc3339" w:history="1">
        <w:r>
          <w:rPr>
            <w:rFonts w:ascii="仿宋" w:eastAsia="仿宋" w:hAnsi="仿宋" w:cs="仿宋" w:hint="eastAsia"/>
            <w:lang w:eastAsia="zh-CN"/>
          </w:rPr>
          <w:t>(六)、医用二氧化碳系统项目融资方案</w:t>
        </w:r>
        <w:r>
          <w:tab/>
        </w:r>
        <w:r>
          <w:fldChar w:fldCharType="begin"/>
        </w:r>
        <w:r>
          <w:instrText xml:space="preserve"> PAGEREF _Toc3339 \h </w:instrText>
        </w:r>
        <w:r>
          <w:fldChar w:fldCharType="separate"/>
        </w:r>
        <w:r>
          <w:t>37</w:t>
        </w:r>
        <w:r>
          <w:fldChar w:fldCharType="end"/>
        </w:r>
      </w:hyperlink>
    </w:p>
    <w:p>
      <w:pPr>
        <w:pStyle w:val="TOC2"/>
        <w:tabs>
          <w:tab w:val="right" w:leader="dot" w:pos="8306"/>
        </w:tabs>
      </w:pPr>
      <w:hyperlink w:anchor="_Toc19329" w:history="1">
        <w:r>
          <w:rPr>
            <w:rFonts w:ascii="仿宋" w:eastAsia="仿宋" w:hAnsi="仿宋" w:cs="仿宋" w:hint="eastAsia"/>
            <w:lang w:eastAsia="zh-CN"/>
          </w:rPr>
          <w:t>(七)、盈利模式和财务预测</w:t>
        </w:r>
        <w:r>
          <w:tab/>
        </w:r>
        <w:r>
          <w:fldChar w:fldCharType="begin"/>
        </w:r>
        <w:r>
          <w:instrText xml:space="preserve"> PAGEREF _Toc19329 \h </w:instrText>
        </w:r>
        <w:r>
          <w:fldChar w:fldCharType="separate"/>
        </w:r>
        <w:r>
          <w:t>39</w:t>
        </w:r>
        <w:r>
          <w:fldChar w:fldCharType="end"/>
        </w:r>
      </w:hyperlink>
    </w:p>
    <w:p>
      <w:pPr>
        <w:pStyle w:val="TOC1"/>
        <w:tabs>
          <w:tab w:val="right" w:leader="dot" w:pos="8306"/>
        </w:tabs>
      </w:pPr>
      <w:hyperlink w:anchor="_Toc21680" w:history="1">
        <w:r>
          <w:rPr>
            <w:rFonts w:ascii="仿宋" w:eastAsia="仿宋" w:hAnsi="仿宋" w:cs="仿宋" w:hint="eastAsia"/>
            <w:lang w:eastAsia="zh-CN"/>
          </w:rPr>
          <w:t>七、劳动安全生产分析</w:t>
        </w:r>
        <w:r>
          <w:tab/>
        </w:r>
        <w:r>
          <w:fldChar w:fldCharType="begin"/>
        </w:r>
        <w:r>
          <w:instrText xml:space="preserve"> PAGEREF _Toc21680 \h </w:instrText>
        </w:r>
        <w:r>
          <w:fldChar w:fldCharType="separate"/>
        </w:r>
        <w:r>
          <w:t>40</w:t>
        </w:r>
        <w:r>
          <w:fldChar w:fldCharType="end"/>
        </w:r>
      </w:hyperlink>
    </w:p>
    <w:p>
      <w:pPr>
        <w:pStyle w:val="TOC2"/>
        <w:tabs>
          <w:tab w:val="right" w:leader="dot" w:pos="8306"/>
        </w:tabs>
      </w:pPr>
      <w:hyperlink w:anchor="_Toc21853" w:history="1">
        <w:r>
          <w:rPr>
            <w:rFonts w:ascii="仿宋" w:eastAsia="仿宋" w:hAnsi="仿宋" w:cs="仿宋" w:hint="eastAsia"/>
            <w:lang w:eastAsia="zh-CN"/>
          </w:rPr>
          <w:t>(一)、安全法规与依据</w:t>
        </w:r>
        <w:r>
          <w:tab/>
        </w:r>
        <w:r>
          <w:fldChar w:fldCharType="begin"/>
        </w:r>
        <w:r>
          <w:instrText xml:space="preserve"> PAGEREF _Toc21853 \h </w:instrText>
        </w:r>
        <w:r>
          <w:fldChar w:fldCharType="separate"/>
        </w:r>
        <w:r>
          <w:t>40</w:t>
        </w:r>
        <w:r>
          <w:fldChar w:fldCharType="end"/>
        </w:r>
      </w:hyperlink>
    </w:p>
    <w:p>
      <w:pPr>
        <w:pStyle w:val="TOC2"/>
        <w:tabs>
          <w:tab w:val="right" w:leader="dot" w:pos="8306"/>
        </w:tabs>
      </w:pPr>
      <w:hyperlink w:anchor="_Toc214" w:history="1">
        <w:r>
          <w:rPr>
            <w:rFonts w:ascii="仿宋" w:eastAsia="仿宋" w:hAnsi="仿宋" w:cs="仿宋" w:hint="eastAsia"/>
            <w:lang w:eastAsia="zh-CN"/>
          </w:rPr>
          <w:t>(二)、安全措施与效果预估</w:t>
        </w:r>
        <w:r>
          <w:tab/>
        </w:r>
        <w:r>
          <w:fldChar w:fldCharType="begin"/>
        </w:r>
        <w:r>
          <w:instrText xml:space="preserve"> PAGEREF _Toc214 \h </w:instrText>
        </w:r>
        <w:r>
          <w:fldChar w:fldCharType="separate"/>
        </w:r>
        <w:r>
          <w:t>40</w:t>
        </w:r>
        <w:r>
          <w:fldChar w:fldCharType="end"/>
        </w:r>
      </w:hyperlink>
    </w:p>
    <w:p>
      <w:pPr>
        <w:pStyle w:val="TOC1"/>
        <w:tabs>
          <w:tab w:val="right" w:leader="dot" w:pos="8306"/>
        </w:tabs>
      </w:pPr>
      <w:hyperlink w:anchor="_Toc12124" w:history="1">
        <w:r>
          <w:rPr>
            <w:rFonts w:ascii="仿宋" w:eastAsia="仿宋" w:hAnsi="仿宋" w:cs="仿宋" w:hint="eastAsia"/>
            <w:lang w:eastAsia="zh-CN"/>
          </w:rPr>
          <w:t>八、市场调研与竞争分析</w:t>
        </w:r>
        <w:r>
          <w:tab/>
        </w:r>
        <w:r>
          <w:fldChar w:fldCharType="begin"/>
        </w:r>
        <w:r>
          <w:instrText xml:space="preserve"> PAGEREF _Toc12124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84" w:history="1">
        <w:r>
          <w:rPr>
            <w:rFonts w:ascii="仿宋" w:eastAsia="仿宋" w:hAnsi="仿宋" w:cs="仿宋" w:hint="eastAsia"/>
            <w:lang w:eastAsia="zh-CN"/>
          </w:rPr>
          <w:t>(一)、市场状况概览</w:t>
        </w:r>
        <w:r>
          <w:tab/>
        </w:r>
        <w:r>
          <w:fldChar w:fldCharType="begin"/>
        </w:r>
        <w:r>
          <w:instrText xml:space="preserve"> PAGEREF _Toc9384 \h </w:instrText>
        </w:r>
        <w:r>
          <w:fldChar w:fldCharType="separate"/>
        </w:r>
        <w:r>
          <w:t>43</w:t>
        </w:r>
        <w:r>
          <w:fldChar w:fldCharType="end"/>
        </w:r>
      </w:hyperlink>
    </w:p>
    <w:p>
      <w:pPr>
        <w:pStyle w:val="TOC2"/>
        <w:tabs>
          <w:tab w:val="right" w:leader="dot" w:pos="8306"/>
        </w:tabs>
      </w:pPr>
      <w:hyperlink w:anchor="_Toc18204" w:history="1">
        <w:r>
          <w:rPr>
            <w:rFonts w:ascii="仿宋" w:eastAsia="仿宋" w:hAnsi="仿宋" w:cs="仿宋" w:hint="eastAsia"/>
            <w:lang w:eastAsia="zh-CN"/>
          </w:rPr>
          <w:t>(二)、市场细分与目标市场</w:t>
        </w:r>
        <w:r>
          <w:tab/>
        </w:r>
        <w:r>
          <w:fldChar w:fldCharType="begin"/>
        </w:r>
        <w:r>
          <w:instrText xml:space="preserve"> PAGEREF _Toc18204 \h </w:instrText>
        </w:r>
        <w:r>
          <w:fldChar w:fldCharType="separate"/>
        </w:r>
        <w:r>
          <w:t>44</w:t>
        </w:r>
        <w:r>
          <w:fldChar w:fldCharType="end"/>
        </w:r>
      </w:hyperlink>
    </w:p>
    <w:p>
      <w:pPr>
        <w:pStyle w:val="TOC2"/>
        <w:tabs>
          <w:tab w:val="right" w:leader="dot" w:pos="8306"/>
        </w:tabs>
      </w:pPr>
      <w:hyperlink w:anchor="_Toc2529" w:history="1">
        <w:r>
          <w:rPr>
            <w:rFonts w:ascii="仿宋" w:eastAsia="仿宋" w:hAnsi="仿宋" w:cs="仿宋" w:hint="eastAsia"/>
            <w:lang w:eastAsia="zh-CN"/>
          </w:rPr>
          <w:t>(三)、竞争对手分析</w:t>
        </w:r>
        <w:r>
          <w:tab/>
        </w:r>
        <w:r>
          <w:fldChar w:fldCharType="begin"/>
        </w:r>
        <w:r>
          <w:instrText xml:space="preserve"> PAGEREF _Toc2529 \h </w:instrText>
        </w:r>
        <w:r>
          <w:fldChar w:fldCharType="separate"/>
        </w:r>
        <w:r>
          <w:t>46</w:t>
        </w:r>
        <w:r>
          <w:fldChar w:fldCharType="end"/>
        </w:r>
      </w:hyperlink>
    </w:p>
    <w:p>
      <w:pPr>
        <w:pStyle w:val="TOC2"/>
        <w:tabs>
          <w:tab w:val="right" w:leader="dot" w:pos="8306"/>
        </w:tabs>
      </w:pPr>
      <w:hyperlink w:anchor="_Toc28578" w:history="1">
        <w:r>
          <w:rPr>
            <w:rFonts w:ascii="仿宋" w:eastAsia="仿宋" w:hAnsi="仿宋" w:cs="仿宋" w:hint="eastAsia"/>
            <w:lang w:eastAsia="zh-CN"/>
          </w:rPr>
          <w:t>(四)、市场机会与挑战</w:t>
        </w:r>
        <w:r>
          <w:tab/>
        </w:r>
        <w:r>
          <w:fldChar w:fldCharType="begin"/>
        </w:r>
        <w:r>
          <w:instrText xml:space="preserve"> PAGEREF _Toc28578 \h </w:instrText>
        </w:r>
        <w:r>
          <w:fldChar w:fldCharType="separate"/>
        </w:r>
        <w:r>
          <w:t>47</w:t>
        </w:r>
        <w:r>
          <w:fldChar w:fldCharType="end"/>
        </w:r>
      </w:hyperlink>
    </w:p>
    <w:p>
      <w:pPr>
        <w:pStyle w:val="TOC2"/>
        <w:tabs>
          <w:tab w:val="right" w:leader="dot" w:pos="8306"/>
        </w:tabs>
      </w:pPr>
      <w:hyperlink w:anchor="_Toc28385" w:history="1">
        <w:r>
          <w:rPr>
            <w:rFonts w:ascii="仿宋" w:eastAsia="仿宋" w:hAnsi="仿宋" w:cs="仿宋" w:hint="eastAsia"/>
            <w:lang w:eastAsia="zh-CN"/>
          </w:rPr>
          <w:t>(五)、市场战略</w:t>
        </w:r>
        <w:r>
          <w:tab/>
        </w:r>
        <w:r>
          <w:fldChar w:fldCharType="begin"/>
        </w:r>
        <w:r>
          <w:instrText xml:space="preserve"> PAGEREF _Toc28385 \h </w:instrText>
        </w:r>
        <w:r>
          <w:fldChar w:fldCharType="separate"/>
        </w:r>
        <w:r>
          <w:t>48</w:t>
        </w:r>
        <w:r>
          <w:fldChar w:fldCharType="end"/>
        </w:r>
      </w:hyperlink>
    </w:p>
    <w:p>
      <w:pPr>
        <w:pStyle w:val="TOC1"/>
        <w:tabs>
          <w:tab w:val="right" w:leader="dot" w:pos="8306"/>
        </w:tabs>
      </w:pPr>
      <w:hyperlink w:anchor="_Toc28555" w:history="1">
        <w:r>
          <w:rPr>
            <w:rFonts w:ascii="仿宋" w:eastAsia="仿宋" w:hAnsi="仿宋" w:cs="仿宋" w:hint="eastAsia"/>
            <w:lang w:eastAsia="zh-CN"/>
          </w:rPr>
          <w:t>九、医用二氧化碳系统项目进展与里程碑</w:t>
        </w:r>
        <w:r>
          <w:tab/>
        </w:r>
        <w:r>
          <w:fldChar w:fldCharType="begin"/>
        </w:r>
        <w:r>
          <w:instrText xml:space="preserve"> PAGEREF _Toc28555 \h </w:instrText>
        </w:r>
        <w:r>
          <w:fldChar w:fldCharType="separate"/>
        </w:r>
        <w:r>
          <w:t>50</w:t>
        </w:r>
        <w:r>
          <w:fldChar w:fldCharType="end"/>
        </w:r>
      </w:hyperlink>
    </w:p>
    <w:p>
      <w:pPr>
        <w:pStyle w:val="TOC2"/>
        <w:tabs>
          <w:tab w:val="right" w:leader="dot" w:pos="8306"/>
        </w:tabs>
      </w:pPr>
      <w:hyperlink w:anchor="_Toc651" w:history="1">
        <w:r>
          <w:rPr>
            <w:rFonts w:ascii="仿宋" w:eastAsia="仿宋" w:hAnsi="仿宋" w:cs="仿宋" w:hint="eastAsia"/>
            <w:lang w:eastAsia="zh-CN"/>
          </w:rPr>
          <w:t>(一)、医用二氧化碳系统项目进展</w:t>
        </w:r>
        <w:r>
          <w:tab/>
        </w:r>
        <w:r>
          <w:fldChar w:fldCharType="begin"/>
        </w:r>
        <w:r>
          <w:instrText xml:space="preserve"> PAGEREF _Toc651 \h </w:instrText>
        </w:r>
        <w:r>
          <w:fldChar w:fldCharType="separate"/>
        </w:r>
        <w:r>
          <w:t>50</w:t>
        </w:r>
        <w:r>
          <w:fldChar w:fldCharType="end"/>
        </w:r>
      </w:hyperlink>
    </w:p>
    <w:p>
      <w:pPr>
        <w:pStyle w:val="TOC2"/>
        <w:tabs>
          <w:tab w:val="right" w:leader="dot" w:pos="8306"/>
        </w:tabs>
      </w:pPr>
      <w:hyperlink w:anchor="_Toc6658" w:history="1">
        <w:r>
          <w:rPr>
            <w:rFonts w:ascii="仿宋" w:eastAsia="仿宋" w:hAnsi="仿宋" w:cs="仿宋" w:hint="eastAsia"/>
            <w:lang w:eastAsia="zh-CN"/>
          </w:rPr>
          <w:t>(二)、重要里程碑与进度控制</w:t>
        </w:r>
        <w:r>
          <w:tab/>
        </w:r>
        <w:r>
          <w:fldChar w:fldCharType="begin"/>
        </w:r>
        <w:r>
          <w:instrText xml:space="preserve"> PAGEREF _Toc6658 \h </w:instrText>
        </w:r>
        <w:r>
          <w:fldChar w:fldCharType="separate"/>
        </w:r>
        <w:r>
          <w:t>51</w:t>
        </w:r>
        <w:r>
          <w:fldChar w:fldCharType="end"/>
        </w:r>
      </w:hyperlink>
    </w:p>
    <w:p>
      <w:pPr>
        <w:pStyle w:val="TOC2"/>
        <w:tabs>
          <w:tab w:val="right" w:leader="dot" w:pos="8306"/>
        </w:tabs>
      </w:pPr>
      <w:hyperlink w:anchor="_Toc29667" w:history="1">
        <w:r>
          <w:rPr>
            <w:rFonts w:ascii="仿宋" w:eastAsia="仿宋" w:hAnsi="仿宋" w:cs="仿宋" w:hint="eastAsia"/>
            <w:lang w:eastAsia="zh-CN"/>
          </w:rPr>
          <w:t>(三)、问题识别与解决方案</w:t>
        </w:r>
        <w:r>
          <w:tab/>
        </w:r>
        <w:r>
          <w:fldChar w:fldCharType="begin"/>
        </w:r>
        <w:r>
          <w:instrText xml:space="preserve"> PAGEREF _Toc29667 \h </w:instrText>
        </w:r>
        <w:r>
          <w:fldChar w:fldCharType="separate"/>
        </w:r>
        <w:r>
          <w:t>53</w:t>
        </w:r>
        <w:r>
          <w:fldChar w:fldCharType="end"/>
        </w:r>
      </w:hyperlink>
    </w:p>
    <w:p>
      <w:pPr>
        <w:pStyle w:val="TOC1"/>
        <w:tabs>
          <w:tab w:val="right" w:leader="dot" w:pos="8306"/>
        </w:tabs>
      </w:pPr>
      <w:hyperlink w:anchor="_Toc4190" w:history="1">
        <w:r>
          <w:rPr>
            <w:rFonts w:ascii="仿宋" w:eastAsia="仿宋" w:hAnsi="仿宋" w:cs="仿宋" w:hint="eastAsia"/>
            <w:lang w:eastAsia="zh-CN"/>
          </w:rPr>
          <w:t>十、风险评估与应对策略</w:t>
        </w:r>
        <w:r>
          <w:tab/>
        </w:r>
        <w:r>
          <w:fldChar w:fldCharType="begin"/>
        </w:r>
        <w:r>
          <w:instrText xml:space="preserve"> PAGEREF _Toc4190 \h </w:instrText>
        </w:r>
        <w:r>
          <w:fldChar w:fldCharType="separate"/>
        </w:r>
        <w:r>
          <w:t>54</w:t>
        </w:r>
        <w:r>
          <w:fldChar w:fldCharType="end"/>
        </w:r>
      </w:hyperlink>
    </w:p>
    <w:p>
      <w:pPr>
        <w:pStyle w:val="TOC2"/>
        <w:tabs>
          <w:tab w:val="right" w:leader="dot" w:pos="8306"/>
        </w:tabs>
      </w:pPr>
      <w:hyperlink w:anchor="_Toc23491" w:history="1">
        <w:r>
          <w:rPr>
            <w:rFonts w:ascii="仿宋" w:eastAsia="仿宋" w:hAnsi="仿宋" w:cs="仿宋" w:hint="eastAsia"/>
            <w:lang w:eastAsia="zh-CN"/>
          </w:rPr>
          <w:t>(一)、医用二氧化碳系统项目风险分析</w:t>
        </w:r>
        <w:r>
          <w:tab/>
        </w:r>
        <w:r>
          <w:fldChar w:fldCharType="begin"/>
        </w:r>
        <w:r>
          <w:instrText xml:space="preserve"> PAGEREF _Toc23491 \h </w:instrText>
        </w:r>
        <w:r>
          <w:fldChar w:fldCharType="separate"/>
        </w:r>
        <w:r>
          <w:t>54</w:t>
        </w:r>
        <w:r>
          <w:fldChar w:fldCharType="end"/>
        </w:r>
      </w:hyperlink>
    </w:p>
    <w:p>
      <w:pPr>
        <w:pStyle w:val="TOC2"/>
        <w:tabs>
          <w:tab w:val="right" w:leader="dot" w:pos="8306"/>
        </w:tabs>
      </w:pPr>
      <w:hyperlink w:anchor="_Toc31108" w:history="1">
        <w:r>
          <w:rPr>
            <w:rFonts w:ascii="仿宋" w:eastAsia="仿宋" w:hAnsi="仿宋" w:cs="仿宋" w:hint="eastAsia"/>
            <w:lang w:eastAsia="zh-CN"/>
          </w:rPr>
          <w:t>(二)、风险管理与应对方法</w:t>
        </w:r>
        <w:r>
          <w:tab/>
        </w:r>
        <w:r>
          <w:fldChar w:fldCharType="begin"/>
        </w:r>
        <w:r>
          <w:instrText xml:space="preserve"> PAGEREF _Toc31108 \h </w:instrText>
        </w:r>
        <w:r>
          <w:fldChar w:fldCharType="separate"/>
        </w:r>
        <w:r>
          <w:t>56</w:t>
        </w:r>
        <w:r>
          <w:fldChar w:fldCharType="end"/>
        </w:r>
      </w:hyperlink>
    </w:p>
    <w:p>
      <w:pPr>
        <w:pStyle w:val="TOC1"/>
        <w:tabs>
          <w:tab w:val="right" w:leader="dot" w:pos="8306"/>
        </w:tabs>
      </w:pPr>
      <w:hyperlink w:anchor="_Toc14629" w:history="1">
        <w:r>
          <w:rPr>
            <w:rFonts w:ascii="仿宋" w:eastAsia="仿宋" w:hAnsi="仿宋" w:cs="仿宋" w:hint="eastAsia"/>
            <w:lang w:eastAsia="zh-CN"/>
          </w:rPr>
          <w:t>十一、环境保护与可持续发展</w:t>
        </w:r>
        <w:r>
          <w:tab/>
        </w:r>
        <w:r>
          <w:fldChar w:fldCharType="begin"/>
        </w:r>
        <w:r>
          <w:instrText xml:space="preserve"> PAGEREF _Toc14629 \h </w:instrText>
        </w:r>
        <w:r>
          <w:fldChar w:fldCharType="separate"/>
        </w:r>
        <w:r>
          <w:t>57</w:t>
        </w:r>
        <w:r>
          <w:fldChar w:fldCharType="end"/>
        </w:r>
      </w:hyperlink>
    </w:p>
    <w:p>
      <w:pPr>
        <w:pStyle w:val="TOC2"/>
        <w:tabs>
          <w:tab w:val="right" w:leader="dot" w:pos="8306"/>
        </w:tabs>
      </w:pPr>
      <w:hyperlink w:anchor="_Toc9603" w:history="1">
        <w:r>
          <w:rPr>
            <w:rFonts w:ascii="仿宋" w:eastAsia="仿宋" w:hAnsi="仿宋" w:cs="仿宋" w:hint="eastAsia"/>
            <w:lang w:eastAsia="zh-CN"/>
          </w:rPr>
          <w:t>(一)、环境保护政策与承诺</w:t>
        </w:r>
        <w:r>
          <w:tab/>
        </w:r>
        <w:r>
          <w:fldChar w:fldCharType="begin"/>
        </w:r>
        <w:r>
          <w:instrText xml:space="preserve"> PAGEREF _Toc9603 \h </w:instrText>
        </w:r>
        <w:r>
          <w:fldChar w:fldCharType="separate"/>
        </w:r>
        <w:r>
          <w:t>57</w:t>
        </w:r>
        <w:r>
          <w:fldChar w:fldCharType="end"/>
        </w:r>
      </w:hyperlink>
    </w:p>
    <w:p>
      <w:pPr>
        <w:pStyle w:val="TOC2"/>
        <w:tabs>
          <w:tab w:val="right" w:leader="dot" w:pos="8306"/>
        </w:tabs>
      </w:pPr>
      <w:hyperlink w:anchor="_Toc15573" w:history="1">
        <w:r>
          <w:rPr>
            <w:rFonts w:ascii="仿宋" w:eastAsia="仿宋" w:hAnsi="仿宋" w:cs="仿宋" w:hint="eastAsia"/>
            <w:lang w:eastAsia="zh-CN"/>
          </w:rPr>
          <w:t>(二)、可持续生产与绿色供应链</w:t>
        </w:r>
        <w:r>
          <w:tab/>
        </w:r>
        <w:r>
          <w:fldChar w:fldCharType="begin"/>
        </w:r>
        <w:r>
          <w:instrText xml:space="preserve"> PAGEREF _Toc15573 \h </w:instrText>
        </w:r>
        <w:r>
          <w:fldChar w:fldCharType="separate"/>
        </w:r>
        <w:r>
          <w:t>58</w:t>
        </w:r>
        <w:r>
          <w:fldChar w:fldCharType="end"/>
        </w:r>
      </w:hyperlink>
    </w:p>
    <w:p>
      <w:pPr>
        <w:pStyle w:val="TOC2"/>
        <w:tabs>
          <w:tab w:val="right" w:leader="dot" w:pos="8306"/>
        </w:tabs>
      </w:pPr>
      <w:hyperlink w:anchor="_Toc1807" w:history="1">
        <w:r>
          <w:rPr>
            <w:rFonts w:ascii="仿宋" w:eastAsia="仿宋" w:hAnsi="仿宋" w:cs="仿宋" w:hint="eastAsia"/>
            <w:lang w:eastAsia="zh-CN"/>
          </w:rPr>
          <w:t>(三)、减少废物和碳足迹</w:t>
        </w:r>
        <w:r>
          <w:tab/>
        </w:r>
        <w:r>
          <w:fldChar w:fldCharType="begin"/>
        </w:r>
        <w:r>
          <w:instrText xml:space="preserve"> PAGEREF _Toc1807 \h </w:instrText>
        </w:r>
        <w:r>
          <w:fldChar w:fldCharType="separate"/>
        </w:r>
        <w:r>
          <w:t>59</w:t>
        </w:r>
        <w:r>
          <w:fldChar w:fldCharType="end"/>
        </w:r>
      </w:hyperlink>
    </w:p>
    <w:p>
      <w:pPr>
        <w:pStyle w:val="TOC2"/>
        <w:tabs>
          <w:tab w:val="right" w:leader="dot" w:pos="8306"/>
        </w:tabs>
      </w:pPr>
      <w:hyperlink w:anchor="_Toc18305" w:history="1">
        <w:r>
          <w:rPr>
            <w:rFonts w:ascii="仿宋" w:eastAsia="仿宋" w:hAnsi="仿宋" w:cs="仿宋" w:hint="eastAsia"/>
            <w:lang w:eastAsia="zh-CN"/>
          </w:rPr>
          <w:t>(四)、知识产权保护与创新</w:t>
        </w:r>
        <w:r>
          <w:tab/>
        </w:r>
        <w:r>
          <w:fldChar w:fldCharType="begin"/>
        </w:r>
        <w:r>
          <w:instrText xml:space="preserve"> PAGEREF _Toc18305 \h </w:instrText>
        </w:r>
        <w:r>
          <w:fldChar w:fldCharType="separate"/>
        </w:r>
        <w:r>
          <w:t>60</w:t>
        </w:r>
        <w:r>
          <w:fldChar w:fldCharType="end"/>
        </w:r>
      </w:hyperlink>
    </w:p>
    <w:p>
      <w:pPr>
        <w:pStyle w:val="TOC2"/>
        <w:tabs>
          <w:tab w:val="right" w:leader="dot" w:pos="8306"/>
        </w:tabs>
      </w:pPr>
      <w:hyperlink w:anchor="_Toc31165" w:history="1">
        <w:r>
          <w:rPr>
            <w:rFonts w:ascii="仿宋" w:eastAsia="仿宋" w:hAnsi="仿宋" w:cs="仿宋" w:hint="eastAsia"/>
            <w:lang w:eastAsia="zh-CN"/>
          </w:rPr>
          <w:t>(五)、社区参与与教育</w:t>
        </w:r>
        <w:r>
          <w:tab/>
        </w:r>
        <w:r>
          <w:fldChar w:fldCharType="begin"/>
        </w:r>
        <w:r>
          <w:instrText xml:space="preserve"> PAGEREF _Toc31165 \h </w:instrText>
        </w:r>
        <w:r>
          <w:fldChar w:fldCharType="separate"/>
        </w:r>
        <w:r>
          <w:t>60</w:t>
        </w:r>
        <w:r>
          <w:fldChar w:fldCharType="end"/>
        </w:r>
      </w:hyperlink>
    </w:p>
    <w:p>
      <w:pPr>
        <w:pStyle w:val="TOC1"/>
        <w:tabs>
          <w:tab w:val="right" w:leader="dot" w:pos="8306"/>
        </w:tabs>
      </w:pPr>
      <w:hyperlink w:anchor="_Toc21891" w:history="1">
        <w:r>
          <w:rPr>
            <w:rFonts w:ascii="仿宋" w:eastAsia="仿宋" w:hAnsi="仿宋" w:cs="仿宋" w:hint="eastAsia"/>
            <w:lang w:eastAsia="zh-CN"/>
          </w:rPr>
          <w:t>十二、战略退出计划</w:t>
        </w:r>
        <w:r>
          <w:tab/>
        </w:r>
        <w:r>
          <w:fldChar w:fldCharType="begin"/>
        </w:r>
        <w:r>
          <w:instrText xml:space="preserve"> PAGEREF _Toc21891 \h </w:instrText>
        </w:r>
        <w:r>
          <w:fldChar w:fldCharType="separate"/>
        </w:r>
        <w:r>
          <w:t>61</w:t>
        </w:r>
        <w:r>
          <w:fldChar w:fldCharType="end"/>
        </w:r>
      </w:hyperlink>
    </w:p>
    <w:p>
      <w:pPr>
        <w:pStyle w:val="TOC2"/>
        <w:tabs>
          <w:tab w:val="right" w:leader="dot" w:pos="8306"/>
        </w:tabs>
      </w:pPr>
      <w:hyperlink w:anchor="_Toc17198" w:history="1">
        <w:r>
          <w:rPr>
            <w:rFonts w:ascii="仿宋" w:eastAsia="仿宋" w:hAnsi="仿宋" w:cs="仿宋" w:hint="eastAsia"/>
            <w:lang w:eastAsia="zh-CN"/>
          </w:rPr>
          <w:t>(一)、医用二氧化碳系统项目退出战略</w:t>
        </w:r>
        <w:r>
          <w:tab/>
        </w:r>
        <w:r>
          <w:fldChar w:fldCharType="begin"/>
        </w:r>
        <w:r>
          <w:instrText xml:space="preserve"> PAGEREF _Toc17198 \h </w:instrText>
        </w:r>
        <w:r>
          <w:fldChar w:fldCharType="separate"/>
        </w:r>
        <w:r>
          <w:t>61</w:t>
        </w:r>
        <w:r>
          <w:fldChar w:fldCharType="end"/>
        </w:r>
      </w:hyperlink>
    </w:p>
    <w:p>
      <w:pPr>
        <w:pStyle w:val="TOC2"/>
        <w:tabs>
          <w:tab w:val="right" w:leader="dot" w:pos="8306"/>
        </w:tabs>
      </w:pPr>
      <w:hyperlink w:anchor="_Toc11748" w:history="1">
        <w:r>
          <w:rPr>
            <w:rFonts w:ascii="仿宋" w:eastAsia="仿宋" w:hAnsi="仿宋" w:cs="仿宋" w:hint="eastAsia"/>
            <w:lang w:eastAsia="zh-CN"/>
          </w:rPr>
          <w:t>(二)、潜在退出方式</w:t>
        </w:r>
        <w:r>
          <w:tab/>
        </w:r>
        <w:r>
          <w:fldChar w:fldCharType="begin"/>
        </w:r>
        <w:r>
          <w:instrText xml:space="preserve"> PAGEREF _Toc11748 \h </w:instrText>
        </w:r>
        <w:r>
          <w:fldChar w:fldCharType="separate"/>
        </w:r>
        <w:r>
          <w:t>62</w:t>
        </w:r>
        <w:r>
          <w:fldChar w:fldCharType="end"/>
        </w:r>
      </w:hyperlink>
    </w:p>
    <w:p>
      <w:pPr>
        <w:pStyle w:val="TOC2"/>
        <w:tabs>
          <w:tab w:val="right" w:leader="dot" w:pos="8306"/>
        </w:tabs>
      </w:pPr>
      <w:hyperlink w:anchor="_Toc28303" w:history="1">
        <w:r>
          <w:rPr>
            <w:rFonts w:ascii="仿宋" w:eastAsia="仿宋" w:hAnsi="仿宋" w:cs="仿宋" w:hint="eastAsia"/>
            <w:lang w:eastAsia="zh-CN"/>
          </w:rPr>
          <w:t>(三)、退出时机与条件</w:t>
        </w:r>
        <w:r>
          <w:tab/>
        </w:r>
        <w:r>
          <w:fldChar w:fldCharType="begin"/>
        </w:r>
        <w:r>
          <w:instrText xml:space="preserve"> PAGEREF _Toc28303 \h </w:instrText>
        </w:r>
        <w:r>
          <w:fldChar w:fldCharType="separate"/>
        </w:r>
        <w:r>
          <w:t>63</w:t>
        </w:r>
        <w:r>
          <w:fldChar w:fldCharType="end"/>
        </w:r>
      </w:hyperlink>
    </w:p>
    <w:p>
      <w:pPr>
        <w:pStyle w:val="TOC2"/>
        <w:tabs>
          <w:tab w:val="right" w:leader="dot" w:pos="8306"/>
        </w:tabs>
      </w:pPr>
      <w:hyperlink w:anchor="_Toc5720" w:history="1">
        <w:r>
          <w:rPr>
            <w:rFonts w:ascii="仿宋" w:eastAsia="仿宋" w:hAnsi="仿宋" w:cs="仿宋" w:hint="eastAsia"/>
            <w:lang w:eastAsia="zh-CN"/>
          </w:rPr>
          <w:t>(四)、投资者回报与退出</w:t>
        </w:r>
        <w:r>
          <w:tab/>
        </w:r>
        <w:r>
          <w:fldChar w:fldCharType="begin"/>
        </w:r>
        <w:r>
          <w:instrText xml:space="preserve"> PAGEREF _Toc5720 \h </w:instrText>
        </w:r>
        <w:r>
          <w:fldChar w:fldCharType="separate"/>
        </w:r>
        <w:r>
          <w:t>63</w:t>
        </w:r>
        <w:r>
          <w:fldChar w:fldCharType="end"/>
        </w:r>
      </w:hyperlink>
    </w:p>
    <w:p>
      <w:pPr>
        <w:pStyle w:val="TOC1"/>
        <w:tabs>
          <w:tab w:val="right" w:leader="dot" w:pos="8306"/>
        </w:tabs>
      </w:pPr>
      <w:hyperlink w:anchor="_Toc23827" w:history="1">
        <w:r>
          <w:rPr>
            <w:rFonts w:ascii="仿宋" w:eastAsia="仿宋" w:hAnsi="仿宋" w:cs="仿宋" w:hint="eastAsia"/>
            <w:lang w:eastAsia="zh-CN"/>
          </w:rPr>
          <w:t>十三、医用二氧化碳系统项目监督与评估</w:t>
        </w:r>
        <w:r>
          <w:tab/>
        </w:r>
        <w:r>
          <w:fldChar w:fldCharType="begin"/>
        </w:r>
        <w:r>
          <w:instrText xml:space="preserve"> PAGEREF _Toc23827 \h </w:instrText>
        </w:r>
        <w:r>
          <w:fldChar w:fldCharType="separate"/>
        </w:r>
        <w:r>
          <w:t>64</w:t>
        </w:r>
        <w:r>
          <w:fldChar w:fldCharType="end"/>
        </w:r>
      </w:hyperlink>
    </w:p>
    <w:p>
      <w:pPr>
        <w:pStyle w:val="TOC2"/>
        <w:tabs>
          <w:tab w:val="right" w:leader="dot" w:pos="8306"/>
        </w:tabs>
      </w:pPr>
      <w:hyperlink w:anchor="_Toc7242" w:history="1">
        <w:r>
          <w:rPr>
            <w:rFonts w:ascii="仿宋" w:eastAsia="仿宋" w:hAnsi="仿宋" w:cs="仿宋" w:hint="eastAsia"/>
            <w:lang w:eastAsia="zh-CN"/>
          </w:rPr>
          <w:t>(一)、医用二氧化碳系统项目监督体系</w:t>
        </w:r>
        <w:r>
          <w:tab/>
        </w:r>
        <w:r>
          <w:fldChar w:fldCharType="begin"/>
        </w:r>
        <w:r>
          <w:instrText xml:space="preserve"> PAGEREF _Toc7242 \h </w:instrText>
        </w:r>
        <w:r>
          <w:fldChar w:fldCharType="separate"/>
        </w:r>
        <w:r>
          <w:t>64</w:t>
        </w:r>
        <w:r>
          <w:fldChar w:fldCharType="end"/>
        </w:r>
      </w:hyperlink>
    </w:p>
    <w:p>
      <w:pPr>
        <w:pStyle w:val="TOC2"/>
        <w:tabs>
          <w:tab w:val="right" w:leader="dot" w:pos="8306"/>
        </w:tabs>
      </w:pPr>
      <w:hyperlink w:anchor="_Toc31579" w:history="1">
        <w:r>
          <w:rPr>
            <w:rFonts w:ascii="仿宋" w:eastAsia="仿宋" w:hAnsi="仿宋" w:cs="仿宋" w:hint="eastAsia"/>
            <w:lang w:eastAsia="zh-CN"/>
          </w:rPr>
          <w:t>(二)、绩效评估与指标</w:t>
        </w:r>
        <w:r>
          <w:tab/>
        </w:r>
        <w:r>
          <w:fldChar w:fldCharType="begin"/>
        </w:r>
        <w:r>
          <w:instrText xml:space="preserve"> PAGEREF _Toc31579 \h </w:instrText>
        </w:r>
        <w:r>
          <w:fldChar w:fldCharType="separate"/>
        </w:r>
        <w:r>
          <w:t>65</w:t>
        </w:r>
        <w:r>
          <w:fldChar w:fldCharType="end"/>
        </w:r>
      </w:hyperlink>
    </w:p>
    <w:p>
      <w:pPr>
        <w:pStyle w:val="TOC2"/>
        <w:tabs>
          <w:tab w:val="right" w:leader="dot" w:pos="8306"/>
        </w:tabs>
      </w:pPr>
      <w:hyperlink w:anchor="_Toc17209" w:history="1">
        <w:r>
          <w:rPr>
            <w:rFonts w:ascii="仿宋" w:eastAsia="仿宋" w:hAnsi="仿宋" w:cs="仿宋" w:hint="eastAsia"/>
            <w:lang w:eastAsia="zh-CN"/>
          </w:rPr>
          <w:t>(三)、变更管理与调整</w:t>
        </w:r>
        <w:r>
          <w:tab/>
        </w:r>
        <w:r>
          <w:fldChar w:fldCharType="begin"/>
        </w:r>
        <w:r>
          <w:instrText xml:space="preserve"> PAGEREF _Toc17209 \h </w:instrText>
        </w:r>
        <w:r>
          <w:fldChar w:fldCharType="separate"/>
        </w:r>
        <w:r>
          <w:t>66</w:t>
        </w:r>
        <w:r>
          <w:fldChar w:fldCharType="end"/>
        </w:r>
      </w:hyperlink>
    </w:p>
    <w:p>
      <w:pPr>
        <w:pStyle w:val="TOC2"/>
        <w:tabs>
          <w:tab w:val="right" w:leader="dot" w:pos="8306"/>
        </w:tabs>
      </w:pPr>
      <w:hyperlink w:anchor="_Toc19165" w:history="1">
        <w:r>
          <w:rPr>
            <w:rFonts w:ascii="仿宋" w:eastAsia="仿宋" w:hAnsi="仿宋" w:cs="仿宋" w:hint="eastAsia"/>
            <w:lang w:eastAsia="zh-CN"/>
          </w:rPr>
          <w:t>(四)、定期报告与审计</w:t>
        </w:r>
        <w:r>
          <w:tab/>
        </w:r>
        <w:r>
          <w:fldChar w:fldCharType="begin"/>
        </w:r>
        <w:r>
          <w:instrText xml:space="preserve"> PAGEREF _Toc19165 \h </w:instrText>
        </w:r>
        <w:r>
          <w:fldChar w:fldCharType="separate"/>
        </w:r>
        <w:r>
          <w:t>67</w:t>
        </w:r>
        <w:r>
          <w:fldChar w:fldCharType="end"/>
        </w:r>
      </w:hyperlink>
    </w:p>
    <w:p>
      <w:pPr>
        <w:pStyle w:val="TOC1"/>
        <w:tabs>
          <w:tab w:val="right" w:leader="dot" w:pos="8306"/>
        </w:tabs>
      </w:pPr>
      <w:hyperlink w:anchor="_Toc10986" w:history="1">
        <w:r>
          <w:rPr>
            <w:rFonts w:ascii="仿宋" w:eastAsia="仿宋" w:hAnsi="仿宋" w:cs="仿宋" w:hint="eastAsia"/>
            <w:lang w:eastAsia="zh-CN"/>
          </w:rPr>
          <w:t>十四、社会责任与可持续发展</w:t>
        </w:r>
        <w:r>
          <w:tab/>
        </w:r>
        <w:r>
          <w:fldChar w:fldCharType="begin"/>
        </w:r>
        <w:r>
          <w:instrText xml:space="preserve"> PAGEREF _Toc10986 \h </w:instrText>
        </w:r>
        <w:r>
          <w:fldChar w:fldCharType="separate"/>
        </w:r>
        <w:r>
          <w:t>68</w:t>
        </w:r>
        <w:r>
          <w:fldChar w:fldCharType="end"/>
        </w:r>
      </w:hyperlink>
    </w:p>
    <w:p>
      <w:pPr>
        <w:pStyle w:val="TOC2"/>
        <w:tabs>
          <w:tab w:val="right" w:leader="dot" w:pos="8306"/>
        </w:tabs>
      </w:pPr>
      <w:hyperlink w:anchor="_Toc10187" w:history="1">
        <w:r>
          <w:rPr>
            <w:rFonts w:ascii="仿宋" w:eastAsia="仿宋" w:hAnsi="仿宋" w:cs="仿宋" w:hint="eastAsia"/>
            <w:lang w:eastAsia="zh-CN"/>
          </w:rPr>
          <w:t>(一)、社会责任策略</w:t>
        </w:r>
        <w:r>
          <w:tab/>
        </w:r>
        <w:r>
          <w:fldChar w:fldCharType="begin"/>
        </w:r>
        <w:r>
          <w:instrText xml:space="preserve"> PAGEREF _Toc10187 \h </w:instrText>
        </w:r>
        <w:r>
          <w:fldChar w:fldCharType="separate"/>
        </w:r>
        <w:r>
          <w:t>68</w:t>
        </w:r>
        <w:r>
          <w:fldChar w:fldCharType="end"/>
        </w:r>
      </w:hyperlink>
    </w:p>
    <w:p>
      <w:pPr>
        <w:pStyle w:val="TOC2"/>
        <w:tabs>
          <w:tab w:val="right" w:leader="dot" w:pos="8306"/>
        </w:tabs>
      </w:pPr>
      <w:hyperlink w:anchor="_Toc5181" w:history="1">
        <w:r>
          <w:rPr>
            <w:rFonts w:ascii="仿宋" w:eastAsia="仿宋" w:hAnsi="仿宋" w:cs="仿宋" w:hint="eastAsia"/>
            <w:lang w:eastAsia="zh-CN"/>
          </w:rPr>
          <w:t>(二)、可持续发展计划</w:t>
        </w:r>
        <w:r>
          <w:tab/>
        </w:r>
        <w:r>
          <w:fldChar w:fldCharType="begin"/>
        </w:r>
        <w:r>
          <w:instrText xml:space="preserve"> PAGEREF _Toc5181 \h </w:instrText>
        </w:r>
        <w:r>
          <w:fldChar w:fldCharType="separate"/>
        </w:r>
        <w:r>
          <w:t>68</w:t>
        </w:r>
        <w:r>
          <w:fldChar w:fldCharType="end"/>
        </w:r>
      </w:hyperlink>
    </w:p>
    <w:p>
      <w:pPr>
        <w:pStyle w:val="TOC2"/>
        <w:tabs>
          <w:tab w:val="right" w:leader="dot" w:pos="8306"/>
        </w:tabs>
      </w:pPr>
      <w:hyperlink w:anchor="_Toc14102" w:history="1">
        <w:r>
          <w:rPr>
            <w:rFonts w:ascii="仿宋" w:eastAsia="仿宋" w:hAnsi="仿宋" w:cs="仿宋" w:hint="eastAsia"/>
            <w:lang w:eastAsia="zh-CN"/>
          </w:rPr>
          <w:t>(三)、社会参与与贡献</w:t>
        </w:r>
        <w:r>
          <w:tab/>
        </w:r>
        <w:r>
          <w:fldChar w:fldCharType="begin"/>
        </w:r>
        <w:r>
          <w:instrText xml:space="preserve"> PAGEREF _Toc14102 \h </w:instrText>
        </w:r>
        <w:r>
          <w:fldChar w:fldCharType="separate"/>
        </w:r>
        <w:r>
          <w:t>69</w:t>
        </w:r>
        <w:r>
          <w:fldChar w:fldCharType="end"/>
        </w:r>
      </w:hyperlink>
    </w:p>
    <w:p>
      <w:pPr>
        <w:pStyle w:val="TOC1"/>
        <w:tabs>
          <w:tab w:val="right" w:leader="dot" w:pos="8306"/>
        </w:tabs>
      </w:pPr>
      <w:hyperlink w:anchor="_Toc8621" w:history="1">
        <w:r>
          <w:rPr>
            <w:rFonts w:ascii="仿宋" w:eastAsia="仿宋" w:hAnsi="仿宋" w:cs="仿宋" w:hint="eastAsia"/>
            <w:lang w:eastAsia="zh-CN"/>
          </w:rPr>
          <w:t>十五、未来展望与增长策略</w:t>
        </w:r>
        <w:r>
          <w:tab/>
        </w:r>
        <w:r>
          <w:fldChar w:fldCharType="begin"/>
        </w:r>
        <w:r>
          <w:instrText xml:space="preserve"> PAGEREF _Toc8621 \h </w:instrText>
        </w:r>
        <w:r>
          <w:fldChar w:fldCharType="separate"/>
        </w:r>
        <w:r>
          <w:t>69</w:t>
        </w:r>
        <w:r>
          <w:fldChar w:fldCharType="end"/>
        </w:r>
      </w:hyperlink>
    </w:p>
    <w:p>
      <w:pPr>
        <w:pStyle w:val="TOC2"/>
        <w:tabs>
          <w:tab w:val="right" w:leader="dot" w:pos="8306"/>
        </w:tabs>
      </w:pPr>
      <w:hyperlink w:anchor="_Toc1392" w:history="1">
        <w:r>
          <w:rPr>
            <w:rFonts w:ascii="仿宋" w:eastAsia="仿宋" w:hAnsi="仿宋" w:cs="仿宋" w:hint="eastAsia"/>
            <w:lang w:eastAsia="zh-CN"/>
          </w:rPr>
          <w:t>(一)、未来市场趋势分析</w:t>
        </w:r>
        <w:r>
          <w:tab/>
        </w:r>
        <w:r>
          <w:fldChar w:fldCharType="begin"/>
        </w:r>
        <w:r>
          <w:instrText xml:space="preserve"> PAGEREF _Toc1392 \h </w:instrText>
        </w:r>
        <w:r>
          <w:fldChar w:fldCharType="separate"/>
        </w:r>
        <w:r>
          <w:t>69</w:t>
        </w:r>
        <w:r>
          <w:fldChar w:fldCharType="end"/>
        </w:r>
      </w:hyperlink>
    </w:p>
    <w:p>
      <w:pPr>
        <w:pStyle w:val="TOC2"/>
        <w:tabs>
          <w:tab w:val="right" w:leader="dot" w:pos="8306"/>
        </w:tabs>
      </w:pPr>
      <w:hyperlink w:anchor="_Toc22719" w:history="1">
        <w:r>
          <w:rPr>
            <w:rFonts w:ascii="仿宋" w:eastAsia="仿宋" w:hAnsi="仿宋" w:cs="仿宋" w:hint="eastAsia"/>
            <w:lang w:eastAsia="zh-CN"/>
          </w:rPr>
          <w:t>(二)、增长机会与战略</w:t>
        </w:r>
        <w:r>
          <w:tab/>
        </w:r>
        <w:r>
          <w:fldChar w:fldCharType="begin"/>
        </w:r>
        <w:r>
          <w:instrText xml:space="preserve"> PAGEREF _Toc22719 \h </w:instrText>
        </w:r>
        <w:r>
          <w:fldChar w:fldCharType="separate"/>
        </w:r>
        <w:r>
          <w:t>70</w:t>
        </w:r>
        <w:r>
          <w:fldChar w:fldCharType="end"/>
        </w:r>
      </w:hyperlink>
    </w:p>
    <w:p>
      <w:pPr>
        <w:pStyle w:val="TOC2"/>
        <w:tabs>
          <w:tab w:val="right" w:leader="dot" w:pos="8306"/>
        </w:tabs>
      </w:pPr>
      <w:hyperlink w:anchor="_Toc26496" w:history="1">
        <w:r>
          <w:rPr>
            <w:rFonts w:ascii="仿宋" w:eastAsia="仿宋" w:hAnsi="仿宋" w:cs="仿宋" w:hint="eastAsia"/>
            <w:lang w:eastAsia="zh-CN"/>
          </w:rPr>
          <w:t>(三)、扩展计划与新市场进入</w:t>
        </w:r>
        <w:r>
          <w:tab/>
        </w:r>
        <w:r>
          <w:fldChar w:fldCharType="begin"/>
        </w:r>
        <w:r>
          <w:instrText xml:space="preserve"> PAGEREF _Toc26496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对医用二氧化碳系统市场调研项目的综合评价分析，通过深入研究市场需求、竞争状况和未来趋势，为企业制定合适的营销策略和发展规划提供参考依据。报告采用标准的分析方法和模型，对可行性进行了综合评估，并提出了优化建议。请注意，本报告仅供学习交流使用，不可做为商业用途。</w:t>
      </w:r>
    </w:p>
    <w:p>
      <w:pPr>
        <w:pStyle w:val="Heading1"/>
        <w:ind w:firstLine="560" w:firstLineChars="200"/>
        <w:rPr>
          <w:rFonts w:ascii="仿宋" w:eastAsia="仿宋" w:hAnsi="仿宋" w:cs="仿宋" w:hint="eastAsia"/>
          <w:sz w:val="28"/>
          <w:lang w:eastAsia="zh-CN"/>
        </w:rPr>
      </w:pPr>
      <w:bookmarkStart w:id="2" w:name="_Toc22671"/>
      <w:r>
        <w:rPr>
          <w:rFonts w:ascii="仿宋" w:eastAsia="仿宋" w:hAnsi="仿宋" w:cs="仿宋" w:hint="eastAsia"/>
          <w:sz w:val="28"/>
          <w:lang w:eastAsia="zh-CN"/>
        </w:rPr>
        <w:t>一、运营与管理</w:t>
      </w:r>
      <w:bookmarkEnd w:id="2"/>
    </w:p>
    <w:p>
      <w:pPr>
        <w:pStyle w:val="Heading2"/>
        <w:rPr>
          <w:rFonts w:ascii="仿宋" w:eastAsia="仿宋" w:hAnsi="仿宋" w:cs="仿宋" w:hint="eastAsia"/>
          <w:lang w:eastAsia="zh-CN"/>
        </w:rPr>
      </w:pPr>
      <w:bookmarkStart w:id="3" w:name="_Toc1064"/>
      <w:r>
        <w:rPr>
          <w:rFonts w:ascii="仿宋" w:eastAsia="仿宋" w:hAnsi="仿宋" w:cs="仿宋" w:hint="eastAsia"/>
          <w:lang w:eastAsia="zh-CN"/>
        </w:rPr>
        <w:t>(一)、公司经营理念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4" w:name="_Toc7169"/>
      <w:r>
        <w:rPr>
          <w:rFonts w:ascii="仿宋" w:eastAsia="仿宋" w:hAnsi="仿宋" w:cs="仿宋" w:hint="eastAsia"/>
          <w:sz w:val="28"/>
          <w:lang w:eastAsia="zh-CN"/>
        </w:rPr>
        <w:t>(二)、公司目标与职责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创新和研发：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我们不断进行研发和创新，以保持竞争力，开发新产品和技术。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5" w:name="_Toc25336"/>
      <w:r>
        <w:rPr>
          <w:rFonts w:ascii="仿宋" w:eastAsia="仿宋" w:hAnsi="仿宋" w:cs="仿宋" w:hint="eastAsia"/>
          <w:sz w:val="28"/>
          <w:lang w:eastAsia="zh-CN"/>
        </w:rPr>
        <w:t>(三)、部门任务与权利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研发与创新部门有权决定研发医用二氧化碳系统项目的优先级，分配研发资源，保护知识产权。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内审部门负责审计和监督公司内部运营，确保合规性和有效性。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6" w:name="_Toc1856"/>
      <w:r>
        <w:rPr>
          <w:rFonts w:ascii="仿宋" w:eastAsia="仿宋" w:hAnsi="仿宋" w:cs="仿宋" w:hint="eastAsia"/>
          <w:sz w:val="28"/>
          <w:lang w:eastAsia="zh-CN"/>
        </w:rPr>
        <w:t>(四)、财务与会计制度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7" w:name="_Toc212"/>
      <w:r>
        <w:rPr>
          <w:rFonts w:ascii="仿宋" w:eastAsia="仿宋" w:hAnsi="仿宋" w:cs="仿宋" w:hint="eastAsia"/>
          <w:sz w:val="28"/>
          <w:lang w:eastAsia="zh-CN"/>
        </w:rPr>
        <w:t>二、医用二氧化碳系统项目基本情况</w:t>
      </w:r>
      <w:bookmarkEnd w:id="7"/>
    </w:p>
    <w:p>
      <w:pPr>
        <w:pStyle w:val="Heading2"/>
        <w:rPr>
          <w:rFonts w:ascii="仿宋" w:eastAsia="仿宋" w:hAnsi="仿宋" w:cs="仿宋" w:hint="eastAsia"/>
          <w:lang w:eastAsia="zh-CN"/>
        </w:rPr>
      </w:pPr>
      <w:bookmarkStart w:id="8" w:name="_Toc11009"/>
      <w:r>
        <w:rPr>
          <w:rFonts w:ascii="仿宋" w:eastAsia="仿宋" w:hAnsi="仿宋" w:cs="仿宋" w:hint="eastAsia"/>
          <w:lang w:eastAsia="zh-CN"/>
        </w:rPr>
        <w:t>(一)、医用二氧化碳系统项目名称及医用二氧化碳系统项目单位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一、医用二氧化碳系统项目名称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医用二氧化碳系统项目名称：XXX医用二氧化碳系统项目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二、医用二氧化碳系统项目单位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医用二氧化碳系统项目提供坚实的支持和保障。</w:t>
      </w:r>
    </w:p>
    <w:p>
      <w:pPr>
        <w:pStyle w:val="Heading2"/>
        <w:ind w:firstLine="560" w:firstLineChars="200"/>
        <w:rPr>
          <w:rFonts w:ascii="仿宋" w:eastAsia="仿宋" w:hAnsi="仿宋" w:cs="仿宋" w:hint="eastAsia"/>
          <w:sz w:val="28"/>
          <w:lang w:eastAsia="zh-CN"/>
        </w:rPr>
      </w:pPr>
      <w:bookmarkStart w:id="9" w:name="_Toc18732"/>
      <w:r>
        <w:rPr>
          <w:rFonts w:ascii="仿宋" w:eastAsia="仿宋" w:hAnsi="仿宋" w:cs="仿宋" w:hint="eastAsia"/>
          <w:sz w:val="28"/>
          <w:lang w:eastAsia="zh-CN"/>
        </w:rPr>
        <w:t>(二)、医用二氧化碳系统项目建设地点</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医用二氧化碳系统项目选址中，我们的目标地位于待定地点，拟定占地约XXXX亩的土地面积。此医用二氧化碳系统项目选址的独特之处在于其地理位置极为优越，交通便捷，而且周边公用设施如电力、供水、排水和通讯等已完备，为本医用二氧化碳系统项目的建设提供了理想的基础条件。因此，我们认为此地点是本期医用二氧化碳系统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10" w:name="_Toc13378"/>
      <w:r>
        <w:rPr>
          <w:rFonts w:ascii="仿宋" w:eastAsia="仿宋" w:hAnsi="仿宋" w:cs="仿宋" w:hint="eastAsia"/>
          <w:sz w:val="28"/>
          <w:lang w:eastAsia="zh-CN"/>
        </w:rPr>
        <w:t>(三)、调查与分析的范围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本报告综合研究和分析了以下医用二氧化碳系统项目建设相关方面的内容，以为有关部门的决策和医用二氧化碳系统项目建设提供准确可靠的参考依据：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医用二氧化碳系统项目建设的背景和概况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医用二氧化碳系统项目的组织管理和劳动定员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医用二氧化碳系统项目实施计划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医用二氧化碳系统项目招投标方案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医用二氧化碳系统项目效益的全面评价</w:t>
      </w:r>
    </w:p>
    <w:p>
      <w:pPr>
        <w:pStyle w:val="Heading2"/>
        <w:ind w:firstLine="560" w:firstLineChars="200"/>
        <w:rPr>
          <w:rFonts w:ascii="仿宋" w:eastAsia="仿宋" w:hAnsi="仿宋" w:cs="仿宋" w:hint="eastAsia"/>
          <w:sz w:val="28"/>
          <w:lang w:eastAsia="zh-CN"/>
        </w:rPr>
      </w:pPr>
      <w:bookmarkStart w:id="11" w:name="_Toc3887"/>
      <w:r>
        <w:rPr>
          <w:rFonts w:ascii="仿宋" w:eastAsia="仿宋" w:hAnsi="仿宋" w:cs="仿宋" w:hint="eastAsia"/>
          <w:sz w:val="28"/>
          <w:lang w:eastAsia="zh-CN"/>
        </w:rPr>
        <w:t>(四)、参考依据和技术原则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编制依据和技术原则是为了确保医用二氧化碳系统项目的顺利进行，以满足国家政策和地区规划的要求，我们明确了以下原则：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本医用二氧化碳系统项目的创建基于详细的医用二氧化碳系统项目建议书，确保了医用二氧化碳系统项目的基础和可行性。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我们得到了相关部门对医用二氧化碳系统项目建议书的明确批复，确保了医用二氧化碳系统项目的合法性。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医用二氧化碳系统项目的地点与相关产业发展规划一致，满足地区产业需求。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医用二氧化碳系统项目承办单位的可行性研究报告提供了医用二氧化碳系统项目实施的明确指导。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医用二氧化碳系统项目承办单位提供了其他相关资料，用于支持医用二氧化碳系统项目的具体实施。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医用二氧化碳系统项目建设必须遵循国家政策和法规，符合国家产业政策，同时满足地区规划的要求。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我们将采用最先进、高效的工艺技术，确保医用二氧化碳系统项目的可持续运行，并最大程度地减少资源浪费和环境影响。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我们将确保医用二氧化碳系统项目产品在市场上具备竞争力，不仅在性能上，也在价格方面具备竞争优势。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我们高度重视环境保护、安全生产和工业卫生，确保医用二氧化碳系统项目运行安全，最小化环境影响。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医用二氧化碳系统项目规划要满足未来发展需求，确保医用二氧化碳系统项目具备扩展和升级的潜力。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我们将以市场为导向，进行全面市场调研，以最大程度减少医用二氧化碳系统项目建设投资。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医用二氧化碳系统项目将依靠科学和实际经验，全面评估医用二氧化碳系统项目的经济效益，确保医用二氧化碳系统项目可持续盈利。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这些原则将成为医用二氧化碳系统项目实施的指导原则，以确保医用二氧化碳系统项目能够满足政策和市场需求，同时确保医用二氧化碳系统项目的环保和安全。</w:t>
      </w:r>
    </w:p>
    <w:p>
      <w:pPr>
        <w:pStyle w:val="Heading2"/>
        <w:ind w:firstLine="560" w:firstLineChars="200"/>
        <w:rPr>
          <w:rFonts w:ascii="仿宋" w:eastAsia="仿宋" w:hAnsi="仿宋" w:cs="仿宋" w:hint="eastAsia"/>
          <w:sz w:val="28"/>
          <w:lang w:eastAsia="zh-CN"/>
        </w:rPr>
      </w:pPr>
      <w:bookmarkStart w:id="12" w:name="_Toc8978"/>
      <w:r>
        <w:rPr>
          <w:rFonts w:ascii="仿宋" w:eastAsia="仿宋" w:hAnsi="仿宋" w:cs="仿宋" w:hint="eastAsia"/>
          <w:sz w:val="28"/>
          <w:lang w:eastAsia="zh-CN"/>
        </w:rPr>
        <w:t>(五)、规模和范围</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医用二氧化碳系统项目总占地面积为XX平方米，相当于约XX亩的土地。预计场区规划的总建筑面积将达到XX平方米，其中包括生产工程占XX平方米，仓储工程占XX平方米，行政办公及生活服务设施占XX平方米，以及公共工程占XX平方米。医用二氧化碳系统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3" w:name="_Toc19929"/>
      <w:r>
        <w:rPr>
          <w:rFonts w:ascii="仿宋" w:eastAsia="仿宋" w:hAnsi="仿宋" w:cs="仿宋" w:hint="eastAsia"/>
          <w:sz w:val="28"/>
          <w:lang w:eastAsia="zh-CN"/>
        </w:rPr>
        <w:t>(六)、医用二氧化碳系统项目建设进展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前期准备阶段：医用二氧化碳系统项目前期准备工作已经开始，包括规划、设计、审批、土地准备等。这个阶段预计将在接下来的XX个月内完成。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设备采购和安装：医用二氧化碳系统项目所需的设备将在主体工程完成后采购和安装。这个阶段预计将在接下来的XX个月内完成。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环保设施建设：医用二氧化碳系统项目将注重环保，包括污染防治设施和噪声控制设施的建设。这个阶段预计将在接下来的XX个月内完成。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正式投产：一旦试生产和调整完成，医用二氧化碳系统项目将正式投入运营，预计将在接下来的XX个月内实现。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请注意，以上时间表仅供参考，具体的建设进度将受到多种因素的影响，包括天气、供应链、政策变化等。医用二氧化碳系统项目管理团队将密切监视进度，以确保医用二氧化碳系统项目按计划进行。</w:t>
      </w:r>
    </w:p>
    <w:p>
      <w:pPr>
        <w:pStyle w:val="Heading2"/>
        <w:ind w:firstLine="560" w:firstLineChars="200"/>
        <w:rPr>
          <w:rFonts w:ascii="仿宋" w:eastAsia="仿宋" w:hAnsi="仿宋" w:cs="仿宋" w:hint="eastAsia"/>
          <w:sz w:val="28"/>
          <w:lang w:eastAsia="zh-CN"/>
        </w:rPr>
      </w:pPr>
      <w:bookmarkStart w:id="14" w:name="_Toc23776"/>
      <w:r>
        <w:rPr>
          <w:rFonts w:ascii="仿宋" w:eastAsia="仿宋" w:hAnsi="仿宋" w:cs="仿宋" w:hint="eastAsia"/>
          <w:sz w:val="28"/>
          <w:lang w:eastAsia="zh-CN"/>
        </w:rPr>
        <w:t>(七)、原材料与设备需求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医用二氧化碳系统项目可能使用的原辅材料和设备的类别。具体的原辅材料和设备将根据医用二氧化碳系统项目的性质和需求进行进一步细化和确定，以满足医用二氧化碳系统项目建设和运营的需要。医用二氧化碳系统项目管理团队将负责采购、管理和维护这些原辅材料和设备，以确保医用二氧化碳系统项目的顺利进行。</w:t>
      </w:r>
    </w:p>
    <w:p>
      <w:pPr>
        <w:pStyle w:val="Heading2"/>
        <w:ind w:firstLine="560" w:firstLineChars="200"/>
        <w:rPr>
          <w:rFonts w:ascii="仿宋" w:eastAsia="仿宋" w:hAnsi="仿宋" w:cs="仿宋" w:hint="eastAsia"/>
          <w:sz w:val="28"/>
          <w:lang w:eastAsia="zh-CN"/>
        </w:rPr>
      </w:pPr>
      <w:bookmarkStart w:id="15" w:name="_Toc31139"/>
      <w:r>
        <w:rPr>
          <w:rFonts w:ascii="仿宋" w:eastAsia="仿宋" w:hAnsi="仿宋" w:cs="仿宋" w:hint="eastAsia"/>
          <w:sz w:val="28"/>
          <w:lang w:eastAsia="zh-CN"/>
        </w:rPr>
        <w:t>(八)、环境影响与可行性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医用二氧化碳系统项目的建设和运营将对环境产生一定的影响，包括以下几个方面的考虑：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大气环境影响：医用二氧化碳系统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医用二氧化碳系统项目的运营可能产生废水排放，这些废水必须经过处理，以确保水质达到相关的排放标准。必须建立合适的废水处理系统，包括废水处理设备和设施。此外，医用二氧化碳系统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医用二氧化碳系统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医用二氧化碳系统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生态环境影响：医用二氧化碳系统项目的建设和运营可能对周围的生态环境产生影响，如土壤质量、植被和野生动植物。必须采取保护措施，以减少对生态系统的破坏，并在可能的情况下进行生态修复。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安全环境影响：医用二氧化碳系统项目的运营可能涉及危险化学品或其他安全风险。因此，必须建立紧急应对计划和设施，以应对潜在的事故和紧急情况，以最大程度地减少安全环境风险。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的环境影响需要进行详细的评估和管理，以确保医用二氧化碳系统项目在建设和运营过程中对环境的影响降到最低。这将需要制定相应的环境管理计划，遵守国家和地方环境法规，并定期进行环境监测和报告，以确保医用二氧化碳系统项目的环境表现合规。</w:t>
      </w:r>
    </w:p>
    <w:p>
      <w:pPr>
        <w:pStyle w:val="Heading2"/>
        <w:ind w:firstLine="560" w:firstLineChars="200"/>
        <w:rPr>
          <w:rFonts w:ascii="仿宋" w:eastAsia="仿宋" w:hAnsi="仿宋" w:cs="仿宋" w:hint="eastAsia"/>
          <w:sz w:val="28"/>
          <w:lang w:eastAsia="zh-CN"/>
        </w:rPr>
      </w:pPr>
      <w:bookmarkStart w:id="16" w:name="_Toc7682"/>
      <w:r>
        <w:rPr>
          <w:rFonts w:ascii="仿宋" w:eastAsia="仿宋" w:hAnsi="仿宋" w:cs="仿宋" w:hint="eastAsia"/>
          <w:sz w:val="28"/>
          <w:lang w:eastAsia="zh-CN"/>
        </w:rPr>
        <w:t>(九)、预计投资成本</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（一）医用二氧化碳系统项目总投资构成分析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医用二氧化碳系统项目总投资主要包括建设投资、建设期利息和流动资金。根据慎重的财务估算，医用二氧化碳系统项目的总投资为XXX万元。具体构成如下：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建设投资：医用二氧化碳系统项目的建设投资占总投资的XXX%，共计XXX万元。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工程费用：工程费用占建设投资的XXX%，总计XXX万元，主要用于医用二氧化碳系统项目的基础设施和设备建设。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预备费：医用二氧化碳系统项目预备费为XXX万元，占建设投资的XXX%，用于应对建设期间可能出现的不确定因素和紧急情况。</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以上构成分析对医用二氧化碳系统项目的财务计划和资金筹措提供了重要的参考依据，以确保医用二氧化碳系统项目能够按计划进行并达到预期的效益。</w:t>
      </w:r>
    </w:p>
    <w:p>
      <w:pPr>
        <w:pStyle w:val="Heading2"/>
        <w:ind w:firstLine="560" w:firstLineChars="200"/>
        <w:rPr>
          <w:rFonts w:ascii="仿宋" w:eastAsia="仿宋" w:hAnsi="仿宋" w:cs="仿宋" w:hint="eastAsia"/>
          <w:sz w:val="28"/>
          <w:lang w:eastAsia="zh-CN"/>
        </w:rPr>
      </w:pPr>
      <w:bookmarkStart w:id="17" w:name="_Toc30817"/>
      <w:r>
        <w:rPr>
          <w:rFonts w:ascii="仿宋" w:eastAsia="仿宋" w:hAnsi="仿宋" w:cs="仿宋" w:hint="eastAsia"/>
          <w:sz w:val="28"/>
          <w:lang w:eastAsia="zh-CN"/>
        </w:rPr>
        <w:t>(十)、1医用二氧化碳系统项目关键技术与经济指标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医用二氧化碳系统项目采用先进的生产工艺技术，以确保产品质量和生产效率。这包括生产线的自动化程度、原材料加工技术、产品制造工艺等。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医用二氧化碳系统项目注重环境保护，采用先进的污染防治技术，以确保排放物在国家标准内，保护周边环境。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医用二氧化碳系统项目引入节能技术，以减少能源消耗，提高生产效率，并减少能源成本。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医用二氧化碳系统项目利用信息技术进行生产管理和质量控制，提高生产过程的可控性和可预测性。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医用二氧化碳系统项目达到全面产能，预计每年的营业收入将达到XXX万元。综合计算医用二氧化碳系统项目的总成本和费用为XXX万元。在此基础上，纳税总额将达到XXX万元，净利润将达到XXX万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的财务内部收益率（IRR）为XXX%，这表明医用二氧化碳系统项目的年均投资回报率相当可观。此外，医用二氧化碳系统项目的财务净现值（NPV）为XXX万元，这表明医用二氧化碳系统项目具有良好的净经济效益。最后，医用二氧化碳系统项目的全部投资回收期为XXX年，这意味着医用二氧化碳系统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这些财务指标表明该医用二氧化碳系统项目在财务上具有吸引力，有望取得可观的经济效益，同时也为投资者提供了可观的回报机会。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8" w:name="_Toc11395"/>
      <w:r>
        <w:rPr>
          <w:rFonts w:ascii="仿宋" w:eastAsia="仿宋" w:hAnsi="仿宋" w:cs="仿宋" w:hint="eastAsia"/>
          <w:sz w:val="28"/>
          <w:lang w:eastAsia="zh-CN"/>
        </w:rPr>
        <w:t>(十一)、1总结与建议</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经分析，本期医用二氧化碳系统项目符合国家产业相关政策，医用二氧化碳系统项目建设及投产的各 项指标均表现较好，财务评价的各项指标均高于行业平均水平，医用二氧化碳系统项目 的社会效益、环境效益较好，因此，医用二氧化碳系统项目投资建设各项评价均可行。 建议医用二氧化碳系统项目建设过程中控制好成本，制定好医用二氧化碳系统项目的详细规划及资金使用 计划，加强医用二氧化碳系统项目建设期的建设管理及医用二氧化碳系统项目运营期的生产管理，特别是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4670"/>
      <w:r>
        <w:rPr>
          <w:rFonts w:ascii="仿宋" w:eastAsia="仿宋" w:hAnsi="仿宋" w:cs="仿宋" w:hint="eastAsia"/>
          <w:sz w:val="28"/>
          <w:lang w:eastAsia="zh-CN"/>
        </w:rPr>
        <w:t>三、发展策略</w:t>
      </w:r>
      <w:bookmarkEnd w:id="19"/>
    </w:p>
    <w:p>
      <w:pPr>
        <w:pStyle w:val="Heading2"/>
        <w:rPr>
          <w:rFonts w:ascii="仿宋" w:eastAsia="仿宋" w:hAnsi="仿宋" w:cs="仿宋" w:hint="eastAsia"/>
          <w:lang w:eastAsia="zh-CN"/>
        </w:rPr>
      </w:pPr>
      <w:bookmarkStart w:id="20" w:name="_Toc32396"/>
      <w:r>
        <w:rPr>
          <w:rFonts w:ascii="仿宋" w:eastAsia="仿宋" w:hAnsi="仿宋" w:cs="仿宋" w:hint="eastAsia"/>
          <w:lang w:eastAsia="zh-CN"/>
        </w:rPr>
        <w:t>(一)、公司发展计划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未来发展计划包括资产规模、业务拓展、员工队伍、以及资金投入等各个方面的持续扩张。随着公司规模的不断增加，管理面临的挑战也越来越大。公司组织结构的复杂性将会随着业务的扩展而增加，因此需要在战略规划、组织设计、资源分配、市场策略、资金管理和内部控制等领域迎接新的挑战。公司将不断提升管理能力，以确保能够持续推动业务增长，实现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满足快速发展的资金需求，公司将采取多样化的融资方式。这将包括根据市场条件和公司资金需求的具体情况，选择合适的融资方式，包括银行贷款、股权配售、股票增发以及发行可转换债券等方式。公司计划合理安排融资计划，进一步优化资本结构，确保充足的资金支持业务的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将加大对高层管理人员和员工的引进和培训力度，以满足业务扩展的需要。公司将投入更多资金，建立有效的激励机制，以激发员工的积极性和创造力，提高员工对公司的忠诚度。公司将加强员工培训，培养高素质的营销人员、服务人员和管理人员。此外，公司将积极引入有丰富行业经验的高层管理人员，以确保核心团队的竞争力。公司还计划建立包括物质奖励、职业生涯规划和长期股权激励等多层次的激励机制，以提高员工的投入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范公司运营，公司将严格遵守相关法律法规，不断完善公司法人治理结构。公司将建立适应现代企业制度要求的决策和用人机制，以发挥董事会在关键决策、高级管理人员任命等方面的作用。公司还将进一步完善内部决策程序和内部控制制度，以确保财务运营的合理性和合法性。公司将根据市场的实际情况和自身的业务需求，调整组织结构，不断创新机制，以应对不断扩大的业务和市场竞争。这些举措将有助于公司实现长期发展战略，应对挑战，推动业务增长。</w:t>
      </w:r>
    </w:p>
    <w:p>
      <w:pPr>
        <w:pStyle w:val="Heading2"/>
        <w:ind w:firstLine="560" w:firstLineChars="200"/>
        <w:rPr>
          <w:rFonts w:ascii="仿宋" w:eastAsia="仿宋" w:hAnsi="仿宋" w:cs="仿宋" w:hint="eastAsia"/>
          <w:sz w:val="28"/>
          <w:lang w:eastAsia="zh-CN"/>
        </w:rPr>
      </w:pPr>
      <w:bookmarkStart w:id="21" w:name="_Toc30306"/>
      <w:r>
        <w:rPr>
          <w:rFonts w:ascii="仿宋" w:eastAsia="仿宋" w:hAnsi="仿宋" w:cs="仿宋" w:hint="eastAsia"/>
          <w:sz w:val="28"/>
          <w:lang w:eastAsia="zh-CN"/>
        </w:rPr>
        <w:t>(二)、执行保障措施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领导层的坚定支持： 公司高层领导应明确支持公司的战略目标和计划，积极传达这一支持，以激发员工的信心和合作精神。</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明确定义目标和指标： 确保战略目标和具体指标得以明确定义，以便员工能够理解和关注到关键绩效指标。这将有助于全员关注公司的优先事项。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制定详细计划： 将公司的战略目标分解成具体的行动计划，以明确谁在做什么、何时完成、需要什么资源等细节。这将有助于减少混乱和提高执行效率。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资源分配： 需要明确分配足够的资源来支持战略目标的实现，包括财务、技术、人力资源等。确保资源的充足和合理分配。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 培训和发展： 提供员工培训和发展机会，以提高他们的技能和知识，以胜任新的任务和角色。员工需要有能力实现公司的战略目标。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6. 沟通和反馈机制： 建立有效的沟通渠道，使公司各级员工能够理解公司战略，提出建议，并提供反馈。沟通有助于保持员工的参与和投入。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绩效评估和激励： 设定清晰的绩效指标，与公司战略目标保持一致，并与员工绩效评估和激励机制相结合。这将激发员工积极性，使他们关注公司战略目标的实现。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风险管理： 公司应识别和管理与战略执行相关的风险。风险评估和风险管理计划有助于减少执行过程中的干扰和障碍。</w:t>
      </w:r>
    </w:p>
    <w:p>
      <w:pPr>
        <w:ind w:firstLine="560" w:firstLineChars="200"/>
        <w:rPr>
          <w:rFonts w:ascii="仿宋" w:eastAsia="仿宋" w:hAnsi="仿宋" w:cs="仿宋" w:hint="eastAsia"/>
          <w:sz w:val="28"/>
        </w:rPr>
      </w:pPr>
      <w:r>
        <w:rPr>
          <w:rFonts w:ascii="仿宋" w:eastAsia="仿宋" w:hAnsi="仿宋" w:cs="仿宋" w:hint="eastAsia"/>
          <w:sz w:val="28"/>
          <w:lang w:eastAsia="zh-CN"/>
        </w:rPr>
        <w:t>9. 监督和追踪： 设立监督机制，定期追踪公司战略目标的实施情况。这可以通过定期的报告和会议来实现，以确保公司在正确的轨道上。</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不断改进： 公司应采取学习型组织的方法，鼓励员工不断反思、学习和改进。通过持续改进，公司能够更好地适应不断变化的市场和环境。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这些执行保障措施将帮助确保公司能够有效地实施战略目标，克服潜在的障碍，并实现长期的业务成功。</w:t>
      </w:r>
    </w:p>
    <w:p>
      <w:pPr>
        <w:pStyle w:val="Heading1"/>
        <w:ind w:firstLine="560" w:firstLineChars="200"/>
        <w:rPr>
          <w:rFonts w:ascii="仿宋" w:eastAsia="仿宋" w:hAnsi="仿宋" w:cs="仿宋" w:hint="eastAsia"/>
          <w:sz w:val="28"/>
          <w:lang w:eastAsia="zh-CN"/>
        </w:rPr>
      </w:pPr>
      <w:bookmarkStart w:id="22" w:name="_Toc22749"/>
      <w:r>
        <w:rPr>
          <w:rFonts w:ascii="仿宋" w:eastAsia="仿宋" w:hAnsi="仿宋" w:cs="仿宋" w:hint="eastAsia"/>
          <w:sz w:val="28"/>
          <w:lang w:eastAsia="zh-CN"/>
        </w:rPr>
        <w:t>四、背景及必要性</w:t>
      </w:r>
      <w:bookmarkEnd w:id="22"/>
    </w:p>
    <w:p>
      <w:pPr>
        <w:pStyle w:val="Heading2"/>
        <w:rPr>
          <w:rFonts w:ascii="仿宋" w:eastAsia="仿宋" w:hAnsi="仿宋" w:cs="仿宋" w:hint="eastAsia"/>
          <w:lang w:eastAsia="zh-CN"/>
        </w:rPr>
      </w:pPr>
      <w:bookmarkStart w:id="23" w:name="_Toc12640"/>
      <w:r>
        <w:rPr>
          <w:rFonts w:ascii="仿宋" w:eastAsia="仿宋" w:hAnsi="仿宋" w:cs="仿宋" w:hint="eastAsia"/>
          <w:lang w:eastAsia="zh-CN"/>
        </w:rPr>
        <w:t>(一)、医用二氧化碳系统项目背景分析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医用二氧化碳系统项目背景分析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是一个具有重要战略意义的新兴医用二氧化碳系统项目，其背景涵盖了多个关键因素，包括市场需求、技术发展、行业趋势以及社会影响。这些因素在医用二氧化碳系统项目的规划和实施中起着关键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随着市场竞争的加剧，客户对医用二氧化碳系统产品的需求不断增加。市场研究表明，医用二氧化碳系统项目的产品在当前市场中有广阔的应用前景。客户对高质量、可靠性和性能卓越的产品的需求正不断增长，这为医用二氧化碳系统项目提供了巨大的市场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发展：医用二氧化碳系统项目的背景包括了当前技术发展的趋势。新的材料和制造技术的出现为医用二氧化碳系统项目的成功实施提供了有利条件。医用二氧化碳系统项目将采用最新的技术，以确保产品的高质量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趋势：所在行业正在发生快速变化，其中一些趋势将对医用二氧化碳系统项目产生深远影响。这包括市场竞争格局、政策法规变化以及行业标准的演进。医用二氧化碳系统项目必须密切关注这些趋势，以保持竞争力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社会影响：医用二氧化碳系统项目将对社会产生积极影响，包括创造就业机会、提高产品质量、促进技术创新以及支持可持续发展。这些因素将有助于医用二氧化碳系统项目的可持续发展和长期成功。</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深入的医用二氧化碳系统项目背景分析，我们可以更好地理解医用二氧化碳系统项目的价值和市场地位，为医用二氧化碳系统项目的规划和实施提供了有力的支持。医用二氧化碳系统项目的背景分析不仅有助于医用二氧化碳系统项目的成功，还为投资者、利益相关方和决策者提供了全面的信息，以确保医用二氧化碳系统项目能够取得长期的商业和社会价值。</w:t>
      </w:r>
    </w:p>
    <w:p>
      <w:pPr>
        <w:pStyle w:val="Heading2"/>
        <w:ind w:firstLine="560" w:firstLineChars="200"/>
        <w:rPr>
          <w:rFonts w:ascii="仿宋" w:eastAsia="仿宋" w:hAnsi="仿宋" w:cs="仿宋" w:hint="eastAsia"/>
          <w:sz w:val="28"/>
          <w:lang w:eastAsia="zh-CN"/>
        </w:rPr>
      </w:pPr>
      <w:bookmarkStart w:id="24" w:name="_Toc20012"/>
      <w:r>
        <w:rPr>
          <w:rFonts w:ascii="仿宋" w:eastAsia="仿宋" w:hAnsi="仿宋" w:cs="仿宋" w:hint="eastAsia"/>
          <w:sz w:val="28"/>
          <w:lang w:eastAsia="zh-CN"/>
        </w:rPr>
        <w:t>(二)、实施医用二氧化碳系统项目的必要性</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提升公司核心竞争力：本医用二氧化碳系统项目的实施将有助于提升公司的核心竞争力。随着市场的竞争加剧，企业需要不断创新和改进，以满足客户的需求。该医用二氧化碳系统项目将引入先进的技术和工艺，提高产品质量和性能，从而使公司在市场上具备更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市场需求：市场需求是医用二氧化碳系统项目实施的主要动力之一。随着市场对高质量产品的需求不断增加，医用二氧化碳系统项目的产品将填补市场上的需求缺口，满足客户的要求。这有助于增加市场份额，扩大销售规模，提高企业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促进技术创新：医用二氧化碳系统项目的实施将促进技术创新。通过引入新的技术和工艺，企业可以不断改进产品，提高生产效率，降低成本，并开发新的市场。这将使公司在行业中保持领先地位。</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 支持可持续发展：医用二氧化碳系统项目实施将有助于企业的可持续发展。它将提高产品的可靠性，延长产品的使用寿命，减少资源浪费，降低环境影响。这有助于企业更好地履行社会责任，推动可持续发展。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提高综合经济效益：医用二氧化碳系统项目的实施将提高公司的综合经济效益。尽管医用二氧化碳系统项目投资初期可能较高，但通过提高产品质量、降低生产成本和扩大市场份额，公司将获得更多的经济回报。这将使医用二氧化碳系统项目成本得到合理回收，为企业创造更多的价值。</w:t>
      </w:r>
    </w:p>
    <w:p>
      <w:pPr>
        <w:pStyle w:val="Heading1"/>
        <w:ind w:firstLine="560" w:firstLineChars="200"/>
        <w:rPr>
          <w:rFonts w:ascii="仿宋" w:eastAsia="仿宋" w:hAnsi="仿宋" w:cs="仿宋" w:hint="eastAsia"/>
          <w:sz w:val="28"/>
          <w:lang w:eastAsia="zh-CN"/>
        </w:rPr>
      </w:pPr>
      <w:bookmarkStart w:id="25" w:name="_Toc21051"/>
      <w:r>
        <w:rPr>
          <w:rFonts w:ascii="仿宋" w:eastAsia="仿宋" w:hAnsi="仿宋" w:cs="仿宋" w:hint="eastAsia"/>
          <w:sz w:val="28"/>
          <w:lang w:eastAsia="zh-CN"/>
        </w:rPr>
        <w:t>五、营销策略与品牌推广</w:t>
      </w:r>
      <w:bookmarkEnd w:id="25"/>
    </w:p>
    <w:p>
      <w:pPr>
        <w:pStyle w:val="Heading2"/>
        <w:rPr>
          <w:rFonts w:ascii="仿宋" w:eastAsia="仿宋" w:hAnsi="仿宋" w:cs="仿宋" w:hint="eastAsia"/>
          <w:lang w:eastAsia="zh-CN"/>
        </w:rPr>
      </w:pPr>
      <w:bookmarkStart w:id="26" w:name="_Toc3688"/>
      <w:r>
        <w:rPr>
          <w:rFonts w:ascii="仿宋" w:eastAsia="仿宋" w:hAnsi="仿宋" w:cs="仿宋" w:hint="eastAsia"/>
          <w:lang w:eastAsia="zh-CN"/>
        </w:rPr>
        <w:t>(一)、营销策略制定</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1. 确定目标市场: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在公司的营销策略中，首要任务是明确目标市场。这涉及到以下关键因素：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地理位置：我们将仔细研究市场的地理位置，以确定在哪些地区或国家展开市场活动。这可以基于地域的潜在客户数量、竞争对手分布以及运输和分销的便捷性来进行选择。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客户类型：我们将明确公司的主要客户类型，包括个人消费者、企业客户、政府机构等。不同客户类型可能需要不同的营销策略。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行业垂直：我们将深入了解不同行业垂直领域的市场需求和特点。这有助于确定在哪些行业中我们具备竞争力，并能够为其提供解决方案。</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2. 竞争定位: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在确定了目标市场后，我们将制定竞争定位策略，以确保公司在市场中有竞争优势：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优势分析：我们将分析公司的核心竞争优势，包括产品质量、创新能力、价格竞争力等。这些优势将成为我们竞争定位的基础。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差异化因素：我们将确定公司的产品或服务与竞争对手有何不同之处。这可以是独特的功能、卓越的客户服务、可持续性承诺等。</w:t>
      </w:r>
    </w:p>
    <w:p>
      <w:pPr>
        <w:ind w:firstLine="560" w:firstLineChars="200"/>
        <w:rPr>
          <w:rFonts w:ascii="仿宋" w:eastAsia="仿宋" w:hAnsi="仿宋" w:cs="仿宋" w:hint="eastAsia"/>
          <w:sz w:val="28"/>
        </w:rPr>
      </w:pPr>
      <w:r>
        <w:rPr>
          <w:rFonts w:ascii="仿宋" w:eastAsia="仿宋" w:hAnsi="仿宋" w:cs="仿宋" w:hint="eastAsia"/>
          <w:sz w:val="28"/>
          <w:lang w:eastAsia="zh-CN"/>
        </w:rPr>
        <w:t>定位策略：我们将根据公司的优势和差异化因素，选择合适的市场定位，例如高端、中端、低端市场。这有助于明确目标客户群体。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渠道策略: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我们将精心制定销售和分销渠道策略，以确保产品或服务能够有效地达到客户手中：</w:t>
      </w:r>
    </w:p>
    <w:p>
      <w:pPr>
        <w:ind w:firstLine="560" w:firstLineChars="200"/>
        <w:rPr>
          <w:rFonts w:ascii="仿宋" w:eastAsia="仿宋" w:hAnsi="仿宋" w:cs="仿宋" w:hint="eastAsia"/>
          <w:sz w:val="28"/>
        </w:rPr>
      </w:pPr>
      <w:r>
        <w:rPr>
          <w:rFonts w:ascii="仿宋" w:eastAsia="仿宋" w:hAnsi="仿宋" w:cs="仿宋" w:hint="eastAsia"/>
          <w:sz w:val="28"/>
          <w:lang w:eastAsia="zh-CN"/>
        </w:rPr>
        <w:t>直销：我们将决定是否采用直销模式，即通过公司内部销售团队直接销售产品或服务给客户。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代理商：我们将考虑是否借助代理商网络，将产品或服务推广到更广泛的市场。这可能涉及合作伙伴关系和代理商培训。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电子商务：我们将研究电子商务平台的利用，以拓展在线销售渠道。这包括电子商务网站、社交媒体销售等。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产品生命周期管理: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随着产品或服务在市场上的生命周期不断演变，我们将制定不同阶段的策略：</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产品介绍：在产品上市初期，我们将推出激励计划、折扣活动等，以吸引早期采购者。</w:t>
      </w:r>
    </w:p>
    <w:p>
      <w:pPr>
        <w:ind w:firstLine="560" w:firstLineChars="200"/>
        <w:rPr>
          <w:rFonts w:ascii="仿宋" w:eastAsia="仿宋" w:hAnsi="仿宋" w:cs="仿宋" w:hint="eastAsia"/>
          <w:sz w:val="28"/>
        </w:rPr>
      </w:pPr>
      <w:r>
        <w:rPr>
          <w:rFonts w:ascii="仿宋" w:eastAsia="仿宋" w:hAnsi="仿宋" w:cs="仿宋" w:hint="eastAsia"/>
          <w:sz w:val="28"/>
          <w:lang w:eastAsia="zh-CN"/>
        </w:rPr>
        <w:t>成熟期管理：在产品进入成熟阶段后，我们将专注于提供卓越的客户服务、质量保证，并积极推广品牌。</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产品维护与创新：在产品进入衰退阶段前，我们将进行产品维护，同时不断寻求创新，以确保产品的竞争力。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这些策略将有助于明确公司的营销方向，以满足市场需求，并最大程度地提高市场份额。</w:t>
      </w:r>
    </w:p>
    <w:p>
      <w:pPr>
        <w:pStyle w:val="Heading2"/>
        <w:ind w:firstLine="560" w:firstLineChars="200"/>
        <w:rPr>
          <w:rFonts w:ascii="仿宋" w:eastAsia="仿宋" w:hAnsi="仿宋" w:cs="仿宋" w:hint="eastAsia"/>
          <w:sz w:val="28"/>
          <w:lang w:eastAsia="zh-CN"/>
        </w:rPr>
      </w:pPr>
      <w:bookmarkStart w:id="27" w:name="_Toc14789"/>
      <w:r>
        <w:rPr>
          <w:rFonts w:ascii="仿宋" w:eastAsia="仿宋" w:hAnsi="仿宋" w:cs="仿宋" w:hint="eastAsia"/>
          <w:sz w:val="28"/>
          <w:lang w:eastAsia="zh-CN"/>
        </w:rPr>
        <w:t>(二)、产品定位与定价策略</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产品特性与优势: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我们的产品是高性能电动汽车，采用最先进的电池技术，提供卓越的续航里程和零排放的环保特性。产品具备强大的动力性能，以及先进的自动驾驶和智能互联功能，为客户提供卓越的驾驶体验。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我们的产品在市场上的主要优势包括出色的质量和可靠性，持久的电池寿命，以及与我们的品牌相关联的可持续性承诺。此外，我们拥有强大的全球服务网络，为客户提供高效的售后支持。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定位策略: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产品定位为高端电动汽车市场的领导者。我们的产品将以高质量、高性能、高科技和高可持续性为特点，满足那些对电动汽车有高要求的客户。我们的目标是成为高端电动汽车市场的领导品牌，树立可持续出行的典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定价策略:</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基准定价：我们将根据产品的成本、市场竞争、目标市场需求等因素制定合理的基准价格。这个价格将反映产品的高品质和性能。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促销定价：在产品上市初期，我们将推出特别促销活动，例如首批客户折扣、充电设备捆绑销售等，以吸引早期采购者。</w:t>
      </w:r>
    </w:p>
    <w:p>
      <w:pPr>
        <w:ind w:firstLine="560" w:firstLineChars="200"/>
        <w:rPr>
          <w:rFonts w:ascii="仿宋" w:eastAsia="仿宋" w:hAnsi="仿宋" w:cs="仿宋" w:hint="eastAsia"/>
          <w:sz w:val="28"/>
        </w:rPr>
      </w:pPr>
      <w:r>
        <w:rPr>
          <w:rFonts w:ascii="仿宋" w:eastAsia="仿宋" w:hAnsi="仿宋" w:cs="仿宋" w:hint="eastAsia"/>
          <w:sz w:val="28"/>
          <w:lang w:eastAsia="zh-CN"/>
        </w:rPr>
        <w:t>折扣策略：我们将考虑定期举行季度促销活动，如节假日销售或特殊活动，以刺激销售和提高市场份额。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溢价定价：鉴于我们的产品具有高附加值和高品质，我们将采用溢价定价策略，以维护品牌的高端形象。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这些策略将有助于确保我们的产品在高端电动汽车市场中拥有竞争力，并为客户提供超值的产品和服务。我们的定位和定价策略将有助于确保我们在目标市场中占据有利地位。</w:t>
      </w:r>
    </w:p>
    <w:p>
      <w:pPr>
        <w:pStyle w:val="Heading2"/>
        <w:ind w:firstLine="560" w:firstLineChars="200"/>
        <w:rPr>
          <w:rFonts w:ascii="仿宋" w:eastAsia="仿宋" w:hAnsi="仿宋" w:cs="仿宋" w:hint="eastAsia"/>
          <w:sz w:val="28"/>
          <w:lang w:eastAsia="zh-CN"/>
        </w:rPr>
      </w:pPr>
      <w:bookmarkStart w:id="28" w:name="_Toc11570"/>
      <w:r>
        <w:rPr>
          <w:rFonts w:ascii="仿宋" w:eastAsia="仿宋" w:hAnsi="仿宋" w:cs="仿宋" w:hint="eastAsia"/>
          <w:sz w:val="28"/>
          <w:lang w:eastAsia="zh-CN"/>
        </w:rPr>
        <w:t>(三)、促销与广告战略</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季节性促销：我们将根据市场需求和季节变化制定季节性促销活动。例如，在夏季旅游旺季，我们可能提供特别的夏季促销套餐，以吸引更多的客户。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特别优惠：不定期推出特别优惠，如购车赠送充电桩或维护服务。这些特别优惠将鼓励客户尽快购车。</w:t>
      </w:r>
    </w:p>
    <w:p>
      <w:pPr>
        <w:ind w:firstLine="560" w:firstLineChars="200"/>
        <w:rPr>
          <w:rFonts w:ascii="仿宋" w:eastAsia="仿宋" w:hAnsi="仿宋" w:cs="仿宋" w:hint="eastAsia"/>
          <w:sz w:val="28"/>
        </w:rPr>
      </w:pPr>
      <w:r>
        <w:rPr>
          <w:rFonts w:ascii="仿宋" w:eastAsia="仿宋" w:hAnsi="仿宋" w:cs="仿宋" w:hint="eastAsia"/>
          <w:sz w:val="28"/>
          <w:lang w:eastAsia="zh-CN"/>
        </w:rPr>
        <w:t>团购活动：我们将鼓励客户通过团购方式购车，以获得更多的折扣和福利。这将促进口碑传播和社交分享。</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广告策略:</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广告媒体选择：我们将在广告媒体选择上广泛考虑，包括电视、网络、社交媒体、广播、户外广告和印刷媒体。我们将根据目标市场和广告效果不断调整广告投放策略。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广告内容：广告内容将突出产品的特性、性能和品质。我们还将强调可持续性和环保特性，以满足客户对可持续出行的需求。广告内容将以情感化的方式呈现，以建立品牌认知和忠诚度。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广告预算：我们将根据销售目标和市场需求制定广告预算。广告预算将在季度内动态调整，以确保广告活动的最大效益。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数字营销:</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在线广告：我们将在互联网上进行广告投放，通过Google AdWords和社交媒体广告平台进行精准定向广告。这将有助于提高网站流量和线上销售。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社交媒体推广：我们将积极利用社交媒体平台，与潜在客户互动，发布产品信息和客户见证，并建立品牌忠诚度。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搜索引擎优化：通过优化公司网站的搜索引擎排名，确保客户在搜索引擎中能够容易找到我们的产品和服务。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这些促销与广告策略将有助于提高市场知名度、吸引客户、增加销售额和促进品牌发展。我们将不断监测和评估广告效果，以确保策略的有效性。</w:t>
      </w:r>
    </w:p>
    <w:p>
      <w:pPr>
        <w:pStyle w:val="Heading2"/>
        <w:ind w:firstLine="560" w:firstLineChars="200"/>
        <w:rPr>
          <w:rFonts w:ascii="仿宋" w:eastAsia="仿宋" w:hAnsi="仿宋" w:cs="仿宋" w:hint="eastAsia"/>
          <w:sz w:val="28"/>
          <w:lang w:eastAsia="zh-CN"/>
        </w:rPr>
      </w:pPr>
      <w:bookmarkStart w:id="29" w:name="_Toc29388"/>
      <w:r>
        <w:rPr>
          <w:rFonts w:ascii="仿宋" w:eastAsia="仿宋" w:hAnsi="仿宋" w:cs="仿宋" w:hint="eastAsia"/>
          <w:sz w:val="28"/>
          <w:lang w:eastAsia="zh-CN"/>
        </w:rPr>
        <w:t>(四)、品牌推广计划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品牌建设目标：</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提高知名度：公司的品牌建设目标之一是提高品牌的知名度。我们将通过广告、市场宣传和社交媒体等方式，将品牌推广给更多的潜在客户。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建立信任度：信任是品牌成功的关键。我们的目标是建立客户对我们品牌的信任感，通过提供高质量的产品和卓越的客户服务来实现。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塑造品牌形象：我们将积极塑造公司的品牌形象，使其与可持续性、环保和高品质产品等价值观相一致。这将有助于吸引具有类似价值观的客户。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广告：我们将制定广告战略，包括在线广告、电视广告和广播广告。广告内容将突出品牌的核心信息和品质，以吸引目标市场的注意。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公关：公司将积极参与行业活动、社会公益活动和赞助医用二氧化碳系统项目，以提高品牌的知名度和社会声誉。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社交媒体：社交媒体将成为我们的品牌推广的重要平台。我们将定期发布有关公司新闻、产品信息和行业见解的内容，与客户互动并建立品牌忠诚度。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我们将确保在所有营销材料、广告和渠道中保持品牌一致性。这包括品牌标识、口号和核心信息的统一传达，以及在所有客户接触点中提供一致的客户体验。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https://d.book118.com/678041017121006046</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678041017121006046"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2024-01-07T20:47:00Z</dcterms:created>
  <dcterms:modified xsi:type="dcterms:W3CDTF">2024-01-07T20:47:47Z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D9627F7319184D8CA282BEC5D6201A51_11</vt:lpwstr>
  </property>
  <property fmtid="{D5CDD505-2E9C-101B-9397-08002B2CF9AE}" pid="3" name="KSOProductBuildVer">
    <vt:lpwstr>2052-12.1.0.16120</vt:lpwstr>
  </property>
</Properties>
</file>