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79637F" w:rsidRPr="0024192D" w:rsidP="00F131A7">
      <w:pPr>
        <w:widowControl/>
        <w:jc w:val="left"/>
        <w:rPr>
          <w:b/>
          <w:sz w:val="24"/>
        </w:rPr>
      </w:pPr>
      <w:r w:rsidRPr="0024192D">
        <w:rPr>
          <w:b/>
          <w:sz w:val="24"/>
        </w:rPr>
        <w:t>绝密·启用前</w:t>
      </w:r>
    </w:p>
    <w:p w:rsidR="0079637F" w:rsidRPr="0024192D" w:rsidP="00F131A7">
      <w:pPr>
        <w:widowControl/>
        <w:jc w:val="center"/>
        <w:rPr>
          <w:b/>
          <w:sz w:val="30"/>
        </w:rPr>
      </w:pPr>
      <w:r w:rsidRPr="0024192D">
        <w:rPr>
          <w:b/>
          <w:sz w:val="30"/>
        </w:rPr>
        <w:t>2023年黑龙江省牡丹江市中考物理试卷</w:t>
      </w:r>
    </w:p>
    <w:tbl>
      <w:tblPr>
        <w:tblStyle w:val="TableNormal"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8" w:type="dxa"/>
          <w:right w:w="108" w:type="dxa"/>
        </w:tblCellMar>
      </w:tblPr>
      <w:tblGrid>
        <w:gridCol w:w="1000"/>
        <w:gridCol w:w="1000"/>
        <w:gridCol w:w="1000"/>
        <w:gridCol w:w="1000"/>
        <w:gridCol w:w="1000"/>
        <w:gridCol w:w="1000"/>
        <w:gridCol w:w="1000"/>
        <w:gridCol w:w="1000"/>
        <w:gridCol w:w="1000"/>
      </w:tblGrid>
      <w:tr>
        <w:tblPrEx>
          <w:tblW w:w="0" w:type="auto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500"/>
          <w:jc w:val="center"/>
        </w:trPr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637F" w:rsidRPr="0024192D" w:rsidP="00F131A7">
            <w:pPr>
              <w:widowControl/>
              <w:jc w:val="center"/>
              <w:rPr>
                <w:rFonts w:ascii="宋体" w:eastAsia="宋体" w:hAnsi="宋体" w:cs="宋体"/>
                <w:b/>
                <w:sz w:val="21"/>
              </w:rPr>
            </w:pPr>
            <w:r w:rsidRPr="0024192D">
              <w:rPr>
                <w:rFonts w:ascii="宋体" w:eastAsia="宋体" w:hAnsi="宋体" w:cs="宋体"/>
                <w:b/>
                <w:sz w:val="21"/>
              </w:rPr>
              <w:t>题号</w:t>
            </w: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637F" w:rsidRPr="0024192D" w:rsidP="00F131A7">
            <w:pPr>
              <w:widowControl/>
              <w:jc w:val="center"/>
              <w:rPr>
                <w:rFonts w:ascii="宋体" w:eastAsia="宋体" w:hAnsi="宋体" w:cs="宋体"/>
                <w:b/>
                <w:sz w:val="21"/>
              </w:rPr>
            </w:pPr>
            <w:r w:rsidRPr="0024192D">
              <w:rPr>
                <w:rFonts w:ascii="宋体" w:eastAsia="宋体" w:hAnsi="宋体" w:cs="宋体"/>
                <w:b/>
                <w:sz w:val="21"/>
              </w:rPr>
              <w:t>一</w:t>
            </w: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637F" w:rsidRPr="0024192D" w:rsidP="00F131A7">
            <w:pPr>
              <w:widowControl/>
              <w:jc w:val="center"/>
              <w:rPr>
                <w:rFonts w:ascii="宋体" w:eastAsia="宋体" w:hAnsi="宋体" w:cs="宋体"/>
                <w:b/>
                <w:sz w:val="21"/>
              </w:rPr>
            </w:pPr>
            <w:r w:rsidRPr="0024192D">
              <w:rPr>
                <w:rFonts w:ascii="宋体" w:eastAsia="宋体" w:hAnsi="宋体" w:cs="宋体"/>
                <w:b/>
                <w:sz w:val="21"/>
              </w:rPr>
              <w:t>二</w:t>
            </w: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637F" w:rsidRPr="0024192D" w:rsidP="00F131A7">
            <w:pPr>
              <w:widowControl/>
              <w:jc w:val="center"/>
              <w:rPr>
                <w:rFonts w:ascii="宋体" w:eastAsia="宋体" w:hAnsi="宋体" w:cs="宋体"/>
                <w:b/>
                <w:sz w:val="21"/>
              </w:rPr>
            </w:pPr>
            <w:r w:rsidRPr="0024192D">
              <w:rPr>
                <w:rFonts w:ascii="宋体" w:eastAsia="宋体" w:hAnsi="宋体" w:cs="宋体"/>
                <w:b/>
                <w:sz w:val="21"/>
              </w:rPr>
              <w:t>三</w:t>
            </w: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637F" w:rsidRPr="0024192D" w:rsidP="00F131A7">
            <w:pPr>
              <w:widowControl/>
              <w:jc w:val="center"/>
              <w:rPr>
                <w:rFonts w:ascii="宋体" w:eastAsia="宋体" w:hAnsi="宋体" w:cs="宋体"/>
                <w:b/>
                <w:sz w:val="21"/>
              </w:rPr>
            </w:pPr>
            <w:r w:rsidRPr="0024192D">
              <w:rPr>
                <w:rFonts w:ascii="宋体" w:eastAsia="宋体" w:hAnsi="宋体" w:cs="宋体"/>
                <w:b/>
                <w:sz w:val="21"/>
              </w:rPr>
              <w:t>四</w:t>
            </w: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637F" w:rsidRPr="0024192D" w:rsidP="00F131A7">
            <w:pPr>
              <w:widowControl/>
              <w:jc w:val="center"/>
              <w:rPr>
                <w:rFonts w:ascii="宋体" w:eastAsia="宋体" w:hAnsi="宋体" w:cs="宋体"/>
                <w:b/>
                <w:sz w:val="21"/>
              </w:rPr>
            </w:pPr>
            <w:r w:rsidRPr="0024192D">
              <w:rPr>
                <w:rFonts w:ascii="宋体" w:eastAsia="宋体" w:hAnsi="宋体" w:cs="宋体"/>
                <w:b/>
                <w:sz w:val="21"/>
              </w:rPr>
              <w:t>五</w:t>
            </w: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637F" w:rsidRPr="0024192D" w:rsidP="00F131A7">
            <w:pPr>
              <w:widowControl/>
              <w:jc w:val="center"/>
              <w:rPr>
                <w:rFonts w:ascii="宋体" w:eastAsia="宋体" w:hAnsi="宋体" w:cs="宋体"/>
                <w:b/>
                <w:sz w:val="21"/>
              </w:rPr>
            </w:pPr>
            <w:r w:rsidRPr="0024192D">
              <w:rPr>
                <w:rFonts w:ascii="宋体" w:eastAsia="宋体" w:hAnsi="宋体" w:cs="宋体"/>
                <w:b/>
                <w:sz w:val="21"/>
              </w:rPr>
              <w:t>六</w:t>
            </w: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637F" w:rsidRPr="0024192D" w:rsidP="00F131A7">
            <w:pPr>
              <w:widowControl/>
              <w:jc w:val="center"/>
              <w:rPr>
                <w:rFonts w:ascii="宋体" w:eastAsia="宋体" w:hAnsi="宋体" w:cs="宋体"/>
                <w:b/>
                <w:sz w:val="21"/>
              </w:rPr>
            </w:pPr>
            <w:r w:rsidRPr="0024192D">
              <w:rPr>
                <w:rFonts w:ascii="宋体" w:eastAsia="宋体" w:hAnsi="宋体" w:cs="宋体"/>
                <w:b/>
                <w:sz w:val="21"/>
              </w:rPr>
              <w:t>七</w:t>
            </w: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637F" w:rsidRPr="0024192D" w:rsidP="00F131A7">
            <w:pPr>
              <w:widowControl/>
              <w:jc w:val="center"/>
              <w:rPr>
                <w:rFonts w:ascii="宋体" w:eastAsia="宋体" w:hAnsi="宋体" w:cs="宋体"/>
                <w:b/>
                <w:sz w:val="21"/>
              </w:rPr>
            </w:pPr>
            <w:r w:rsidRPr="0024192D">
              <w:rPr>
                <w:rFonts w:ascii="宋体" w:eastAsia="宋体" w:hAnsi="宋体" w:cs="宋体"/>
                <w:b/>
                <w:sz w:val="21"/>
              </w:rPr>
              <w:t>总分</w:t>
            </w:r>
          </w:p>
        </w:tc>
      </w:tr>
      <w:tr>
        <w:tblPrEx>
          <w:tblW w:w="0" w:type="auto"/>
          <w:jc w:val="center"/>
          <w:tblCellMar>
            <w:left w:w="108" w:type="dxa"/>
            <w:right w:w="108" w:type="dxa"/>
          </w:tblCellMar>
        </w:tblPrEx>
        <w:trPr>
          <w:trHeight w:val="500"/>
          <w:jc w:val="center"/>
        </w:trPr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637F" w:rsidRPr="0024192D" w:rsidP="00F131A7">
            <w:pPr>
              <w:widowControl/>
              <w:jc w:val="center"/>
              <w:rPr>
                <w:rFonts w:ascii="宋体" w:eastAsia="宋体" w:hAnsi="宋体" w:cs="宋体"/>
                <w:b/>
                <w:sz w:val="21"/>
              </w:rPr>
            </w:pPr>
            <w:r w:rsidRPr="0024192D">
              <w:rPr>
                <w:rFonts w:ascii="宋体" w:eastAsia="宋体" w:hAnsi="宋体" w:cs="宋体"/>
                <w:b/>
                <w:sz w:val="21"/>
              </w:rPr>
              <w:t>得分</w:t>
            </w: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637F" w:rsidRPr="0024192D" w:rsidP="00F131A7">
            <w:pPr>
              <w:widowControl/>
              <w:jc w:val="center"/>
              <w:rPr>
                <w:rFonts w:ascii="宋体" w:eastAsia="宋体" w:hAnsi="宋体" w:cs="宋体"/>
                <w:b/>
                <w:sz w:val="21"/>
              </w:rPr>
            </w:pP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637F" w:rsidRPr="0024192D" w:rsidP="00F131A7">
            <w:pPr>
              <w:widowControl/>
              <w:jc w:val="center"/>
              <w:rPr>
                <w:rFonts w:ascii="宋体" w:eastAsia="宋体" w:hAnsi="宋体" w:cs="宋体"/>
                <w:b/>
                <w:sz w:val="21"/>
              </w:rPr>
            </w:pP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637F" w:rsidRPr="0024192D" w:rsidP="00F131A7">
            <w:pPr>
              <w:widowControl/>
              <w:jc w:val="center"/>
              <w:rPr>
                <w:rFonts w:ascii="宋体" w:eastAsia="宋体" w:hAnsi="宋体" w:cs="宋体"/>
                <w:b/>
                <w:sz w:val="21"/>
              </w:rPr>
            </w:pP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637F" w:rsidRPr="0024192D" w:rsidP="00F131A7">
            <w:pPr>
              <w:widowControl/>
              <w:jc w:val="center"/>
              <w:rPr>
                <w:rFonts w:ascii="宋体" w:eastAsia="宋体" w:hAnsi="宋体" w:cs="宋体"/>
                <w:b/>
                <w:sz w:val="21"/>
              </w:rPr>
            </w:pP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637F" w:rsidRPr="0024192D" w:rsidP="00F131A7">
            <w:pPr>
              <w:widowControl/>
              <w:jc w:val="center"/>
              <w:rPr>
                <w:rFonts w:ascii="宋体" w:eastAsia="宋体" w:hAnsi="宋体" w:cs="宋体"/>
                <w:b/>
                <w:sz w:val="21"/>
              </w:rPr>
            </w:pP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637F" w:rsidRPr="0024192D" w:rsidP="00F131A7">
            <w:pPr>
              <w:widowControl/>
              <w:jc w:val="center"/>
              <w:rPr>
                <w:rFonts w:ascii="宋体" w:eastAsia="宋体" w:hAnsi="宋体" w:cs="宋体"/>
                <w:b/>
                <w:sz w:val="21"/>
              </w:rPr>
            </w:pP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637F" w:rsidRPr="0024192D" w:rsidP="00F131A7">
            <w:pPr>
              <w:widowControl/>
              <w:jc w:val="center"/>
              <w:rPr>
                <w:rFonts w:ascii="宋体" w:eastAsia="宋体" w:hAnsi="宋体" w:cs="宋体"/>
                <w:b/>
                <w:sz w:val="21"/>
              </w:rPr>
            </w:pP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637F" w:rsidRPr="0024192D" w:rsidP="00F131A7">
            <w:pPr>
              <w:widowControl/>
              <w:jc w:val="center"/>
              <w:rPr>
                <w:rFonts w:ascii="宋体" w:eastAsia="宋体" w:hAnsi="宋体" w:cs="宋体"/>
                <w:b/>
                <w:sz w:val="21"/>
              </w:rPr>
            </w:pPr>
          </w:p>
        </w:tc>
      </w:tr>
    </w:tbl>
    <w:p w:rsidR="0079637F" w:rsidRPr="0024192D" w:rsidP="00F131A7">
      <w:pPr>
        <w:widowControl/>
        <w:jc w:val="left"/>
        <w:rPr>
          <w:b w:val="0"/>
          <w:sz w:val="24"/>
        </w:rPr>
      </w:pPr>
      <w:r w:rsidRPr="0024192D">
        <w:rPr>
          <w:b w:val="0"/>
          <w:sz w:val="24"/>
        </w:rPr>
        <w:t>注意事项：</w:t>
      </w:r>
    </w:p>
    <w:p w:rsidR="0079637F" w:rsidRPr="0024192D" w:rsidP="00F131A7">
      <w:pPr>
        <w:widowControl/>
        <w:jc w:val="left"/>
        <w:rPr>
          <w:b w:val="0"/>
          <w:sz w:val="24"/>
        </w:rPr>
      </w:pPr>
      <w:r w:rsidRPr="0024192D">
        <w:rPr>
          <w:b w:val="0"/>
          <w:sz w:val="24"/>
        </w:rPr>
        <w:t>1．答题前填写好自己的姓名、班级、考号等信息</w:t>
      </w:r>
    </w:p>
    <w:p w:rsidR="0079637F" w:rsidRPr="0024192D" w:rsidP="00F131A7">
      <w:pPr>
        <w:widowControl/>
        <w:jc w:val="left"/>
        <w:rPr>
          <w:b w:val="0"/>
          <w:sz w:val="24"/>
        </w:rPr>
      </w:pPr>
      <w:r w:rsidRPr="0024192D">
        <w:rPr>
          <w:b w:val="0"/>
          <w:sz w:val="24"/>
        </w:rPr>
        <w:t>2．请将答案正确填写在答题卡上</w:t>
      </w:r>
    </w:p>
    <w:p w:rsidR="0079637F" w:rsidRPr="0024192D" w:rsidP="00F131A7">
      <w:pPr>
        <w:widowControl/>
        <w:jc w:val="center"/>
        <w:rPr>
          <w:b/>
          <w:sz w:val="24"/>
        </w:rPr>
      </w:pPr>
    </w:p>
    <w:p w:rsidR="0079637F" w:rsidRPr="0024192D" w:rsidP="00F131A7">
      <w:pPr>
        <w:widowControl/>
        <w:jc w:val="left"/>
        <w:rPr>
          <w:b w:val="0"/>
          <w:sz w:val="24"/>
        </w:rPr>
      </w:pPr>
    </w:p>
    <w:tbl>
      <w:tblPr>
        <w:tblStyle w:val="TableNormal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8" w:type="dxa"/>
          <w:right w:w="108" w:type="dxa"/>
        </w:tblCellMar>
      </w:tblPr>
      <w:tblGrid>
        <w:gridCol w:w="2300"/>
        <w:gridCol w:w="6000"/>
      </w:tblGrid>
      <w:tr>
        <w:tblPrEx>
          <w:tblW w:w="5000" w:type="pc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500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tbl>
            <w:tblPr>
              <w:tblStyle w:val="TableNormal"/>
              <w:tblW w:w="5000" w:type="pct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8" w:type="dxa"/>
                <w:right w:w="108" w:type="dxa"/>
              </w:tblCellMar>
            </w:tblPr>
            <w:tblGrid>
              <w:gridCol w:w="1000"/>
              <w:gridCol w:w="1000"/>
            </w:tblGrid>
            <w:tr>
              <w:tblPrEx>
                <w:tblW w:w="5000" w:type="pct"/>
                <w:tbl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  <w:insideH w:val="single" w:sz="4" w:space="0" w:color="auto"/>
                  <w:insideV w:val="single" w:sz="4" w:space="0" w:color="auto"/>
                </w:tblBorders>
                <w:tblCellMar>
                  <w:left w:w="108" w:type="dxa"/>
                  <w:right w:w="108" w:type="dxa"/>
                </w:tblCellMar>
              </w:tblPrEx>
              <w:trPr>
                <w:trHeight w:val="400"/>
              </w:trPr>
              <w:tc>
                <w:tcPr>
                  <w:tcW w:w="10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79637F" w:rsidRPr="0024192D" w:rsidP="00F131A7">
                  <w:pPr>
                    <w:widowControl/>
                    <w:jc w:val="center"/>
                    <w:rPr>
                      <w:b w:val="0"/>
                      <w:sz w:val="21"/>
                    </w:rPr>
                  </w:pPr>
                  <w:r w:rsidRPr="0024192D">
                    <w:rPr>
                      <w:b w:val="0"/>
                      <w:sz w:val="21"/>
                    </w:rPr>
                    <w:t>评卷人</w:t>
                  </w:r>
                </w:p>
              </w:tc>
              <w:tc>
                <w:tcPr>
                  <w:tcW w:w="10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79637F" w:rsidRPr="0024192D" w:rsidP="00F131A7">
                  <w:pPr>
                    <w:widowControl/>
                    <w:jc w:val="center"/>
                    <w:rPr>
                      <w:b w:val="0"/>
                      <w:sz w:val="21"/>
                    </w:rPr>
                  </w:pPr>
                  <w:r w:rsidRPr="0024192D">
                    <w:rPr>
                      <w:b w:val="0"/>
                      <w:sz w:val="21"/>
                    </w:rPr>
                    <w:t>得分</w:t>
                  </w:r>
                </w:p>
              </w:tc>
            </w:tr>
            <w:tr>
              <w:tblPrEx>
                <w:tblW w:w="5000" w:type="pct"/>
                <w:tblCellMar>
                  <w:left w:w="108" w:type="dxa"/>
                  <w:right w:w="108" w:type="dxa"/>
                </w:tblCellMar>
              </w:tblPrEx>
              <w:trPr>
                <w:trHeight w:val="500"/>
              </w:trPr>
              <w:tc>
                <w:tcPr>
                  <w:tcW w:w="10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79637F" w:rsidRPr="0024192D" w:rsidP="00F131A7">
                  <w:pPr>
                    <w:widowControl/>
                    <w:jc w:val="center"/>
                    <w:rPr>
                      <w:b w:val="0"/>
                      <w:sz w:val="21"/>
                    </w:rPr>
                  </w:pPr>
                </w:p>
              </w:tc>
              <w:tc>
                <w:tcPr>
                  <w:tcW w:w="10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79637F" w:rsidRPr="0024192D" w:rsidP="00F131A7">
                  <w:pPr>
                    <w:widowControl/>
                    <w:jc w:val="center"/>
                    <w:rPr>
                      <w:b w:val="0"/>
                      <w:sz w:val="21"/>
                    </w:rPr>
                  </w:pPr>
                </w:p>
              </w:tc>
            </w:tr>
          </w:tbl>
          <w:p w:rsidR="0079637F" w:rsidRPr="0024192D" w:rsidP="00F131A7">
            <w:pPr>
              <w:widowControl/>
              <w:jc w:val="left"/>
              <w:rPr>
                <w:b w:val="0"/>
                <w:sz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9637F" w:rsidRPr="0024192D" w:rsidP="00F131A7">
            <w:pPr>
              <w:widowControl/>
              <w:jc w:val="left"/>
              <w:rPr>
                <w:b/>
                <w:sz w:val="22"/>
              </w:rPr>
            </w:pPr>
            <w:r w:rsidRPr="0024192D">
              <w:rPr>
                <w:b/>
                <w:sz w:val="22"/>
              </w:rPr>
              <w:t>一、单选题</w:t>
            </w:r>
          </w:p>
        </w:tc>
      </w:tr>
    </w:tbl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vanish w:val="0"/>
          <w:kern w:val="0"/>
          <w:szCs w:val="24"/>
          <w:lang w:eastAsia="en-US"/>
        </w:rPr>
        <w:t>1.</w:t>
      </w:r>
      <w:r>
        <w:rPr>
          <w:rFonts w:ascii="宋体" w:hAnsi="宋体" w:cs="宋体"/>
          <w:kern w:val="0"/>
          <w:szCs w:val="24"/>
          <w:lang w:eastAsia="en-US"/>
        </w:rPr>
        <w:t>如图所示，2023年5月30日上午，长征二号F遥十六运载火箭载着带有三名航天员的神舟十六号飞船点火升空。升空过程中（　　）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eastAsia="宋体" w:hAnsi="宋体" w:cs="宋体"/>
          <w:sz w:val="21"/>
        </w:rPr>
        <w:drawing>
          <wp:inline>
            <wp:extent cx="1038225" cy="1200150"/>
            <wp:docPr id="10000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38225" cy="1200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</w:t>
      </w:r>
      <w:r>
        <w:rPr>
          <w:rFonts w:ascii="Times New Roman" w:eastAsia="Times New Roman" w:hAnsi="Times New Roman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A．以地面为参照物，航天员是静止的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B．以飞船为参照物，航天员是运动的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C．以地面为参照物，飞船是运动的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D．以发射塔为参照物，飞船是静止的</w:t>
      </w:r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  <w:sectPr w:rsidSect="00B5694A">
          <w:headerReference w:type="even" r:id="rId6"/>
          <w:headerReference w:type="default" r:id="rId7"/>
          <w:footerReference w:type="even" r:id="rId8"/>
          <w:footerReference w:type="default" r:id="rId9"/>
          <w:pgSz w:w="11907" w:h="16839" w:code="9"/>
          <w:pgMar w:top="992" w:right="561" w:bottom="992" w:left="1899" w:header="992" w:footer="992" w:gutter="0"/>
          <w:pgNumType w:start="1"/>
          <w:cols w:space="425"/>
          <w:docGrid w:type="lines" w:linePitch="312"/>
        </w:sectPr>
      </w:pPr>
      <w:r>
        <w:rPr>
          <w:rFonts w:ascii="宋体" w:hAnsi="宋体" w:cs="宋体"/>
          <w:vanish w:val="0"/>
          <w:kern w:val="0"/>
          <w:szCs w:val="24"/>
          <w:lang w:eastAsia="en-US"/>
        </w:rPr>
        <w:t>2.</w:t>
      </w:r>
      <w:r>
        <w:rPr>
          <w:rFonts w:ascii="宋体" w:hAnsi="宋体" w:cs="宋体"/>
          <w:kern w:val="0"/>
          <w:szCs w:val="24"/>
          <w:lang w:eastAsia="en-US"/>
        </w:rPr>
        <w:t>如图所示，中国科技馆中的展品“曾侯乙编钟”，用青铜铸成，17个大小不同的钟悬挂在一个钟架上、用大小相同的力敲击不同的钟，能发出不同的声音，这是指声音具有不同的（　　）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eastAsia="宋体" w:hAnsi="宋体" w:cs="宋体"/>
          <w:sz w:val="21"/>
        </w:rPr>
        <w:drawing>
          <wp:inline>
            <wp:extent cx="1733550" cy="1028700"/>
            <wp:docPr id="111805537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805537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33550" cy="1028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</w:t>
      </w:r>
      <w:r>
        <w:rPr>
          <w:rFonts w:ascii="Times New Roman" w:eastAsia="Times New Roman" w:hAnsi="Times New Roman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A．响度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B．音色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C．音调</w:t>
      </w:r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kern w:val="0"/>
          <w:szCs w:val="24"/>
          <w:lang w:eastAsia="en-US"/>
        </w:rPr>
        <w:t>D．传播途径</w:t>
      </w:r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vanish w:val="0"/>
          <w:kern w:val="0"/>
          <w:szCs w:val="24"/>
          <w:lang w:eastAsia="en-US"/>
        </w:rPr>
        <w:t>3.</w:t>
      </w:r>
      <w:r>
        <w:rPr>
          <w:rFonts w:ascii="宋体" w:hAnsi="宋体" w:cs="宋体"/>
          <w:kern w:val="0"/>
          <w:szCs w:val="24"/>
          <w:lang w:eastAsia="en-US"/>
        </w:rPr>
        <w:t>下列现象属于液化的是（　　）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A．</w:t>
      </w:r>
      <w:r>
        <w:rPr>
          <w:rFonts w:ascii="宋体" w:eastAsia="宋体" w:hAnsi="宋体" w:cs="宋体"/>
          <w:sz w:val="21"/>
        </w:rPr>
        <w:drawing>
          <wp:inline>
            <wp:extent cx="1514475" cy="990600"/>
            <wp:docPr id="1537405797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740579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14475" cy="990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</w:t>
      </w:r>
      <w:r>
        <w:rPr>
          <w:rFonts w:ascii="宋体" w:hAnsi="宋体" w:cs="宋体"/>
          <w:kern w:val="0"/>
          <w:szCs w:val="24"/>
          <w:lang w:eastAsia="en-US"/>
        </w:rPr>
        <w:t>正在消融的冰花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B．</w:t>
      </w:r>
      <w:r>
        <w:rPr>
          <w:rFonts w:ascii="宋体" w:eastAsia="宋体" w:hAnsi="宋体" w:cs="宋体"/>
          <w:sz w:val="21"/>
        </w:rPr>
        <w:drawing>
          <wp:inline>
            <wp:extent cx="1181100" cy="1000125"/>
            <wp:docPr id="100002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2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81100" cy="1000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</w:t>
      </w:r>
      <w:r>
        <w:rPr>
          <w:rFonts w:ascii="宋体" w:hAnsi="宋体" w:cs="宋体"/>
          <w:kern w:val="0"/>
          <w:szCs w:val="24"/>
          <w:lang w:eastAsia="en-US"/>
        </w:rPr>
        <w:t>草叶上的露珠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C．</w:t>
      </w:r>
      <w:r>
        <w:rPr>
          <w:rFonts w:ascii="宋体" w:eastAsia="宋体" w:hAnsi="宋体" w:cs="宋体"/>
          <w:sz w:val="21"/>
        </w:rPr>
        <w:drawing>
          <wp:inline>
            <wp:extent cx="1514475" cy="1009650"/>
            <wp:docPr id="100003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14475" cy="1009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</w:t>
      </w:r>
      <w:r>
        <w:rPr>
          <w:rFonts w:ascii="宋体" w:hAnsi="宋体" w:cs="宋体"/>
          <w:kern w:val="0"/>
          <w:szCs w:val="24"/>
          <w:lang w:eastAsia="en-US"/>
        </w:rPr>
        <w:t>铁丝网上的霜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D．</w:t>
      </w:r>
      <w:r>
        <w:rPr>
          <w:rFonts w:ascii="宋体" w:eastAsia="宋体" w:hAnsi="宋体" w:cs="宋体"/>
          <w:sz w:val="21"/>
        </w:rPr>
        <w:drawing>
          <wp:inline>
            <wp:extent cx="1066800" cy="1600200"/>
            <wp:docPr id="100004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4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66800" cy="1600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</w:t>
      </w:r>
      <w:r>
        <w:rPr>
          <w:rFonts w:ascii="宋体" w:hAnsi="宋体" w:cs="宋体"/>
          <w:kern w:val="0"/>
          <w:szCs w:val="24"/>
          <w:lang w:eastAsia="en-US"/>
        </w:rPr>
        <w:t>洁白的雾凇</w:t>
      </w:r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  <w:sectPr w:rsidSect="00B5694A">
          <w:headerReference w:type="even" r:id="rId15"/>
          <w:headerReference w:type="default" r:id="rId16"/>
          <w:footerReference w:type="even" r:id="rId17"/>
          <w:footerReference w:type="default" r:id="rId18"/>
          <w:type w:val="nextPage"/>
          <w:pgSz w:w="11907" w:h="16839" w:code="9"/>
          <w:pgMar w:top="992" w:right="561" w:bottom="992" w:left="1899" w:header="992" w:footer="992" w:gutter="0"/>
          <w:pgNumType w:start="2"/>
          <w:cols w:space="425"/>
          <w:titlePg w:val="0"/>
          <w:docGrid w:type="lines" w:linePitch="312"/>
        </w:sectPr>
      </w:pPr>
      <w:r>
        <w:rPr>
          <w:rFonts w:ascii="宋体" w:hAnsi="宋体" w:cs="宋体"/>
          <w:vanish w:val="0"/>
          <w:kern w:val="0"/>
          <w:szCs w:val="24"/>
          <w:lang w:eastAsia="en-US"/>
        </w:rPr>
        <w:t>4.</w:t>
      </w:r>
      <w:r>
        <w:rPr>
          <w:rFonts w:ascii="宋体" w:hAnsi="宋体" w:cs="宋体"/>
          <w:kern w:val="0"/>
          <w:szCs w:val="24"/>
          <w:lang w:eastAsia="en-US"/>
        </w:rPr>
        <w:t>下列现象由光的折射形成的是（　　）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A．</w:t>
      </w:r>
      <w:r>
        <w:rPr>
          <w:rFonts w:ascii="宋体" w:eastAsia="宋体" w:hAnsi="宋体" w:cs="宋体"/>
          <w:sz w:val="21"/>
        </w:rPr>
        <w:drawing>
          <wp:inline>
            <wp:extent cx="1057275" cy="1085850"/>
            <wp:docPr id="1216252698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6252698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57275" cy="1085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</w:t>
      </w:r>
      <w:r>
        <w:rPr>
          <w:rFonts w:ascii="宋体" w:hAnsi="宋体" w:cs="宋体"/>
          <w:kern w:val="0"/>
          <w:szCs w:val="24"/>
          <w:lang w:eastAsia="en-US"/>
        </w:rPr>
        <w:t>手影</w:t>
      </w:r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kern w:val="0"/>
          <w:szCs w:val="24"/>
          <w:lang w:eastAsia="en-US"/>
        </w:rPr>
        <w:t>B．</w:t>
      </w:r>
      <w:r>
        <w:rPr>
          <w:rFonts w:ascii="宋体" w:eastAsia="宋体" w:hAnsi="宋体" w:cs="宋体"/>
          <w:sz w:val="21"/>
        </w:rPr>
        <w:drawing>
          <wp:inline>
            <wp:extent cx="1333500" cy="904875"/>
            <wp:docPr id="153041239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041239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33500" cy="904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</w:t>
      </w:r>
      <w:r>
        <w:rPr>
          <w:rFonts w:ascii="宋体" w:hAnsi="宋体" w:cs="宋体"/>
          <w:kern w:val="0"/>
          <w:szCs w:val="24"/>
          <w:lang w:eastAsia="en-US"/>
        </w:rPr>
        <w:t>对镜画脸谱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C．</w:t>
      </w:r>
      <w:r>
        <w:rPr>
          <w:rFonts w:ascii="宋体" w:eastAsia="宋体" w:hAnsi="宋体" w:cs="宋体"/>
          <w:sz w:val="21"/>
        </w:rPr>
        <w:drawing>
          <wp:inline>
            <wp:extent cx="1066800" cy="1409700"/>
            <wp:docPr id="541876762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1876762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66800" cy="1409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</w:t>
      </w:r>
      <w:r>
        <w:rPr>
          <w:rFonts w:ascii="宋体" w:hAnsi="宋体" w:cs="宋体"/>
          <w:kern w:val="0"/>
          <w:szCs w:val="24"/>
          <w:lang w:eastAsia="en-US"/>
        </w:rPr>
        <w:t>铅笔“折断”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D．</w:t>
      </w:r>
      <w:r>
        <w:rPr>
          <w:rFonts w:ascii="宋体" w:eastAsia="宋体" w:hAnsi="宋体" w:cs="宋体"/>
          <w:sz w:val="21"/>
        </w:rPr>
        <w:drawing>
          <wp:inline>
            <wp:extent cx="1295400" cy="1181100"/>
            <wp:docPr id="885735116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5735116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95400" cy="1181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</w:t>
      </w:r>
      <w:r>
        <w:rPr>
          <w:rFonts w:ascii="宋体" w:hAnsi="宋体" w:cs="宋体"/>
          <w:kern w:val="0"/>
          <w:szCs w:val="24"/>
          <w:lang w:eastAsia="en-US"/>
        </w:rPr>
        <w:t>日食</w:t>
      </w:r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vanish w:val="0"/>
          <w:kern w:val="0"/>
          <w:szCs w:val="24"/>
          <w:lang w:eastAsia="en-US"/>
        </w:rPr>
        <w:t>5.</w:t>
      </w:r>
      <w:r>
        <w:rPr>
          <w:rFonts w:ascii="宋体" w:hAnsi="宋体" w:cs="宋体"/>
          <w:kern w:val="0"/>
          <w:szCs w:val="24"/>
          <w:lang w:eastAsia="en-US"/>
        </w:rPr>
        <w:t>关于近视眼的成因及矫正，说法正确的是（　　）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A．晶状体太厚，折光能力太弱，像成在视网膜的后方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B．晶状体太薄，折光能力太强，像成在视网膜的前方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C．戴凸透镜制成的眼镜矫正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D．戴凹透镜制成的眼镜矫正</w:t>
      </w:r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vanish w:val="0"/>
          <w:kern w:val="0"/>
          <w:szCs w:val="24"/>
          <w:lang w:eastAsia="en-US"/>
        </w:rPr>
        <w:t>6.</w:t>
      </w:r>
      <w:r>
        <w:rPr>
          <w:rFonts w:ascii="宋体" w:hAnsi="宋体" w:cs="宋体"/>
          <w:kern w:val="0"/>
          <w:szCs w:val="24"/>
          <w:lang w:eastAsia="en-US"/>
        </w:rPr>
        <w:t>下列关于托盘天平的使用，正确的是（　　）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A．称量前，游码放到标尺左端的零刻度线处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B．称量时，物体放在右盘，砝码放在左盘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C．称量时，若横梁不平衡，应调节平衡螺母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D．读数时，被测物体的质量与砝码的质量一定相等</w:t>
      </w:r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  <w:sectPr w:rsidSect="00B5694A">
          <w:headerReference w:type="even" r:id="rId23"/>
          <w:headerReference w:type="default" r:id="rId24"/>
          <w:footerReference w:type="even" r:id="rId25"/>
          <w:footerReference w:type="default" r:id="rId26"/>
          <w:type w:val="nextPage"/>
          <w:pgSz w:w="11907" w:h="16839" w:code="9"/>
          <w:pgMar w:top="992" w:right="561" w:bottom="992" w:left="1899" w:header="992" w:footer="992" w:gutter="0"/>
          <w:pgNumType w:start="3"/>
          <w:cols w:space="425"/>
          <w:titlePg w:val="0"/>
          <w:docGrid w:type="lines" w:linePitch="312"/>
        </w:sectPr>
      </w:pPr>
      <w:r>
        <w:rPr>
          <w:rFonts w:ascii="宋体" w:hAnsi="宋体" w:cs="宋体"/>
          <w:vanish w:val="0"/>
          <w:kern w:val="0"/>
          <w:szCs w:val="24"/>
          <w:lang w:eastAsia="en-US"/>
        </w:rPr>
        <w:t>7.</w:t>
      </w:r>
      <w:r>
        <w:rPr>
          <w:rFonts w:ascii="宋体" w:hAnsi="宋体" w:cs="宋体"/>
          <w:kern w:val="0"/>
          <w:szCs w:val="24"/>
          <w:lang w:eastAsia="en-US"/>
        </w:rPr>
        <w:t>如图所示，平板支撑是我市首届中小学生“核心体能大比武”项目之一。当人支撑在地面上静止时，说法正确的是（　　）</w:t>
      </w:r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eastAsia="宋体" w:hAnsi="宋体" w:cs="宋体"/>
          <w:sz w:val="21"/>
        </w:rPr>
        <w:drawing>
          <wp:inline>
            <wp:extent cx="1371600" cy="923925"/>
            <wp:docPr id="1386339314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6339314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71600" cy="923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</w:t>
      </w:r>
      <w:r>
        <w:rPr>
          <w:rFonts w:ascii="Times New Roman" w:eastAsia="Times New Roman" w:hAnsi="Times New Roman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A．以脚为支点，人相当于省力杠杆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B．地面对前臂的支持力等于人的重力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C．静止支撑的过程中，支持力对人做了功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D．人对地面的压力与地面对人的支持力是一对平衡力</w:t>
      </w:r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  <w:sectPr w:rsidSect="00B5694A">
          <w:headerReference w:type="even" r:id="rId28"/>
          <w:headerReference w:type="default" r:id="rId29"/>
          <w:footerReference w:type="even" r:id="rId30"/>
          <w:footerReference w:type="default" r:id="rId31"/>
          <w:type w:val="nextPage"/>
          <w:pgSz w:w="11907" w:h="16839" w:code="9"/>
          <w:pgMar w:top="992" w:right="561" w:bottom="992" w:left="1899" w:header="992" w:footer="992" w:gutter="0"/>
          <w:pgNumType w:start="4"/>
          <w:cols w:space="425"/>
          <w:titlePg w:val="0"/>
          <w:docGrid w:type="lines" w:linePitch="312"/>
        </w:sectPr>
      </w:pPr>
      <w:r>
        <w:rPr>
          <w:rFonts w:ascii="宋体" w:hAnsi="宋体" w:cs="宋体"/>
          <w:vanish w:val="0"/>
          <w:kern w:val="0"/>
          <w:szCs w:val="24"/>
          <w:lang w:eastAsia="en-US"/>
        </w:rPr>
        <w:t>8.</w:t>
      </w:r>
      <w:r>
        <w:rPr>
          <w:rFonts w:ascii="宋体" w:hAnsi="宋体" w:cs="宋体"/>
          <w:kern w:val="0"/>
          <w:szCs w:val="24"/>
          <w:lang w:eastAsia="en-US"/>
        </w:rPr>
        <w:t>下列对生产生活现象的描述正确的是（　　）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A．</w:t>
      </w:r>
      <w:r>
        <w:rPr>
          <w:rFonts w:ascii="宋体" w:eastAsia="宋体" w:hAnsi="宋体" w:cs="宋体"/>
          <w:sz w:val="21"/>
        </w:rPr>
        <w:drawing>
          <wp:inline>
            <wp:extent cx="1704975" cy="1190625"/>
            <wp:docPr id="394796943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479694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2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04975" cy="1190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</w:t>
      </w:r>
      <w:r>
        <w:rPr>
          <w:rFonts w:ascii="宋体" w:hAnsi="宋体" w:cs="宋体"/>
          <w:kern w:val="0"/>
          <w:szCs w:val="24"/>
          <w:lang w:eastAsia="en-US"/>
        </w:rPr>
        <w:t>铁轨铺在枕木上，通过增大受力面积减小压力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B．</w:t>
      </w:r>
      <w:r>
        <w:rPr>
          <w:rFonts w:ascii="宋体" w:eastAsia="宋体" w:hAnsi="宋体" w:cs="宋体"/>
          <w:sz w:val="21"/>
        </w:rPr>
        <w:drawing>
          <wp:inline>
            <wp:extent cx="1695450" cy="1219200"/>
            <wp:docPr id="1337068739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706873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3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95450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</w:t>
      </w:r>
      <w:r>
        <w:rPr>
          <w:rFonts w:ascii="宋体" w:hAnsi="宋体" w:cs="宋体"/>
          <w:kern w:val="0"/>
          <w:szCs w:val="24"/>
          <w:lang w:eastAsia="en-US"/>
        </w:rPr>
        <w:t>三峡五级船闸，利用连通器的原理工作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C．</w:t>
      </w:r>
      <w:r>
        <w:rPr>
          <w:rFonts w:ascii="宋体" w:eastAsia="宋体" w:hAnsi="宋体" w:cs="宋体"/>
          <w:sz w:val="21"/>
        </w:rPr>
        <w:drawing>
          <wp:inline>
            <wp:extent cx="1676400" cy="1419225"/>
            <wp:docPr id="951188546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1188546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4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76400" cy="1419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</w:t>
      </w:r>
      <w:r>
        <w:rPr>
          <w:rFonts w:ascii="宋体" w:hAnsi="宋体" w:cs="宋体"/>
          <w:kern w:val="0"/>
          <w:szCs w:val="24"/>
          <w:lang w:eastAsia="en-US"/>
        </w:rPr>
        <w:t>吸盘被压在墙上，受到的压力等于摩擦力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D．</w:t>
      </w:r>
      <w:r>
        <w:rPr>
          <w:rFonts w:ascii="宋体" w:eastAsia="宋体" w:hAnsi="宋体" w:cs="宋体"/>
          <w:sz w:val="21"/>
        </w:rPr>
        <w:drawing>
          <wp:inline>
            <wp:extent cx="1676400" cy="1409700"/>
            <wp:docPr id="537005147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700514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5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76400" cy="1409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</w:t>
      </w:r>
      <w:r>
        <w:rPr>
          <w:rFonts w:ascii="宋体" w:hAnsi="宋体" w:cs="宋体"/>
          <w:kern w:val="0"/>
          <w:szCs w:val="24"/>
          <w:lang w:eastAsia="en-US"/>
        </w:rPr>
        <w:t>高铁站的安全线，利用流体流速大的位置压强大的原理设置</w:t>
      </w:r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vanish w:val="0"/>
          <w:kern w:val="0"/>
          <w:szCs w:val="24"/>
          <w:lang w:eastAsia="en-US"/>
        </w:rPr>
        <w:t>9.</w:t>
      </w:r>
      <w:r>
        <w:rPr>
          <w:rFonts w:ascii="宋体" w:hAnsi="宋体" w:cs="宋体"/>
          <w:kern w:val="0"/>
          <w:szCs w:val="24"/>
          <w:lang w:eastAsia="en-US"/>
        </w:rPr>
        <w:t>探究物体的动能跟哪些因素有关的实验装置如图所示。关于该实验说法正确的是（　　）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eastAsia="宋体" w:hAnsi="宋体" w:cs="宋体"/>
          <w:sz w:val="21"/>
        </w:rPr>
        <w:drawing>
          <wp:inline>
            <wp:extent cx="2495550" cy="571500"/>
            <wp:docPr id="325784672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5784672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6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95550" cy="571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       </w:t>
      </w:r>
      <w:r>
        <w:rPr>
          <w:rFonts w:ascii="Times New Roman" w:eastAsia="Times New Roman" w:hAnsi="Times New Roman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A．水平面越光滑越好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B．实验研究的是木块的动能大小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C．小球由斜面滚下，重力势能转化为动能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D．小球质量越大，动能越大</w:t>
      </w:r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vanish w:val="0"/>
          <w:kern w:val="0"/>
          <w:szCs w:val="24"/>
          <w:lang w:eastAsia="en-US"/>
        </w:rPr>
        <w:t>10.</w:t>
      </w:r>
      <w:r>
        <w:rPr>
          <w:rFonts w:ascii="宋体" w:hAnsi="宋体" w:cs="宋体"/>
          <w:kern w:val="0"/>
          <w:szCs w:val="24"/>
          <w:lang w:eastAsia="en-US"/>
        </w:rPr>
        <w:t>以下机械属于内燃机的是（　　）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A．火箭喷气发动机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B．汽油机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C．滑轮组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D．洗衣机</w:t>
      </w:r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vanish w:val="0"/>
          <w:kern w:val="0"/>
          <w:szCs w:val="24"/>
          <w:lang w:eastAsia="en-US"/>
        </w:rPr>
        <w:t>11.</w:t>
      </w:r>
      <w:r>
        <w:rPr>
          <w:rFonts w:ascii="宋体" w:hAnsi="宋体" w:cs="宋体"/>
          <w:kern w:val="0"/>
          <w:szCs w:val="24"/>
          <w:lang w:eastAsia="en-US"/>
        </w:rPr>
        <w:t>如图所示，闭合开关，说法正确的是（　　）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eastAsia="宋体" w:hAnsi="宋体" w:cs="宋体"/>
          <w:sz w:val="21"/>
        </w:rPr>
        <w:drawing>
          <wp:inline>
            <wp:extent cx="2057400" cy="990600"/>
            <wp:docPr id="960574515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057451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7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57400" cy="990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</w:t>
      </w:r>
      <w:r>
        <w:rPr>
          <w:rFonts w:ascii="Times New Roman" w:eastAsia="Times New Roman" w:hAnsi="Times New Roman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A．两只小灯泡并联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B．电压表测量L</w:t>
      </w:r>
      <w:r>
        <w:rPr>
          <w:rFonts w:ascii="宋体" w:hAnsi="宋体" w:cs="宋体"/>
          <w:kern w:val="0"/>
          <w:szCs w:val="24"/>
          <w:vertAlign w:val="subscript"/>
          <w:lang w:eastAsia="en-US"/>
        </w:rPr>
        <w:t>1</w:t>
      </w:r>
      <w:r>
        <w:rPr>
          <w:rFonts w:ascii="宋体" w:hAnsi="宋体" w:cs="宋体"/>
          <w:kern w:val="0"/>
          <w:szCs w:val="24"/>
          <w:lang w:eastAsia="en-US"/>
        </w:rPr>
        <w:t>两端的电压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C．若L</w:t>
      </w:r>
      <w:r>
        <w:rPr>
          <w:rFonts w:ascii="宋体" w:hAnsi="宋体" w:cs="宋体"/>
          <w:kern w:val="0"/>
          <w:szCs w:val="24"/>
          <w:vertAlign w:val="subscript"/>
          <w:lang w:eastAsia="en-US"/>
        </w:rPr>
        <w:t>1</w:t>
      </w:r>
      <w:r>
        <w:rPr>
          <w:rFonts w:ascii="宋体" w:hAnsi="宋体" w:cs="宋体"/>
          <w:kern w:val="0"/>
          <w:szCs w:val="24"/>
          <w:lang w:eastAsia="en-US"/>
        </w:rPr>
        <w:t>不发光，一定是L</w:t>
      </w:r>
      <w:r>
        <w:rPr>
          <w:rFonts w:ascii="宋体" w:hAnsi="宋体" w:cs="宋体"/>
          <w:kern w:val="0"/>
          <w:szCs w:val="24"/>
          <w:vertAlign w:val="subscript"/>
          <w:lang w:eastAsia="en-US"/>
        </w:rPr>
        <w:t>1</w:t>
      </w:r>
      <w:r>
        <w:rPr>
          <w:rFonts w:ascii="宋体" w:hAnsi="宋体" w:cs="宋体"/>
          <w:kern w:val="0"/>
          <w:szCs w:val="24"/>
          <w:lang w:eastAsia="en-US"/>
        </w:rPr>
        <w:t>断路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D．若L</w:t>
      </w:r>
      <w:r>
        <w:rPr>
          <w:rFonts w:ascii="宋体" w:hAnsi="宋体" w:cs="宋体"/>
          <w:kern w:val="0"/>
          <w:szCs w:val="24"/>
          <w:vertAlign w:val="subscript"/>
          <w:lang w:eastAsia="en-US"/>
        </w:rPr>
        <w:t>2</w:t>
      </w:r>
      <w:r>
        <w:rPr>
          <w:rFonts w:ascii="宋体" w:hAnsi="宋体" w:cs="宋体"/>
          <w:kern w:val="0"/>
          <w:szCs w:val="24"/>
          <w:lang w:eastAsia="en-US"/>
        </w:rPr>
        <w:t>不发光，电压表一定无示数</w:t>
      </w:r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  <w:sectPr w:rsidSect="00B5694A">
          <w:headerReference w:type="even" r:id="rId38"/>
          <w:headerReference w:type="default" r:id="rId39"/>
          <w:footerReference w:type="even" r:id="rId40"/>
          <w:footerReference w:type="default" r:id="rId41"/>
          <w:type w:val="nextPage"/>
          <w:pgSz w:w="11907" w:h="16839" w:code="9"/>
          <w:pgMar w:top="992" w:right="561" w:bottom="992" w:left="1899" w:header="992" w:footer="992" w:gutter="0"/>
          <w:pgNumType w:start="5"/>
          <w:cols w:space="425"/>
          <w:titlePg w:val="0"/>
          <w:docGrid w:type="lines" w:linePitch="312"/>
        </w:sectPr>
      </w:pPr>
      <w:r>
        <w:rPr>
          <w:rFonts w:ascii="宋体" w:hAnsi="宋体" w:cs="宋体"/>
          <w:vanish w:val="0"/>
          <w:kern w:val="0"/>
          <w:szCs w:val="24"/>
          <w:lang w:eastAsia="en-US"/>
        </w:rPr>
        <w:t>12.</w:t>
      </w:r>
      <w:r>
        <w:rPr>
          <w:rFonts w:ascii="宋体" w:hAnsi="宋体" w:cs="宋体"/>
          <w:kern w:val="0"/>
          <w:szCs w:val="24"/>
          <w:lang w:eastAsia="en-US"/>
        </w:rPr>
        <w:t>如图所示，电源电压不变，闭合开关，将滑动变阻器的滑片P向左移动，下列说法正确的是（　　）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eastAsia="宋体" w:hAnsi="宋体" w:cs="宋体"/>
          <w:sz w:val="21"/>
        </w:rPr>
        <w:drawing>
          <wp:inline>
            <wp:extent cx="1295400" cy="1304925"/>
            <wp:docPr id="1559402223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5940222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2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95400" cy="1304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</w:t>
      </w:r>
      <w:r>
        <w:rPr>
          <w:rFonts w:ascii="Times New Roman" w:eastAsia="Times New Roman" w:hAnsi="Times New Roman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kern w:val="0"/>
          <w:szCs w:val="24"/>
          <w:lang w:eastAsia="en-US"/>
        </w:rPr>
        <w:t>A．电流表示数变小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B．电压表示数变大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C．小灯泡变亮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D．滑动变阻器阻值变大</w:t>
      </w:r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vanish w:val="0"/>
          <w:kern w:val="0"/>
          <w:szCs w:val="24"/>
          <w:lang w:eastAsia="en-US"/>
        </w:rPr>
        <w:t>13.</w:t>
      </w:r>
      <w:r>
        <w:rPr>
          <w:rFonts w:ascii="宋体" w:hAnsi="宋体" w:cs="宋体"/>
          <w:kern w:val="0"/>
          <w:szCs w:val="24"/>
          <w:lang w:eastAsia="en-US"/>
        </w:rPr>
        <w:t>小明设计了一种照明电路图，用两个开关控制一盏灯，闭合任意一个开关，灯都能发光。下列电路图中，既符合上述设计，又符合安全用电要求的是（　　）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A．</w:t>
      </w:r>
      <w:r>
        <w:rPr>
          <w:rFonts w:ascii="宋体" w:eastAsia="宋体" w:hAnsi="宋体" w:cs="宋体"/>
          <w:sz w:val="21"/>
        </w:rPr>
        <w:drawing>
          <wp:inline>
            <wp:extent cx="1000125" cy="647700"/>
            <wp:docPr id="277380997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738099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3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00125" cy="647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</w:t>
      </w:r>
      <w:r>
        <w:rPr>
          <w:rFonts w:ascii="Times New Roman" w:eastAsia="Times New Roman" w:hAnsi="Times New Roman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B．</w:t>
      </w:r>
      <w:r>
        <w:rPr>
          <w:rFonts w:ascii="宋体" w:eastAsia="宋体" w:hAnsi="宋体" w:cs="宋体"/>
          <w:sz w:val="21"/>
        </w:rPr>
        <w:drawing>
          <wp:inline>
            <wp:extent cx="990600" cy="790575"/>
            <wp:docPr id="882129443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212944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4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90600" cy="790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</w:t>
      </w:r>
      <w:r>
        <w:rPr>
          <w:rFonts w:ascii="Times New Roman" w:eastAsia="Times New Roman" w:hAnsi="Times New Roman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C．</w:t>
      </w:r>
      <w:r>
        <w:rPr>
          <w:rFonts w:ascii="宋体" w:eastAsia="宋体" w:hAnsi="宋体" w:cs="宋体"/>
          <w:sz w:val="21"/>
        </w:rPr>
        <w:drawing>
          <wp:inline>
            <wp:extent cx="1009650" cy="809625"/>
            <wp:docPr id="437535724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7535724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5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09650" cy="809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</w:t>
      </w:r>
      <w:r>
        <w:rPr>
          <w:rFonts w:ascii="Times New Roman" w:eastAsia="Times New Roman" w:hAnsi="Times New Roman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D．</w:t>
      </w:r>
      <w:r>
        <w:rPr>
          <w:rFonts w:ascii="宋体" w:eastAsia="宋体" w:hAnsi="宋体" w:cs="宋体"/>
          <w:sz w:val="21"/>
        </w:rPr>
        <w:drawing>
          <wp:inline>
            <wp:extent cx="1000125" cy="704850"/>
            <wp:docPr id="616794223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679422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6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00125" cy="704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</w:t>
      </w:r>
      <w:r>
        <w:rPr>
          <w:rFonts w:ascii="Times New Roman" w:eastAsia="Times New Roman" w:hAnsi="Times New Roman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vanish w:val="0"/>
          <w:kern w:val="0"/>
          <w:szCs w:val="24"/>
          <w:lang w:eastAsia="en-US"/>
        </w:rPr>
        <w:t>14.</w:t>
      </w:r>
      <w:r>
        <w:rPr>
          <w:rFonts w:ascii="宋体" w:hAnsi="宋体" w:cs="宋体"/>
          <w:kern w:val="0"/>
          <w:szCs w:val="24"/>
          <w:lang w:eastAsia="en-US"/>
        </w:rPr>
        <w:t>下列设备中，利用磁场对通电导体的作用而工作的是（　　）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A．发电机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B．电动机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C．电磁继电器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D．电水壶</w:t>
      </w:r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  <w:sectPr w:rsidSect="00B5694A">
          <w:headerReference w:type="even" r:id="rId47"/>
          <w:headerReference w:type="default" r:id="rId48"/>
          <w:footerReference w:type="even" r:id="rId49"/>
          <w:footerReference w:type="default" r:id="rId50"/>
          <w:type w:val="nextPage"/>
          <w:pgSz w:w="11907" w:h="16839" w:code="9"/>
          <w:pgMar w:top="992" w:right="561" w:bottom="992" w:left="1899" w:header="992" w:footer="992" w:gutter="0"/>
          <w:pgNumType w:start="6"/>
          <w:cols w:space="425"/>
          <w:titlePg w:val="0"/>
          <w:docGrid w:type="lines" w:linePitch="312"/>
        </w:sectPr>
      </w:pPr>
      <w:r>
        <w:rPr>
          <w:rFonts w:ascii="宋体" w:hAnsi="宋体" w:cs="宋体"/>
          <w:vanish w:val="0"/>
          <w:kern w:val="0"/>
          <w:szCs w:val="24"/>
          <w:lang w:eastAsia="en-US"/>
        </w:rPr>
        <w:t>15.</w:t>
      </w:r>
      <w:r>
        <w:rPr>
          <w:rFonts w:ascii="宋体" w:hAnsi="宋体" w:cs="宋体"/>
          <w:kern w:val="0"/>
          <w:szCs w:val="24"/>
          <w:lang w:eastAsia="en-US"/>
        </w:rPr>
        <w:t>下列属于不可再生能源的是（　　）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A．核能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B．太阳能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C．风能</w:t>
      </w:r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kern w:val="0"/>
          <w:szCs w:val="24"/>
          <w:lang w:eastAsia="en-US"/>
        </w:rPr>
        <w:t>D．地热能</w:t>
      </w:r>
      <w:r>
        <w:rPr>
          <w:rFonts w:ascii="宋体" w:hAnsi="宋体" w:cs="宋体"/>
          <w:kern w:val="0"/>
          <w:szCs w:val="24"/>
          <w:lang w:eastAsia="en-US"/>
        </w:rPr>
        <w:cr/>
      </w:r>
    </w:p>
    <w:tbl>
      <w:tblPr>
        <w:tblStyle w:val="TableNormal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8" w:type="dxa"/>
          <w:right w:w="108" w:type="dxa"/>
        </w:tblCellMar>
      </w:tblPr>
      <w:tblGrid>
        <w:gridCol w:w="2300"/>
        <w:gridCol w:w="6000"/>
      </w:tblGrid>
      <w:tr>
        <w:tblPrEx>
          <w:tblW w:w="5000" w:type="pc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560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tbl>
            <w:tblPr>
              <w:tblStyle w:val="TableNormal"/>
              <w:tblW w:w="5000" w:type="pct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8" w:type="dxa"/>
                <w:right w:w="108" w:type="dxa"/>
              </w:tblCellMar>
            </w:tblPr>
            <w:tblGrid>
              <w:gridCol w:w="1000"/>
              <w:gridCol w:w="1000"/>
            </w:tblGrid>
            <w:tr>
              <w:tblPrEx>
                <w:tblW w:w="5000" w:type="pct"/>
                <w:tbl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  <w:insideH w:val="single" w:sz="4" w:space="0" w:color="auto"/>
                  <w:insideV w:val="single" w:sz="4" w:space="0" w:color="auto"/>
                </w:tblBorders>
                <w:tblCellMar>
                  <w:left w:w="108" w:type="dxa"/>
                  <w:right w:w="108" w:type="dxa"/>
                </w:tblCellMar>
              </w:tblPrEx>
              <w:trPr>
                <w:trHeight w:val="400"/>
              </w:trPr>
              <w:tc>
                <w:tcPr>
                  <w:tcW w:w="1000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vAlign w:val="center"/>
                </w:tcPr>
                <w:p w:rsidR="0079637F" w:rsidRPr="0024192D" w:rsidP="00F131A7">
                  <w:pPr>
                    <w:widowControl/>
                    <w:jc w:val="center"/>
                    <w:rPr>
                      <w:b w:val="0"/>
                      <w:sz w:val="21"/>
                    </w:rPr>
                  </w:pPr>
                  <w:r w:rsidRPr="0024192D">
                    <w:rPr>
                      <w:b w:val="0"/>
                      <w:sz w:val="21"/>
                    </w:rPr>
                    <w:t>评卷人</w:t>
                  </w:r>
                </w:p>
              </w:tc>
              <w:tc>
                <w:tcPr>
                  <w:tcW w:w="1000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vAlign w:val="center"/>
                </w:tcPr>
                <w:p w:rsidR="0079637F" w:rsidRPr="0024192D" w:rsidP="00F131A7">
                  <w:pPr>
                    <w:widowControl/>
                    <w:jc w:val="center"/>
                    <w:rPr>
                      <w:b w:val="0"/>
                      <w:sz w:val="21"/>
                    </w:rPr>
                  </w:pPr>
                  <w:r w:rsidRPr="0024192D">
                    <w:rPr>
                      <w:b w:val="0"/>
                      <w:sz w:val="21"/>
                    </w:rPr>
                    <w:t>得分</w:t>
                  </w:r>
                </w:p>
              </w:tc>
            </w:tr>
            <w:tr>
              <w:tblPrEx>
                <w:tblW w:w="5000" w:type="pct"/>
                <w:tblCellMar>
                  <w:left w:w="108" w:type="dxa"/>
                  <w:right w:w="108" w:type="dxa"/>
                </w:tblCellMar>
              </w:tblPrEx>
              <w:trPr>
                <w:trHeight w:val="500"/>
              </w:trPr>
              <w:tc>
                <w:tcPr>
                  <w:tcW w:w="1000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vAlign w:val="center"/>
                </w:tcPr>
                <w:p w:rsidR="0079637F" w:rsidRPr="0024192D" w:rsidP="00F131A7">
                  <w:pPr>
                    <w:widowControl/>
                    <w:jc w:val="center"/>
                    <w:rPr>
                      <w:b w:val="0"/>
                      <w:sz w:val="21"/>
                    </w:rPr>
                  </w:pPr>
                </w:p>
              </w:tc>
              <w:tc>
                <w:tcPr>
                  <w:tcW w:w="1000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vAlign w:val="center"/>
                </w:tcPr>
                <w:p w:rsidR="0079637F" w:rsidRPr="0024192D" w:rsidP="00F131A7">
                  <w:pPr>
                    <w:widowControl/>
                    <w:jc w:val="center"/>
                    <w:rPr>
                      <w:b w:val="0"/>
                      <w:sz w:val="21"/>
                    </w:rPr>
                  </w:pPr>
                </w:p>
              </w:tc>
            </w:tr>
          </w:tbl>
          <w:p w:rsidR="0079637F" w:rsidRPr="0024192D" w:rsidP="00F131A7">
            <w:pPr>
              <w:widowControl/>
              <w:jc w:val="left"/>
              <w:rPr>
                <w:b w:val="0"/>
                <w:sz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9637F" w:rsidRPr="0024192D" w:rsidP="00F131A7">
            <w:pPr>
              <w:widowControl/>
              <w:jc w:val="left"/>
              <w:rPr>
                <w:b/>
                <w:sz w:val="22"/>
              </w:rPr>
            </w:pPr>
            <w:r w:rsidRPr="0024192D">
              <w:rPr>
                <w:b/>
                <w:sz w:val="22"/>
              </w:rPr>
              <w:t>二、多选题</w:t>
            </w:r>
          </w:p>
        </w:tc>
      </w:tr>
    </w:tbl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vanish w:val="0"/>
          <w:kern w:val="0"/>
          <w:szCs w:val="24"/>
          <w:lang w:eastAsia="en-US"/>
        </w:rPr>
        <w:t>16.</w:t>
      </w:r>
      <w:r>
        <w:rPr>
          <w:rFonts w:ascii="宋体" w:hAnsi="宋体" w:cs="宋体"/>
          <w:kern w:val="0"/>
          <w:szCs w:val="24"/>
          <w:lang w:eastAsia="en-US"/>
        </w:rPr>
        <w:t>下列生活实例中，通过做功改变物体内能的是（　　）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A．用打气筒给轮胎打气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B．利用太阳能热水器烧水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C．古人钻木取火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D．冬天常用双手摩擦取暖</w:t>
      </w:r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vanish w:val="0"/>
          <w:kern w:val="0"/>
          <w:szCs w:val="24"/>
          <w:lang w:eastAsia="en-US"/>
        </w:rPr>
        <w:t>17.</w:t>
      </w:r>
      <w:r>
        <w:rPr>
          <w:rFonts w:ascii="宋体" w:hAnsi="宋体" w:cs="宋体"/>
          <w:kern w:val="0"/>
          <w:szCs w:val="24"/>
          <w:lang w:eastAsia="en-US"/>
        </w:rPr>
        <w:t>如图所示，电源电压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U</w:t>
      </w:r>
      <w:r>
        <w:rPr>
          <w:rFonts w:ascii="宋体" w:hAnsi="宋体" w:cs="宋体"/>
          <w:kern w:val="0"/>
          <w:szCs w:val="24"/>
          <w:lang w:eastAsia="en-US"/>
        </w:rPr>
        <w:t>=3V且保持不变，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R</w:t>
      </w:r>
      <w:r>
        <w:rPr>
          <w:rFonts w:ascii="宋体" w:hAnsi="宋体" w:cs="宋体"/>
          <w:kern w:val="0"/>
          <w:szCs w:val="24"/>
          <w:vertAlign w:val="subscript"/>
          <w:lang w:eastAsia="en-US"/>
        </w:rPr>
        <w:t>1</w:t>
      </w:r>
      <w:r>
        <w:rPr>
          <w:rFonts w:ascii="宋体" w:hAnsi="宋体" w:cs="宋体"/>
          <w:kern w:val="0"/>
          <w:szCs w:val="24"/>
          <w:lang w:eastAsia="en-US"/>
        </w:rPr>
        <w:t>=10Ω，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I</w:t>
      </w:r>
      <w:r>
        <w:rPr>
          <w:rFonts w:ascii="宋体" w:hAnsi="宋体" w:cs="宋体"/>
          <w:kern w:val="0"/>
          <w:szCs w:val="24"/>
          <w:vertAlign w:val="subscript"/>
          <w:lang w:eastAsia="en-US"/>
        </w:rPr>
        <w:t>1</w:t>
      </w:r>
      <w:r>
        <w:rPr>
          <w:rFonts w:ascii="宋体" w:hAnsi="宋体" w:cs="宋体"/>
          <w:kern w:val="0"/>
          <w:szCs w:val="24"/>
          <w:lang w:eastAsia="en-US"/>
        </w:rPr>
        <w:t>=0.1A。闭合开关，则（　　）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eastAsia="宋体" w:hAnsi="宋体" w:cs="宋体"/>
          <w:sz w:val="21"/>
        </w:rPr>
        <w:drawing>
          <wp:inline>
            <wp:extent cx="1857375" cy="1095375"/>
            <wp:docPr id="888385790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8385790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1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57375" cy="1095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</w:t>
      </w:r>
      <w:r>
        <w:rPr>
          <w:rFonts w:ascii="Times New Roman" w:eastAsia="Times New Roman" w:hAnsi="Times New Roman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A．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 xml:space="preserve"> R</w:t>
      </w:r>
      <w:r>
        <w:rPr>
          <w:rFonts w:ascii="宋体" w:hAnsi="宋体" w:cs="宋体"/>
          <w:kern w:val="0"/>
          <w:szCs w:val="24"/>
          <w:vertAlign w:val="subscript"/>
          <w:lang w:eastAsia="en-US"/>
        </w:rPr>
        <w:t>1</w:t>
      </w:r>
      <w:r>
        <w:rPr>
          <w:rFonts w:ascii="宋体" w:hAnsi="宋体" w:cs="宋体"/>
          <w:kern w:val="0"/>
          <w:szCs w:val="24"/>
          <w:lang w:eastAsia="en-US"/>
        </w:rPr>
        <w:t>两端的电压是2V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B．通过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 xml:space="preserve"> R</w:t>
      </w:r>
      <w:r>
        <w:rPr>
          <w:rFonts w:ascii="宋体" w:hAnsi="宋体" w:cs="宋体"/>
          <w:kern w:val="0"/>
          <w:szCs w:val="24"/>
          <w:vertAlign w:val="subscript"/>
          <w:lang w:eastAsia="en-US"/>
        </w:rPr>
        <w:t>2</w:t>
      </w:r>
      <w:r>
        <w:rPr>
          <w:rFonts w:ascii="宋体" w:hAnsi="宋体" w:cs="宋体"/>
          <w:kern w:val="0"/>
          <w:szCs w:val="24"/>
          <w:lang w:eastAsia="en-US"/>
        </w:rPr>
        <w:t>的电流是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0.1</m:t>
        </m:r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A</m:t>
        </m:r>
      </m:oMath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C．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 xml:space="preserve"> R</w:t>
      </w:r>
      <w:r>
        <w:rPr>
          <w:rFonts w:ascii="宋体" w:hAnsi="宋体" w:cs="宋体"/>
          <w:kern w:val="0"/>
          <w:szCs w:val="24"/>
          <w:vertAlign w:val="subscript"/>
          <w:lang w:eastAsia="en-US"/>
        </w:rPr>
        <w:t>2</w:t>
      </w:r>
      <w:r>
        <w:rPr>
          <w:rFonts w:ascii="宋体" w:hAnsi="宋体" w:cs="宋体"/>
          <w:kern w:val="0"/>
          <w:szCs w:val="24"/>
          <w:lang w:eastAsia="en-US"/>
        </w:rPr>
        <w:t>的阻值是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20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Ω</m:t>
        </m:r>
      </m:oMath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D．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 xml:space="preserve"> R</w:t>
      </w:r>
      <w:r>
        <w:rPr>
          <w:rFonts w:ascii="宋体" w:hAnsi="宋体" w:cs="宋体"/>
          <w:kern w:val="0"/>
          <w:szCs w:val="24"/>
          <w:vertAlign w:val="subscript"/>
          <w:lang w:eastAsia="en-US"/>
        </w:rPr>
        <w:t>1</w:t>
      </w:r>
      <w:r>
        <w:rPr>
          <w:rFonts w:ascii="宋体" w:hAnsi="宋体" w:cs="宋体"/>
          <w:kern w:val="0"/>
          <w:szCs w:val="24"/>
          <w:lang w:eastAsia="en-US"/>
        </w:rPr>
        <w:t>消耗的电功率是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0.2</m:t>
        </m:r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W</m:t>
        </m:r>
      </m:oMath>
      <w:r>
        <w:rPr>
          <w:rFonts w:ascii="宋体" w:hAnsi="宋体" w:cs="宋体"/>
          <w:kern w:val="0"/>
          <w:szCs w:val="24"/>
          <w:lang w:eastAsia="en-US"/>
        </w:rPr>
        <w:cr/>
      </w:r>
    </w:p>
    <w:tbl>
      <w:tblPr>
        <w:tblStyle w:val="TableNormal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8" w:type="dxa"/>
          <w:right w:w="108" w:type="dxa"/>
        </w:tblCellMar>
      </w:tblPr>
      <w:tblGrid>
        <w:gridCol w:w="2300"/>
        <w:gridCol w:w="6000"/>
      </w:tblGrid>
      <w:tr>
        <w:tblPrEx>
          <w:tblW w:w="5000" w:type="pc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560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tbl>
            <w:tblPr>
              <w:tblStyle w:val="TableNormal"/>
              <w:tblW w:w="5000" w:type="pct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8" w:type="dxa"/>
                <w:right w:w="108" w:type="dxa"/>
              </w:tblCellMar>
            </w:tblPr>
            <w:tblGrid>
              <w:gridCol w:w="1000"/>
              <w:gridCol w:w="1000"/>
            </w:tblGrid>
            <w:tr>
              <w:tblPrEx>
                <w:tblW w:w="5000" w:type="pct"/>
                <w:tbl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  <w:insideH w:val="single" w:sz="4" w:space="0" w:color="auto"/>
                  <w:insideV w:val="single" w:sz="4" w:space="0" w:color="auto"/>
                </w:tblBorders>
                <w:tblCellMar>
                  <w:left w:w="108" w:type="dxa"/>
                  <w:right w:w="108" w:type="dxa"/>
                </w:tblCellMar>
              </w:tblPrEx>
              <w:trPr>
                <w:trHeight w:val="400"/>
              </w:trPr>
              <w:tc>
                <w:tcPr>
                  <w:tcW w:w="1000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vAlign w:val="center"/>
                </w:tcPr>
                <w:p w:rsidR="0079637F" w:rsidRPr="0024192D" w:rsidP="00F131A7">
                  <w:pPr>
                    <w:widowControl/>
                    <w:jc w:val="center"/>
                    <w:rPr>
                      <w:b w:val="0"/>
                      <w:sz w:val="21"/>
                    </w:rPr>
                  </w:pPr>
                  <w:r w:rsidRPr="0024192D">
                    <w:rPr>
                      <w:b w:val="0"/>
                      <w:sz w:val="21"/>
                    </w:rPr>
                    <w:t>评卷人</w:t>
                  </w:r>
                </w:p>
              </w:tc>
              <w:tc>
                <w:tcPr>
                  <w:tcW w:w="1000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vAlign w:val="center"/>
                </w:tcPr>
                <w:p w:rsidR="0079637F" w:rsidRPr="0024192D" w:rsidP="00F131A7">
                  <w:pPr>
                    <w:widowControl/>
                    <w:jc w:val="center"/>
                    <w:rPr>
                      <w:b w:val="0"/>
                      <w:sz w:val="21"/>
                    </w:rPr>
                  </w:pPr>
                  <w:r w:rsidRPr="0024192D">
                    <w:rPr>
                      <w:b w:val="0"/>
                      <w:sz w:val="21"/>
                    </w:rPr>
                    <w:t>得分</w:t>
                  </w:r>
                </w:p>
              </w:tc>
            </w:tr>
            <w:tr>
              <w:tblPrEx>
                <w:tblW w:w="5000" w:type="pct"/>
                <w:tblCellMar>
                  <w:left w:w="108" w:type="dxa"/>
                  <w:right w:w="108" w:type="dxa"/>
                </w:tblCellMar>
              </w:tblPrEx>
              <w:trPr>
                <w:trHeight w:val="500"/>
              </w:trPr>
              <w:tc>
                <w:tcPr>
                  <w:tcW w:w="1000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vAlign w:val="center"/>
                </w:tcPr>
                <w:p w:rsidR="0079637F" w:rsidRPr="0024192D" w:rsidP="00F131A7">
                  <w:pPr>
                    <w:widowControl/>
                    <w:jc w:val="center"/>
                    <w:rPr>
                      <w:b w:val="0"/>
                      <w:sz w:val="21"/>
                    </w:rPr>
                  </w:pPr>
                </w:p>
              </w:tc>
              <w:tc>
                <w:tcPr>
                  <w:tcW w:w="1000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vAlign w:val="center"/>
                </w:tcPr>
                <w:p w:rsidR="0079637F" w:rsidRPr="0024192D" w:rsidP="00F131A7">
                  <w:pPr>
                    <w:widowControl/>
                    <w:jc w:val="center"/>
                    <w:rPr>
                      <w:b w:val="0"/>
                      <w:sz w:val="21"/>
                    </w:rPr>
                  </w:pPr>
                </w:p>
              </w:tc>
            </w:tr>
          </w:tbl>
          <w:p w:rsidR="0079637F" w:rsidRPr="0024192D" w:rsidP="00F131A7">
            <w:pPr>
              <w:widowControl/>
              <w:jc w:val="left"/>
              <w:rPr>
                <w:b w:val="0"/>
                <w:sz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9637F" w:rsidRPr="0024192D" w:rsidP="00F131A7">
            <w:pPr>
              <w:widowControl/>
              <w:jc w:val="left"/>
              <w:rPr>
                <w:b/>
                <w:sz w:val="22"/>
              </w:rPr>
            </w:pPr>
            <w:r w:rsidRPr="0024192D">
              <w:rPr>
                <w:b/>
                <w:sz w:val="22"/>
              </w:rPr>
              <w:t>三、填空题</w:t>
            </w:r>
          </w:p>
        </w:tc>
      </w:tr>
    </w:tbl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vanish w:val="0"/>
          <w:kern w:val="0"/>
          <w:szCs w:val="24"/>
          <w:lang w:eastAsia="en-US"/>
        </w:rPr>
        <w:t>18.</w:t>
      </w:r>
      <w:r>
        <w:rPr>
          <w:rFonts w:ascii="宋体" w:hAnsi="宋体" w:cs="宋体"/>
          <w:kern w:val="0"/>
          <w:szCs w:val="24"/>
          <w:lang w:eastAsia="en-US"/>
        </w:rPr>
        <w:t>遥感卫星利用</w:t>
      </w:r>
      <w:r>
        <w:rPr>
          <w:rFonts w:ascii="宋体" w:hAnsi="宋体" w:cs="宋体"/>
          <w:kern w:val="0"/>
          <w:szCs w:val="24"/>
          <w:lang w:eastAsia="en-US"/>
        </w:rPr>
        <w:t>______</w:t>
      </w:r>
      <w:r>
        <w:rPr>
          <w:rFonts w:ascii="宋体" w:hAnsi="宋体" w:cs="宋体"/>
          <w:kern w:val="0"/>
          <w:szCs w:val="24"/>
          <w:lang w:eastAsia="en-US"/>
        </w:rPr>
        <w:t>（选填“红外线”或“紫外线”）遥感设备探测海水温度，再通过</w:t>
      </w:r>
      <w:r>
        <w:rPr>
          <w:rFonts w:ascii="宋体" w:hAnsi="宋体" w:cs="宋体"/>
          <w:kern w:val="0"/>
          <w:szCs w:val="24"/>
          <w:lang w:eastAsia="en-US"/>
        </w:rPr>
        <w:t>______</w:t>
      </w:r>
      <w:r>
        <w:rPr>
          <w:rFonts w:ascii="宋体" w:hAnsi="宋体" w:cs="宋体"/>
          <w:kern w:val="0"/>
          <w:szCs w:val="24"/>
          <w:lang w:eastAsia="en-US"/>
        </w:rPr>
        <w:t>把信息传输到地球。</w:t>
      </w:r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  <w:sectPr w:rsidSect="00B5694A">
          <w:headerReference w:type="even" r:id="rId52"/>
          <w:headerReference w:type="default" r:id="rId53"/>
          <w:footerReference w:type="even" r:id="rId54"/>
          <w:footerReference w:type="default" r:id="rId55"/>
          <w:type w:val="nextPage"/>
          <w:pgSz w:w="11907" w:h="16839" w:code="9"/>
          <w:pgMar w:top="992" w:right="561" w:bottom="992" w:left="1899" w:header="992" w:footer="992" w:gutter="0"/>
          <w:pgNumType w:start="7"/>
          <w:cols w:space="425"/>
          <w:titlePg w:val="0"/>
          <w:docGrid w:type="lines" w:linePitch="312"/>
        </w:sectPr>
      </w:pPr>
      <w:r>
        <w:rPr>
          <w:rFonts w:ascii="宋体" w:hAnsi="宋体" w:cs="宋体"/>
          <w:vanish w:val="0"/>
          <w:kern w:val="0"/>
          <w:szCs w:val="24"/>
          <w:lang w:eastAsia="en-US"/>
        </w:rPr>
        <w:t>19.</w:t>
      </w:r>
      <w:r>
        <w:rPr>
          <w:rFonts w:ascii="宋体" w:hAnsi="宋体" w:cs="宋体"/>
          <w:kern w:val="0"/>
          <w:szCs w:val="24"/>
          <w:lang w:eastAsia="en-US"/>
        </w:rPr>
        <w:t>如图所示的“橡皮筋动力车”，旋转扇叶，将橡皮筋拧紧。松手后，橡皮筋的</w:t>
      </w:r>
      <w:r>
        <w:rPr>
          <w:rFonts w:ascii="宋体" w:hAnsi="宋体" w:cs="宋体"/>
          <w:kern w:val="0"/>
          <w:szCs w:val="24"/>
          <w:lang w:eastAsia="en-US"/>
        </w:rPr>
        <w:t>______</w:t>
      </w:r>
      <w:r>
        <w:rPr>
          <w:rFonts w:ascii="宋体" w:hAnsi="宋体" w:cs="宋体"/>
          <w:kern w:val="0"/>
          <w:szCs w:val="24"/>
          <w:lang w:eastAsia="en-US"/>
        </w:rPr>
        <w:t>能转化为扇叶的</w:t>
      </w:r>
      <w:r>
        <w:rPr>
          <w:rFonts w:ascii="宋体" w:hAnsi="宋体" w:cs="宋体"/>
          <w:kern w:val="0"/>
          <w:szCs w:val="24"/>
          <w:lang w:eastAsia="en-US"/>
        </w:rPr>
        <w:t>______</w:t>
      </w:r>
      <w:r>
        <w:rPr>
          <w:rFonts w:ascii="宋体" w:hAnsi="宋体" w:cs="宋体"/>
          <w:kern w:val="0"/>
          <w:szCs w:val="24"/>
          <w:lang w:eastAsia="en-US"/>
        </w:rPr>
        <w:t>能，扇叶快速转动，小车运动起来。当扇叶停止转动，小车仍能继续向前运动，小车具有</w:t>
      </w:r>
      <w:r>
        <w:rPr>
          <w:rFonts w:ascii="宋体" w:hAnsi="宋体" w:cs="宋体"/>
          <w:kern w:val="0"/>
          <w:szCs w:val="24"/>
          <w:lang w:eastAsia="en-US"/>
        </w:rPr>
        <w:t>______</w:t>
      </w:r>
      <w:r>
        <w:rPr>
          <w:rFonts w:ascii="宋体" w:hAnsi="宋体" w:cs="宋体"/>
          <w:kern w:val="0"/>
          <w:szCs w:val="24"/>
          <w:lang w:eastAsia="en-US"/>
        </w:rPr>
        <w:t>。</w:t>
      </w:r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eastAsia="宋体" w:hAnsi="宋体" w:cs="宋体"/>
          <w:sz w:val="21"/>
        </w:rPr>
        <w:drawing>
          <wp:inline>
            <wp:extent cx="1400175" cy="914400"/>
            <wp:docPr id="1693244807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9324480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6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00175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</w:t>
      </w:r>
      <w:r>
        <w:rPr>
          <w:rFonts w:ascii="Times New Roman" w:eastAsia="Times New Roman" w:hAnsi="Times New Roman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vanish w:val="0"/>
          <w:kern w:val="0"/>
          <w:szCs w:val="24"/>
          <w:lang w:eastAsia="en-US"/>
        </w:rPr>
        <w:t>20.</w:t>
      </w:r>
      <w:r>
        <w:rPr>
          <w:rFonts w:ascii="宋体" w:hAnsi="宋体" w:cs="宋体"/>
          <w:kern w:val="0"/>
          <w:szCs w:val="24"/>
          <w:lang w:eastAsia="en-US"/>
        </w:rPr>
        <w:t>小明家的热水器装有50kg水，将水由20℃加热到60℃，水需要吸收的热量是</w:t>
      </w:r>
      <w:r>
        <w:rPr>
          <w:rFonts w:ascii="宋体" w:hAnsi="宋体" w:cs="宋体"/>
          <w:kern w:val="0"/>
          <w:szCs w:val="24"/>
          <w:lang w:eastAsia="en-US"/>
        </w:rPr>
        <w:t>______</w:t>
      </w:r>
      <w:r>
        <w:rPr>
          <w:rFonts w:ascii="宋体" w:hAnsi="宋体" w:cs="宋体"/>
          <w:kern w:val="0"/>
          <w:szCs w:val="24"/>
          <w:lang w:eastAsia="en-US"/>
        </w:rPr>
        <w:t>J。小明用去一部分水，热水器中水的比热容</w:t>
      </w:r>
      <w:r>
        <w:rPr>
          <w:rFonts w:ascii="宋体" w:hAnsi="宋体" w:cs="宋体"/>
          <w:kern w:val="0"/>
          <w:szCs w:val="24"/>
          <w:lang w:eastAsia="en-US"/>
        </w:rPr>
        <w:t>______</w:t>
      </w:r>
      <w:r>
        <w:rPr>
          <w:rFonts w:ascii="宋体" w:hAnsi="宋体" w:cs="宋体"/>
          <w:kern w:val="0"/>
          <w:szCs w:val="24"/>
          <w:lang w:eastAsia="en-US"/>
        </w:rPr>
        <w:t>（选填“变大”“变小”或“不变”）。沿海地区比内陆地区昼夜温差小，是因为水的</w:t>
      </w:r>
      <w:r>
        <w:rPr>
          <w:rFonts w:ascii="宋体" w:hAnsi="宋体" w:cs="宋体"/>
          <w:kern w:val="0"/>
          <w:szCs w:val="24"/>
          <w:lang w:eastAsia="en-US"/>
        </w:rPr>
        <w:t>______</w:t>
      </w:r>
      <w:r>
        <w:rPr>
          <w:rFonts w:ascii="宋体" w:hAnsi="宋体" w:cs="宋体"/>
          <w:kern w:val="0"/>
          <w:szCs w:val="24"/>
          <w:lang w:eastAsia="en-US"/>
        </w:rPr>
        <w:t>。</w:t>
      </w:r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vanish w:val="0"/>
          <w:kern w:val="0"/>
          <w:szCs w:val="24"/>
          <w:lang w:eastAsia="en-US"/>
        </w:rPr>
        <w:t>21.</w:t>
      </w:r>
      <w:r>
        <w:rPr>
          <w:rFonts w:ascii="宋体" w:hAnsi="宋体" w:cs="宋体"/>
          <w:kern w:val="0"/>
          <w:szCs w:val="24"/>
          <w:lang w:eastAsia="en-US"/>
        </w:rPr>
        <w:t>如图是中国科技馆内的超导磁悬浮列车模型和一个环形轨道。模型列车行驶过程中，车内超导体通过液氮降温，从正常态转为超导态，从而减小了导体的</w:t>
      </w:r>
      <w:r>
        <w:rPr>
          <w:rFonts w:ascii="宋体" w:hAnsi="宋体" w:cs="宋体"/>
          <w:kern w:val="0"/>
          <w:szCs w:val="24"/>
          <w:lang w:eastAsia="en-US"/>
        </w:rPr>
        <w:t>______</w:t>
      </w:r>
      <w:r>
        <w:rPr>
          <w:rFonts w:ascii="宋体" w:hAnsi="宋体" w:cs="宋体"/>
          <w:kern w:val="0"/>
          <w:szCs w:val="24"/>
          <w:lang w:eastAsia="en-US"/>
        </w:rPr>
        <w:t>。列车行进时不接触轨道，处于悬浮状态，减小列车行驶时的</w:t>
      </w:r>
      <w:r>
        <w:rPr>
          <w:rFonts w:ascii="宋体" w:hAnsi="宋体" w:cs="宋体"/>
          <w:kern w:val="0"/>
          <w:szCs w:val="24"/>
          <w:lang w:eastAsia="en-US"/>
        </w:rPr>
        <w:t>______</w:t>
      </w:r>
      <w:r>
        <w:rPr>
          <w:rFonts w:ascii="宋体" w:hAnsi="宋体" w:cs="宋体"/>
          <w:kern w:val="0"/>
          <w:szCs w:val="24"/>
          <w:lang w:eastAsia="en-US"/>
        </w:rPr>
        <w:t>。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eastAsia="宋体" w:hAnsi="宋体" w:cs="宋体"/>
          <w:sz w:val="21"/>
        </w:rPr>
        <w:drawing>
          <wp:inline>
            <wp:extent cx="1562100" cy="819150"/>
            <wp:docPr id="1007385844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7385844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7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62100" cy="819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</w:t>
      </w:r>
      <w:r>
        <w:rPr>
          <w:rFonts w:ascii="Times New Roman" w:eastAsia="Times New Roman" w:hAnsi="Times New Roman"/>
          <w:kern w:val="0"/>
          <w:szCs w:val="24"/>
          <w:lang w:eastAsia="en-US"/>
        </w:rPr>
        <w:cr/>
      </w:r>
    </w:p>
    <w:tbl>
      <w:tblPr>
        <w:tblStyle w:val="TableNormal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8" w:type="dxa"/>
          <w:right w:w="108" w:type="dxa"/>
        </w:tblCellMar>
      </w:tblPr>
      <w:tblGrid>
        <w:gridCol w:w="2300"/>
        <w:gridCol w:w="6000"/>
      </w:tblGrid>
      <w:tr>
        <w:tblPrEx>
          <w:tblW w:w="5000" w:type="pc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560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tbl>
            <w:tblPr>
              <w:tblStyle w:val="TableNormal"/>
              <w:tblW w:w="5000" w:type="pct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8" w:type="dxa"/>
                <w:right w:w="108" w:type="dxa"/>
              </w:tblCellMar>
            </w:tblPr>
            <w:tblGrid>
              <w:gridCol w:w="1000"/>
              <w:gridCol w:w="1000"/>
            </w:tblGrid>
            <w:tr>
              <w:tblPrEx>
                <w:tblW w:w="5000" w:type="pct"/>
                <w:tbl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  <w:insideH w:val="single" w:sz="4" w:space="0" w:color="auto"/>
                  <w:insideV w:val="single" w:sz="4" w:space="0" w:color="auto"/>
                </w:tblBorders>
                <w:tblCellMar>
                  <w:left w:w="108" w:type="dxa"/>
                  <w:right w:w="108" w:type="dxa"/>
                </w:tblCellMar>
              </w:tblPrEx>
              <w:trPr>
                <w:trHeight w:val="400"/>
              </w:trPr>
              <w:tc>
                <w:tcPr>
                  <w:tcW w:w="1000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vAlign w:val="center"/>
                </w:tcPr>
                <w:p w:rsidR="0079637F" w:rsidRPr="0024192D" w:rsidP="00F131A7">
                  <w:pPr>
                    <w:widowControl/>
                    <w:jc w:val="center"/>
                    <w:rPr>
                      <w:b w:val="0"/>
                      <w:sz w:val="21"/>
                    </w:rPr>
                  </w:pPr>
                  <w:r w:rsidRPr="0024192D">
                    <w:rPr>
                      <w:b w:val="0"/>
                      <w:sz w:val="21"/>
                    </w:rPr>
                    <w:t>评卷人</w:t>
                  </w:r>
                </w:p>
              </w:tc>
              <w:tc>
                <w:tcPr>
                  <w:tcW w:w="1000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vAlign w:val="center"/>
                </w:tcPr>
                <w:p w:rsidR="0079637F" w:rsidRPr="0024192D" w:rsidP="00F131A7">
                  <w:pPr>
                    <w:widowControl/>
                    <w:jc w:val="center"/>
                    <w:rPr>
                      <w:b w:val="0"/>
                      <w:sz w:val="21"/>
                    </w:rPr>
                  </w:pPr>
                  <w:r w:rsidRPr="0024192D">
                    <w:rPr>
                      <w:b w:val="0"/>
                      <w:sz w:val="21"/>
                    </w:rPr>
                    <w:t>得分</w:t>
                  </w:r>
                </w:p>
              </w:tc>
            </w:tr>
            <w:tr>
              <w:tblPrEx>
                <w:tblW w:w="5000" w:type="pct"/>
                <w:tblCellMar>
                  <w:left w:w="108" w:type="dxa"/>
                  <w:right w:w="108" w:type="dxa"/>
                </w:tblCellMar>
              </w:tblPrEx>
              <w:trPr>
                <w:trHeight w:val="500"/>
              </w:trPr>
              <w:tc>
                <w:tcPr>
                  <w:tcW w:w="1000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vAlign w:val="center"/>
                </w:tcPr>
                <w:p w:rsidR="0079637F" w:rsidRPr="0024192D" w:rsidP="00F131A7">
                  <w:pPr>
                    <w:widowControl/>
                    <w:jc w:val="center"/>
                    <w:rPr>
                      <w:b w:val="0"/>
                      <w:sz w:val="21"/>
                    </w:rPr>
                  </w:pPr>
                </w:p>
              </w:tc>
              <w:tc>
                <w:tcPr>
                  <w:tcW w:w="1000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vAlign w:val="center"/>
                </w:tcPr>
                <w:p w:rsidR="0079637F" w:rsidRPr="0024192D" w:rsidP="00F131A7">
                  <w:pPr>
                    <w:widowControl/>
                    <w:jc w:val="center"/>
                    <w:rPr>
                      <w:b w:val="0"/>
                      <w:sz w:val="21"/>
                    </w:rPr>
                  </w:pPr>
                </w:p>
              </w:tc>
            </w:tr>
          </w:tbl>
          <w:p w:rsidR="0079637F" w:rsidRPr="0024192D" w:rsidP="00F131A7">
            <w:pPr>
              <w:widowControl/>
              <w:jc w:val="left"/>
              <w:rPr>
                <w:b w:val="0"/>
                <w:sz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9637F" w:rsidRPr="0024192D" w:rsidP="00F131A7">
            <w:pPr>
              <w:widowControl/>
              <w:jc w:val="left"/>
              <w:rPr>
                <w:b/>
                <w:sz w:val="22"/>
              </w:rPr>
            </w:pPr>
            <w:r w:rsidRPr="0024192D">
              <w:rPr>
                <w:b/>
                <w:sz w:val="22"/>
              </w:rPr>
              <w:t>四、实验题</w:t>
            </w:r>
          </w:p>
        </w:tc>
      </w:tr>
    </w:tbl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  <w:sectPr w:rsidSect="00B5694A">
          <w:headerReference w:type="even" r:id="rId58"/>
          <w:headerReference w:type="default" r:id="rId59"/>
          <w:footerReference w:type="even" r:id="rId60"/>
          <w:footerReference w:type="default" r:id="rId61"/>
          <w:type w:val="nextPage"/>
          <w:pgSz w:w="11907" w:h="16839" w:code="9"/>
          <w:pgMar w:top="992" w:right="561" w:bottom="992" w:left="1899" w:header="992" w:footer="992" w:gutter="0"/>
          <w:pgNumType w:start="8"/>
          <w:cols w:space="425"/>
          <w:titlePg w:val="0"/>
          <w:docGrid w:type="lines" w:linePitch="312"/>
        </w:sectPr>
      </w:pPr>
      <w:r>
        <w:rPr>
          <w:rFonts w:ascii="宋体" w:hAnsi="宋体" w:cs="宋体"/>
          <w:vanish w:val="0"/>
          <w:kern w:val="0"/>
          <w:szCs w:val="24"/>
          <w:lang w:eastAsia="en-US"/>
        </w:rPr>
        <w:t>22.</w:t>
      </w:r>
      <w:r>
        <w:rPr>
          <w:rFonts w:ascii="宋体" w:eastAsia="宋体" w:hAnsi="宋体" w:cs="宋体"/>
          <w:sz w:val="21"/>
        </w:rPr>
        <w:drawing>
          <wp:inline>
            <wp:extent cx="3914775" cy="1485900"/>
            <wp:docPr id="1894342916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94342916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2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14775" cy="1485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</w:t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</w:t>
      </w:r>
      <w:r>
        <w:rPr>
          <w:rFonts w:ascii="Times New Roman" w:eastAsia="Times New Roman" w:hAnsi="Times New Roman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（1）如图甲所示，将小铁钉靠近磁铁N极，小铁钉被吸引获得</w:t>
      </w:r>
      <w:r>
        <w:rPr>
          <w:rFonts w:ascii="宋体" w:hAnsi="宋体" w:cs="宋体"/>
          <w:kern w:val="0"/>
          <w:szCs w:val="24"/>
          <w:lang w:eastAsia="en-US"/>
        </w:rPr>
        <w:t>______</w:t>
      </w:r>
      <w:r>
        <w:rPr>
          <w:rFonts w:ascii="宋体" w:hAnsi="宋体" w:cs="宋体"/>
          <w:kern w:val="0"/>
          <w:szCs w:val="24"/>
          <w:lang w:eastAsia="en-US"/>
        </w:rPr>
        <w:t>性。此时，小铁钉相当于一个</w:t>
      </w:r>
      <w:r>
        <w:rPr>
          <w:rFonts w:ascii="宋体" w:hAnsi="宋体" w:cs="宋体"/>
          <w:kern w:val="0"/>
          <w:szCs w:val="24"/>
          <w:lang w:eastAsia="en-US"/>
        </w:rPr>
        <w:t>______</w:t>
      </w:r>
      <w:r>
        <w:rPr>
          <w:rFonts w:ascii="宋体" w:hAnsi="宋体" w:cs="宋体"/>
          <w:kern w:val="0"/>
          <w:szCs w:val="24"/>
          <w:lang w:eastAsia="en-US"/>
        </w:rPr>
        <w:t>，钉尖是</w:t>
      </w:r>
      <w:r>
        <w:rPr>
          <w:rFonts w:ascii="宋体" w:hAnsi="宋体" w:cs="宋体"/>
          <w:kern w:val="0"/>
          <w:szCs w:val="24"/>
          <w:lang w:eastAsia="en-US"/>
        </w:rPr>
        <w:t>______</w:t>
      </w:r>
      <w:r>
        <w:rPr>
          <w:rFonts w:ascii="宋体" w:hAnsi="宋体" w:cs="宋体"/>
          <w:kern w:val="0"/>
          <w:szCs w:val="24"/>
          <w:lang w:eastAsia="en-US"/>
        </w:rPr>
        <w:t>极。如图乙所示，给磁铁加热一段时间后，小铁钉会掉落，表明磁铁的磁性可能与</w:t>
      </w:r>
      <w:r>
        <w:rPr>
          <w:rFonts w:ascii="宋体" w:hAnsi="宋体" w:cs="宋体"/>
          <w:kern w:val="0"/>
          <w:szCs w:val="24"/>
          <w:lang w:eastAsia="en-US"/>
        </w:rPr>
        <w:t>______</w:t>
      </w:r>
      <w:r>
        <w:rPr>
          <w:rFonts w:ascii="宋体" w:hAnsi="宋体" w:cs="宋体"/>
          <w:kern w:val="0"/>
          <w:szCs w:val="24"/>
          <w:lang w:eastAsia="en-US"/>
        </w:rPr>
        <w:t>有关；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（2）用一个磁性很强的磁铁球靠近一块铝板，铝板</w:t>
      </w:r>
      <w:r>
        <w:rPr>
          <w:rFonts w:ascii="宋体" w:hAnsi="宋体" w:cs="宋体"/>
          <w:kern w:val="0"/>
          <w:szCs w:val="24"/>
          <w:lang w:eastAsia="en-US"/>
        </w:rPr>
        <w:t>______</w:t>
      </w:r>
      <w:r>
        <w:rPr>
          <w:rFonts w:ascii="宋体" w:hAnsi="宋体" w:cs="宋体"/>
          <w:kern w:val="0"/>
          <w:szCs w:val="24"/>
          <w:lang w:eastAsia="en-US"/>
        </w:rPr>
        <w:t>（选填“能”或“不能”）被吸引。如图丙所示，把磁铁球做成单摆悬挂起来，使其来回摆动，将铝板放到摆的下方，当磁铁球靠近铝板时，摆动速度明显变小，并且很快停止摆动。磁铁球在铝板上方摆动，相当于铝板在磁场中运动，可能会产生</w:t>
      </w:r>
      <w:r>
        <w:rPr>
          <w:rFonts w:ascii="宋体" w:hAnsi="宋体" w:cs="宋体"/>
          <w:kern w:val="0"/>
          <w:szCs w:val="24"/>
          <w:lang w:eastAsia="en-US"/>
        </w:rPr>
        <w:t>______</w:t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kern w:val="0"/>
          <w:szCs w:val="24"/>
          <w:lang w:eastAsia="en-US"/>
        </w:rPr>
        <w:t>。</w:t>
      </w:r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vanish w:val="0"/>
          <w:kern w:val="0"/>
          <w:szCs w:val="24"/>
          <w:lang w:eastAsia="en-US"/>
        </w:rPr>
        <w:t>23.</w:t>
      </w:r>
      <w:r>
        <w:rPr>
          <w:rFonts w:ascii="宋体" w:hAnsi="宋体" w:cs="宋体"/>
          <w:kern w:val="0"/>
          <w:szCs w:val="24"/>
          <w:lang w:eastAsia="en-US"/>
        </w:rPr>
        <w:t>生活中常将牛奶放在热水中（即“水浴法”）加热，如图甲所示。小明想知道牛奶的沸点，实验装置如图乙所示。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eastAsia="宋体" w:hAnsi="宋体" w:cs="宋体"/>
          <w:sz w:val="21"/>
        </w:rPr>
        <w:drawing>
          <wp:inline>
            <wp:extent cx="2247900" cy="1628775"/>
            <wp:docPr id="1539505584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9505584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3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47900" cy="1628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</w:t>
      </w:r>
      <w:r>
        <w:rPr>
          <w:rFonts w:ascii="Times New Roman" w:eastAsia="Times New Roman" w:hAnsi="Times New Roman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（1）实验中还需要添加的测量工具是</w:t>
      </w:r>
      <w:r>
        <w:rPr>
          <w:rFonts w:ascii="宋体" w:hAnsi="宋体" w:cs="宋体"/>
          <w:kern w:val="0"/>
          <w:szCs w:val="24"/>
          <w:lang w:eastAsia="en-US"/>
        </w:rPr>
        <w:t>______</w:t>
      </w:r>
      <w:r>
        <w:rPr>
          <w:rFonts w:ascii="宋体" w:hAnsi="宋体" w:cs="宋体"/>
          <w:kern w:val="0"/>
          <w:szCs w:val="24"/>
          <w:lang w:eastAsia="en-US"/>
        </w:rPr>
        <w:t>；小明用酒精灯给牛奶加热，当温度接近90℃，每隔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0.5</m:t>
        </m:r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min</m:t>
        </m:r>
      </m:oMath>
      <w:r>
        <w:rPr>
          <w:rFonts w:ascii="宋体" w:hAnsi="宋体" w:cs="宋体"/>
          <w:kern w:val="0"/>
          <w:szCs w:val="24"/>
          <w:lang w:eastAsia="en-US"/>
        </w:rPr>
        <w:t>记录一次温度，数据如表所示；</w:t>
      </w:r>
    </w:p>
    <w:tbl>
      <w:tblPr>
        <w:tblStyle w:val="TableNormal"/>
        <w:tblInd w:w="30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920"/>
        <w:gridCol w:w="74"/>
        <w:gridCol w:w="74"/>
        <w:gridCol w:w="74"/>
        <w:gridCol w:w="74"/>
        <w:gridCol w:w="74"/>
        <w:gridCol w:w="74"/>
        <w:gridCol w:w="74"/>
        <w:gridCol w:w="74"/>
        <w:gridCol w:w="74"/>
      </w:tblGrid>
      <w:tr>
        <w:tblPrEx>
          <w:tblInd w:w="30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时间/min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m:oMath>
              <m:r>
                <w:rPr>
                  <w:rFonts w:ascii="Cambria Math" w:eastAsia="Cambria Math" w:hAnsi="Cambria Math" w:cs="Cambria Math"/>
                  <w:kern w:val="0"/>
                  <w:sz w:val="26"/>
                  <w:szCs w:val="24"/>
                  <w:lang w:eastAsia="en-US"/>
                </w:rPr>
                <m:t>0</m:t>
              </m:r>
            </m:oMath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m:oMath>
              <m:r>
                <w:rPr>
                  <w:rFonts w:ascii="Cambria Math" w:eastAsia="Cambria Math" w:hAnsi="Cambria Math" w:cs="Cambria Math"/>
                  <w:kern w:val="0"/>
                  <w:sz w:val="26"/>
                  <w:szCs w:val="24"/>
                  <w:lang w:eastAsia="en-US"/>
                </w:rPr>
                <m:t>0.5</m:t>
              </m:r>
            </m:oMath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m:oMath>
              <m:r>
                <w:rPr>
                  <w:rFonts w:ascii="Cambria Math" w:eastAsia="Cambria Math" w:hAnsi="Cambria Math" w:cs="Cambria Math"/>
                  <w:kern w:val="0"/>
                  <w:sz w:val="26"/>
                  <w:szCs w:val="24"/>
                  <w:lang w:eastAsia="en-US"/>
                </w:rPr>
                <m:t>1</m:t>
              </m:r>
            </m:oMath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m:oMath>
              <m:r>
                <w:rPr>
                  <w:rFonts w:ascii="Cambria Math" w:eastAsia="Cambria Math" w:hAnsi="Cambria Math" w:cs="Cambria Math"/>
                  <w:kern w:val="0"/>
                  <w:sz w:val="26"/>
                  <w:szCs w:val="24"/>
                  <w:lang w:eastAsia="en-US"/>
                </w:rPr>
                <m:t>1.5</m:t>
              </m:r>
            </m:oMath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m:oMath>
              <m:r>
                <w:rPr>
                  <w:rFonts w:ascii="Cambria Math" w:eastAsia="Cambria Math" w:hAnsi="Cambria Math" w:cs="Cambria Math"/>
                  <w:kern w:val="0"/>
                  <w:sz w:val="26"/>
                  <w:szCs w:val="24"/>
                  <w:lang w:eastAsia="en-US"/>
                </w:rPr>
                <m:t>2</m:t>
              </m:r>
            </m:oMath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m:oMath>
              <m:r>
                <w:rPr>
                  <w:rFonts w:ascii="Cambria Math" w:eastAsia="Cambria Math" w:hAnsi="Cambria Math" w:cs="Cambria Math"/>
                  <w:kern w:val="0"/>
                  <w:sz w:val="26"/>
                  <w:szCs w:val="24"/>
                  <w:lang w:eastAsia="en-US"/>
                </w:rPr>
                <m:t>2.5</m:t>
              </m:r>
            </m:oMath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m:oMath>
              <m:r>
                <w:rPr>
                  <w:rFonts w:ascii="Cambria Math" w:eastAsia="Cambria Math" w:hAnsi="Cambria Math" w:cs="Cambria Math"/>
                  <w:kern w:val="0"/>
                  <w:sz w:val="26"/>
                  <w:szCs w:val="24"/>
                  <w:lang w:eastAsia="en-US"/>
                </w:rPr>
                <m:t>3</m:t>
              </m:r>
            </m:oMath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m:oMath>
              <m:r>
                <w:rPr>
                  <w:rFonts w:ascii="Cambria Math" w:eastAsia="Cambria Math" w:hAnsi="Cambria Math" w:cs="Cambria Math"/>
                  <w:kern w:val="0"/>
                  <w:sz w:val="26"/>
                  <w:szCs w:val="24"/>
                  <w:lang w:eastAsia="en-US"/>
                </w:rPr>
                <m:t>3.5</m:t>
              </m:r>
            </m:oMath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m:oMath>
              <m:r>
                <w:rPr>
                  <w:rFonts w:ascii="Cambria Math" w:eastAsia="Cambria Math" w:hAnsi="Cambria Math" w:cs="Cambria Math"/>
                  <w:kern w:val="0"/>
                  <w:sz w:val="26"/>
                  <w:szCs w:val="24"/>
                  <w:lang w:eastAsia="en-US"/>
                </w:rPr>
                <m:t>4</m:t>
              </m:r>
            </m:oMath>
          </w:p>
        </w:tc>
      </w:tr>
      <w:tr>
        <w:tblPrEx>
          <w:tblInd w:w="30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温度／℃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m:oMath>
              <m:r>
                <w:rPr>
                  <w:rFonts w:ascii="Cambria Math" w:eastAsia="Cambria Math" w:hAnsi="Cambria Math" w:cs="Cambria Math"/>
                  <w:kern w:val="0"/>
                  <w:sz w:val="26"/>
                  <w:szCs w:val="24"/>
                  <w:lang w:eastAsia="en-US"/>
                </w:rPr>
                <m:t>90</m:t>
              </m:r>
            </m:oMath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m:oMath>
              <m:r>
                <w:rPr>
                  <w:rFonts w:ascii="Cambria Math" w:eastAsia="Cambria Math" w:hAnsi="Cambria Math" w:cs="Cambria Math"/>
                  <w:kern w:val="0"/>
                  <w:sz w:val="26"/>
                  <w:szCs w:val="24"/>
                  <w:lang w:eastAsia="en-US"/>
                </w:rPr>
                <m:t>92</m:t>
              </m:r>
            </m:oMath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m:oMath>
              <m:r>
                <w:rPr>
                  <w:rFonts w:ascii="Cambria Math" w:eastAsia="Cambria Math" w:hAnsi="Cambria Math" w:cs="Cambria Math"/>
                  <w:kern w:val="0"/>
                  <w:sz w:val="26"/>
                  <w:szCs w:val="24"/>
                  <w:lang w:eastAsia="en-US"/>
                </w:rPr>
                <m:t>94</m:t>
              </m:r>
            </m:oMath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m:oMath>
              <m:r>
                <w:rPr>
                  <w:rFonts w:ascii="Cambria Math" w:eastAsia="Cambria Math" w:hAnsi="Cambria Math" w:cs="Cambria Math"/>
                  <w:kern w:val="0"/>
                  <w:sz w:val="26"/>
                  <w:szCs w:val="24"/>
                  <w:lang w:eastAsia="en-US"/>
                </w:rPr>
                <m:t>96</m:t>
              </m:r>
            </m:oMath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m:oMath>
              <m:r>
                <w:rPr>
                  <w:rFonts w:ascii="Cambria Math" w:eastAsia="Cambria Math" w:hAnsi="Cambria Math" w:cs="Cambria Math"/>
                  <w:kern w:val="0"/>
                  <w:sz w:val="26"/>
                  <w:szCs w:val="24"/>
                  <w:lang w:eastAsia="en-US"/>
                </w:rPr>
                <m:t>98</m:t>
              </m:r>
            </m:oMath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m:oMath>
              <m:r>
                <w:rPr>
                  <w:rFonts w:ascii="Cambria Math" w:eastAsia="Cambria Math" w:hAnsi="Cambria Math" w:cs="Cambria Math"/>
                  <w:kern w:val="0"/>
                  <w:sz w:val="26"/>
                  <w:szCs w:val="24"/>
                  <w:lang w:eastAsia="en-US"/>
                </w:rPr>
                <m:t>100</m:t>
              </m:r>
            </m:oMath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m:oMath>
              <m:r>
                <w:rPr>
                  <w:rFonts w:ascii="Cambria Math" w:eastAsia="Cambria Math" w:hAnsi="Cambria Math" w:cs="Cambria Math"/>
                  <w:kern w:val="0"/>
                  <w:sz w:val="26"/>
                  <w:szCs w:val="24"/>
                  <w:lang w:eastAsia="en-US"/>
                </w:rPr>
                <m:t>100</m:t>
              </m:r>
            </m:oMath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m:oMath>
              <m:r>
                <w:rPr>
                  <w:rFonts w:ascii="Cambria Math" w:eastAsia="Cambria Math" w:hAnsi="Cambria Math" w:cs="Cambria Math"/>
                  <w:kern w:val="0"/>
                  <w:sz w:val="26"/>
                  <w:szCs w:val="24"/>
                  <w:lang w:eastAsia="en-US"/>
                </w:rPr>
                <m:t>100</m:t>
              </m:r>
            </m:oMath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m:oMath>
              <m:r>
                <w:rPr>
                  <w:rFonts w:ascii="Cambria Math" w:eastAsia="Cambria Math" w:hAnsi="Cambria Math" w:cs="Cambria Math"/>
                  <w:kern w:val="0"/>
                  <w:sz w:val="26"/>
                  <w:szCs w:val="24"/>
                  <w:lang w:eastAsia="en-US"/>
                </w:rPr>
                <m:t>100</m:t>
              </m:r>
            </m:oMath>
          </w:p>
        </w:tc>
      </w:tr>
    </w:tbl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kern w:val="0"/>
          <w:szCs w:val="24"/>
          <w:lang w:eastAsia="en-US"/>
        </w:rPr>
        <w:t>（2）牛奶沸腾时，内部涌出大量气泡，在表面堆积，不易破裂，需不断搅拌气泡；可见，牛奶的沸腾也是一种剧烈的</w:t>
      </w:r>
      <w:r>
        <w:rPr>
          <w:rFonts w:ascii="宋体" w:hAnsi="宋体" w:cs="宋体"/>
          <w:kern w:val="0"/>
          <w:szCs w:val="24"/>
          <w:lang w:eastAsia="en-US"/>
        </w:rPr>
        <w:t>______</w:t>
      </w:r>
      <w:r>
        <w:rPr>
          <w:rFonts w:ascii="宋体" w:hAnsi="宋体" w:cs="宋体"/>
          <w:kern w:val="0"/>
          <w:szCs w:val="24"/>
          <w:lang w:eastAsia="en-US"/>
        </w:rPr>
        <w:t>现象；同时奶香四溢，这属于</w:t>
      </w:r>
      <w:r>
        <w:rPr>
          <w:rFonts w:ascii="宋体" w:hAnsi="宋体" w:cs="宋体"/>
          <w:kern w:val="0"/>
          <w:szCs w:val="24"/>
          <w:lang w:eastAsia="en-US"/>
        </w:rPr>
        <w:t>______</w:t>
      </w:r>
      <w:r>
        <w:rPr>
          <w:rFonts w:ascii="宋体" w:hAnsi="宋体" w:cs="宋体"/>
          <w:kern w:val="0"/>
          <w:szCs w:val="24"/>
          <w:lang w:eastAsia="en-US"/>
        </w:rPr>
        <w:t>现象；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（3）实验表明，牛奶在沸腾过程中，温度</w:t>
      </w:r>
      <w:r>
        <w:rPr>
          <w:rFonts w:ascii="宋体" w:hAnsi="宋体" w:cs="宋体"/>
          <w:kern w:val="0"/>
          <w:szCs w:val="24"/>
          <w:lang w:eastAsia="en-US"/>
        </w:rPr>
        <w:t>______</w:t>
      </w:r>
      <w:r>
        <w:rPr>
          <w:rFonts w:ascii="宋体" w:hAnsi="宋体" w:cs="宋体"/>
          <w:kern w:val="0"/>
          <w:szCs w:val="24"/>
          <w:lang w:eastAsia="en-US"/>
        </w:rPr>
        <w:t>，用酒精灯持续加热，表明牛奶沸腾需要</w:t>
      </w:r>
      <w:r>
        <w:rPr>
          <w:rFonts w:ascii="宋体" w:hAnsi="宋体" w:cs="宋体"/>
          <w:kern w:val="0"/>
          <w:szCs w:val="24"/>
          <w:lang w:eastAsia="en-US"/>
        </w:rPr>
        <w:t>______</w:t>
      </w:r>
      <w:r>
        <w:rPr>
          <w:rFonts w:ascii="宋体" w:hAnsi="宋体" w:cs="宋体"/>
          <w:kern w:val="0"/>
          <w:szCs w:val="24"/>
          <w:lang w:eastAsia="en-US"/>
        </w:rPr>
        <w:t>热量；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（4）小明发现牛奶的沸点与水的沸点接近，但极容易溢出（俗称“潽（pū）锅”），用“水浴法”加热牛奶的好处是</w:t>
      </w:r>
      <w:r>
        <w:rPr>
          <w:rFonts w:ascii="宋体" w:hAnsi="宋体" w:cs="宋体"/>
          <w:kern w:val="0"/>
          <w:szCs w:val="24"/>
          <w:lang w:eastAsia="en-US"/>
        </w:rPr>
        <w:t>______</w:t>
      </w:r>
      <w:r>
        <w:rPr>
          <w:rFonts w:ascii="宋体" w:hAnsi="宋体" w:cs="宋体"/>
          <w:kern w:val="0"/>
          <w:szCs w:val="24"/>
          <w:lang w:eastAsia="en-US"/>
        </w:rPr>
        <w:t>（写出一条）。</w:t>
      </w:r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  <w:sectPr w:rsidSect="00B5694A">
          <w:headerReference w:type="even" r:id="rId64"/>
          <w:headerReference w:type="default" r:id="rId65"/>
          <w:footerReference w:type="even" r:id="rId66"/>
          <w:footerReference w:type="default" r:id="rId67"/>
          <w:type w:val="nextPage"/>
          <w:pgSz w:w="11907" w:h="16839" w:code="9"/>
          <w:pgMar w:top="992" w:right="561" w:bottom="992" w:left="1899" w:header="992" w:footer="992" w:gutter="0"/>
          <w:pgNumType w:start="9"/>
          <w:cols w:space="425"/>
          <w:titlePg w:val="0"/>
          <w:docGrid w:type="lines" w:linePitch="312"/>
        </w:sectPr>
      </w:pPr>
      <w:r>
        <w:rPr>
          <w:rFonts w:ascii="宋体" w:hAnsi="宋体" w:cs="宋体"/>
          <w:vanish w:val="0"/>
          <w:kern w:val="0"/>
          <w:szCs w:val="24"/>
          <w:lang w:eastAsia="en-US"/>
        </w:rPr>
        <w:t>24.</w:t>
      </w:r>
      <w:r>
        <w:rPr>
          <w:rFonts w:ascii="宋体" w:hAnsi="宋体" w:cs="宋体"/>
          <w:kern w:val="0"/>
          <w:szCs w:val="24"/>
          <w:lang w:eastAsia="en-US"/>
        </w:rPr>
        <w:t>小明利用光具座复习光学实验。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eastAsia="宋体" w:hAnsi="宋体" w:cs="宋体"/>
          <w:sz w:val="21"/>
        </w:rPr>
        <w:drawing>
          <wp:inline>
            <wp:extent cx="5438775" cy="1219200"/>
            <wp:docPr id="1186060035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606003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8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38775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</w:t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</w:t>
      </w:r>
      <w:r>
        <w:rPr>
          <w:rFonts w:ascii="Times New Roman" w:eastAsia="Times New Roman" w:hAnsi="Times New Roman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（1）在研究凸透镜成像规律的实验中，把蜡烛、凸透镜（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f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=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10</m:t>
        </m:r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cm</m:t>
        </m:r>
      </m:oMath>
      <w:r>
        <w:rPr>
          <w:rFonts w:ascii="宋体" w:hAnsi="宋体" w:cs="宋体"/>
          <w:kern w:val="0"/>
          <w:szCs w:val="24"/>
          <w:lang w:eastAsia="en-US"/>
        </w:rPr>
        <w:t>）和光屏依次放在光具座上、点燃蜡烛，调整它们的高度和位置，直至光屏上成清晰的像，如图甲所示，光屏上成倒立、</w:t>
      </w:r>
      <w:r>
        <w:rPr>
          <w:rFonts w:ascii="宋体" w:hAnsi="宋体" w:cs="宋体"/>
          <w:kern w:val="0"/>
          <w:szCs w:val="24"/>
          <w:lang w:eastAsia="en-US"/>
        </w:rPr>
        <w:t>______</w:t>
      </w:r>
      <w:r>
        <w:rPr>
          <w:rFonts w:ascii="宋体" w:hAnsi="宋体" w:cs="宋体"/>
          <w:kern w:val="0"/>
          <w:szCs w:val="24"/>
          <w:lang w:eastAsia="en-US"/>
        </w:rPr>
        <w:t>的实像，</w:t>
      </w:r>
      <w:r>
        <w:rPr>
          <w:rFonts w:ascii="宋体" w:hAnsi="宋体" w:cs="宋体"/>
          <w:kern w:val="0"/>
          <w:szCs w:val="24"/>
          <w:lang w:eastAsia="en-US"/>
        </w:rPr>
        <w:t>______</w:t>
      </w:r>
      <w:r>
        <w:rPr>
          <w:rFonts w:ascii="宋体" w:hAnsi="宋体" w:cs="宋体"/>
          <w:kern w:val="0"/>
          <w:szCs w:val="24"/>
          <w:lang w:eastAsia="en-US"/>
        </w:rPr>
        <w:t>（选填“照相机”“投影仪”或“放大镜”）就是利用了这条规律；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（2）为研究平面镜成像特点，用薄玻璃板替换凸透镜放到光具座上，撤去光屏；</w:t>
      </w:r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kern w:val="0"/>
          <w:szCs w:val="24"/>
          <w:lang w:eastAsia="en-US"/>
        </w:rPr>
        <w:t>①在玻璃板前观察，可以看到蜡烛清晰的像。拿另一支完全相同但不点燃的蜡烛，放在玻璃板后面，前后移动直到看上去与前面那支蜡烛的像完全重合，如图乙所示。此时，像的大小与物体的大小</w:t>
      </w:r>
      <w:r>
        <w:rPr>
          <w:rFonts w:ascii="宋体" w:hAnsi="宋体" w:cs="宋体"/>
          <w:kern w:val="0"/>
          <w:szCs w:val="24"/>
          <w:lang w:eastAsia="en-US"/>
        </w:rPr>
        <w:t>______</w:t>
      </w:r>
      <w:r>
        <w:rPr>
          <w:rFonts w:ascii="宋体" w:hAnsi="宋体" w:cs="宋体"/>
          <w:kern w:val="0"/>
          <w:szCs w:val="24"/>
          <w:lang w:eastAsia="en-US"/>
        </w:rPr>
        <w:t>，像与物体到平面镜的距离</w:t>
      </w:r>
      <w:r>
        <w:rPr>
          <w:rFonts w:ascii="宋体" w:hAnsi="宋体" w:cs="宋体"/>
          <w:kern w:val="0"/>
          <w:szCs w:val="24"/>
          <w:lang w:eastAsia="en-US"/>
        </w:rPr>
        <w:t>______</w:t>
      </w:r>
      <w:r>
        <w:rPr>
          <w:rFonts w:ascii="宋体" w:hAnsi="宋体" w:cs="宋体"/>
          <w:kern w:val="0"/>
          <w:szCs w:val="24"/>
          <w:lang w:eastAsia="en-US"/>
        </w:rPr>
        <w:t>；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②用光具座研究平面镜成像特点，只能研究物体和像同时沿光具座移动的情况，这样实验得出的结论缺乏</w:t>
      </w:r>
      <w:r>
        <w:rPr>
          <w:rFonts w:ascii="宋体" w:hAnsi="宋体" w:cs="宋体"/>
          <w:kern w:val="0"/>
          <w:szCs w:val="24"/>
          <w:lang w:eastAsia="en-US"/>
        </w:rPr>
        <w:t>______</w:t>
      </w:r>
      <w:r>
        <w:rPr>
          <w:rFonts w:ascii="宋体" w:hAnsi="宋体" w:cs="宋体"/>
          <w:kern w:val="0"/>
          <w:szCs w:val="24"/>
          <w:lang w:eastAsia="en-US"/>
        </w:rPr>
        <w:t>；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③请在图丙中画出烛焰上的一点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A</w:t>
      </w:r>
      <w:r>
        <w:rPr>
          <w:rFonts w:ascii="宋体" w:hAnsi="宋体" w:cs="宋体"/>
          <w:kern w:val="0"/>
          <w:szCs w:val="24"/>
          <w:lang w:eastAsia="en-US"/>
        </w:rPr>
        <w:t>在平面镜中的像</w:t>
      </w:r>
      <m:oMath>
        <m:sSup>
          <m:s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A</m:t>
            </m:r>
          </m:e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′</m:t>
            </m:r>
          </m:sup>
        </m:sSup>
      </m:oMath>
      <w:r>
        <w:rPr>
          <w:rFonts w:ascii="宋体" w:hAnsi="宋体" w:cs="宋体"/>
          <w:kern w:val="0"/>
          <w:szCs w:val="24"/>
          <w:lang w:eastAsia="en-US"/>
        </w:rPr>
        <w:t>______</w:t>
      </w:r>
      <w:r>
        <w:rPr>
          <w:rFonts w:ascii="宋体" w:hAnsi="宋体" w:cs="宋体"/>
          <w:kern w:val="0"/>
          <w:szCs w:val="24"/>
          <w:lang w:eastAsia="en-US"/>
        </w:rPr>
        <w:t>。</w:t>
      </w:r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vanish w:val="0"/>
          <w:kern w:val="0"/>
          <w:szCs w:val="24"/>
          <w:lang w:eastAsia="en-US"/>
        </w:rPr>
        <w:t>25.</w:t>
      </w:r>
      <w:r>
        <w:rPr>
          <w:rFonts w:ascii="宋体" w:hAnsi="宋体" w:cs="宋体"/>
          <w:kern w:val="0"/>
          <w:szCs w:val="24"/>
          <w:lang w:eastAsia="en-US"/>
        </w:rPr>
        <w:t>研究液体内部压强实验的装置如图所示。将压强计探头分别放入水和盐水中，改变探头朝向和浸入深度，观察U形管液面高度差并记录，如表所示。</w:t>
      </w:r>
    </w:p>
    <w:tbl>
      <w:tblPr>
        <w:tblStyle w:val="TableNormal"/>
        <w:tblInd w:w="30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95"/>
        <w:gridCol w:w="916"/>
        <w:gridCol w:w="1652"/>
        <w:gridCol w:w="718"/>
        <w:gridCol w:w="1250"/>
      </w:tblGrid>
      <w:tr>
        <w:tblPrEx>
          <w:tblInd w:w="30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/>
        </w:trPr>
        <w:tc>
          <w:tcP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次数</w:t>
            </w:r>
          </w:p>
        </w:tc>
        <w:tc>
          <w:tcP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探头朝向</w:t>
            </w:r>
          </w:p>
        </w:tc>
        <w:tc>
          <w:tcP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探头浸入深度/cm</w:t>
            </w:r>
          </w:p>
        </w:tc>
        <w:tc>
          <w:tcP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U形管液面高度差/cm</w:t>
            </w:r>
          </w:p>
        </w:tc>
      </w:tr>
      <w:tr>
        <w:tblPrEx>
          <w:tblInd w:w="30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/>
        </w:trPr>
        <w:tc>
          <w:tcP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77B3E">
            <w:pPr>
              <w:widowControl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</w:p>
        </w:tc>
        <w:tc>
          <w:tcP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77B3E">
            <w:pPr>
              <w:widowControl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</w:p>
        </w:tc>
        <w:tc>
          <w:tcP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77B3E">
            <w:pPr>
              <w:widowControl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水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盐水</w:t>
            </w:r>
          </w:p>
        </w:tc>
      </w:tr>
      <w:tr>
        <w:tblPrEx>
          <w:tblInd w:w="30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①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上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5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5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—</w:t>
            </w:r>
          </w:p>
        </w:tc>
      </w:tr>
      <w:tr>
        <w:tblPrEx>
          <w:tblInd w:w="30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②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下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5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5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—</w:t>
            </w:r>
          </w:p>
        </w:tc>
      </w:tr>
      <w:tr>
        <w:tblPrEx>
          <w:tblInd w:w="30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③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左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5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5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—</w:t>
            </w:r>
          </w:p>
        </w:tc>
      </w:tr>
      <w:tr>
        <w:tblPrEx>
          <w:tblInd w:w="30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④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右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5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5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—</w:t>
            </w:r>
          </w:p>
        </w:tc>
      </w:tr>
      <w:tr>
        <w:tblPrEx>
          <w:tblInd w:w="30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⑤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下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10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9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—</w:t>
            </w:r>
          </w:p>
        </w:tc>
      </w:tr>
      <w:tr>
        <w:tblPrEx>
          <w:tblInd w:w="30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⑥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下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20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17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—</w:t>
            </w:r>
          </w:p>
        </w:tc>
      </w:tr>
      <w:tr>
        <w:tblPrEx>
          <w:tblInd w:w="30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⑦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下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5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—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6</w:t>
            </w:r>
          </w:p>
        </w:tc>
      </w:tr>
      <w:tr>
        <w:tblPrEx>
          <w:tblInd w:w="30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⑧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下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10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—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11</w:t>
            </w:r>
          </w:p>
        </w:tc>
      </w:tr>
      <w:tr>
        <w:tblPrEx>
          <w:tblInd w:w="30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⑨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下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20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—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20</w:t>
            </w:r>
          </w:p>
        </w:tc>
      </w:tr>
    </w:tbl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  <w:sectPr w:rsidSect="00B5694A">
          <w:headerReference w:type="even" r:id="rId69"/>
          <w:headerReference w:type="default" r:id="rId70"/>
          <w:footerReference w:type="even" r:id="rId71"/>
          <w:footerReference w:type="default" r:id="rId72"/>
          <w:type w:val="nextPage"/>
          <w:pgSz w:w="11907" w:h="16839" w:code="9"/>
          <w:pgMar w:top="992" w:right="561" w:bottom="992" w:left="1899" w:header="992" w:footer="992" w:gutter="0"/>
          <w:pgNumType w:start="10"/>
          <w:cols w:space="425"/>
          <w:titlePg w:val="0"/>
          <w:docGrid w:type="lines" w:linePitch="312"/>
        </w:sectPr>
      </w:pPr>
      <w:r>
        <w:rPr>
          <w:rFonts w:ascii="宋体" w:eastAsia="宋体" w:hAnsi="宋体" w:cs="宋体"/>
          <w:sz w:val="21"/>
        </w:rPr>
        <w:drawing>
          <wp:inline>
            <wp:extent cx="1171575" cy="1181100"/>
            <wp:docPr id="1675019405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501940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3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71575" cy="1181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</w:t>
      </w:r>
      <w:r>
        <w:rPr>
          <w:rFonts w:ascii="Times New Roman" w:eastAsia="Times New Roman" w:hAnsi="Times New Roman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（1）分析①②③④次实验表明，在液体内部的同一深度，向各个方向的压强都</w:t>
      </w:r>
      <w:r>
        <w:rPr>
          <w:rFonts w:ascii="宋体" w:hAnsi="宋体" w:cs="宋体"/>
          <w:kern w:val="0"/>
          <w:szCs w:val="24"/>
          <w:lang w:eastAsia="en-US"/>
        </w:rPr>
        <w:t>______</w:t>
      </w:r>
      <w:r>
        <w:rPr>
          <w:rFonts w:ascii="宋体" w:hAnsi="宋体" w:cs="宋体"/>
          <w:kern w:val="0"/>
          <w:szCs w:val="24"/>
          <w:lang w:eastAsia="en-US"/>
        </w:rPr>
        <w:t>；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（2）分析②⑤⑥或⑦⑧⑨次实验表明，同种液体的压强随</w:t>
      </w:r>
      <w:r>
        <w:rPr>
          <w:rFonts w:ascii="宋体" w:hAnsi="宋体" w:cs="宋体"/>
          <w:kern w:val="0"/>
          <w:szCs w:val="24"/>
          <w:lang w:eastAsia="en-US"/>
        </w:rPr>
        <w:t>______</w:t>
      </w:r>
      <w:r>
        <w:rPr>
          <w:rFonts w:ascii="宋体" w:hAnsi="宋体" w:cs="宋体"/>
          <w:kern w:val="0"/>
          <w:szCs w:val="24"/>
          <w:lang w:eastAsia="en-US"/>
        </w:rPr>
        <w:t>增加而增大；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（3）分析</w:t>
      </w:r>
      <w:r>
        <w:rPr>
          <w:rFonts w:ascii="宋体" w:hAnsi="宋体" w:cs="宋体"/>
          <w:kern w:val="0"/>
          <w:szCs w:val="24"/>
          <w:lang w:eastAsia="en-US"/>
        </w:rPr>
        <w:t>______</w:t>
      </w:r>
      <w:r>
        <w:rPr>
          <w:rFonts w:ascii="宋体" w:hAnsi="宋体" w:cs="宋体"/>
          <w:kern w:val="0"/>
          <w:szCs w:val="24"/>
          <w:lang w:eastAsia="en-US"/>
        </w:rPr>
        <w:t>两次实验表明，在深度相同时，液体压强还与液体的</w:t>
      </w:r>
      <w:r>
        <w:rPr>
          <w:rFonts w:ascii="宋体" w:hAnsi="宋体" w:cs="宋体"/>
          <w:kern w:val="0"/>
          <w:szCs w:val="24"/>
          <w:lang w:eastAsia="en-US"/>
        </w:rPr>
        <w:t>______</w:t>
      </w:r>
      <w:r>
        <w:rPr>
          <w:rFonts w:ascii="宋体" w:hAnsi="宋体" w:cs="宋体"/>
          <w:kern w:val="0"/>
          <w:szCs w:val="24"/>
          <w:lang w:eastAsia="en-US"/>
        </w:rPr>
        <w:t>有关；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（4）实验中通过观察U型管液面高度差来反映</w:t>
      </w:r>
      <w:r>
        <w:rPr>
          <w:rFonts w:ascii="宋体" w:hAnsi="宋体" w:cs="宋体"/>
          <w:kern w:val="0"/>
          <w:szCs w:val="24"/>
          <w:lang w:eastAsia="en-US"/>
        </w:rPr>
        <w:t>______</w:t>
      </w:r>
      <w:r>
        <w:rPr>
          <w:rFonts w:ascii="宋体" w:hAnsi="宋体" w:cs="宋体"/>
          <w:kern w:val="0"/>
          <w:szCs w:val="24"/>
          <w:lang w:eastAsia="en-US"/>
        </w:rPr>
        <w:t>；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（5）下潜深度是潜水器的一个重要指标，制造深海潜水器多采用钛合金材料，就是利用材料</w:t>
      </w:r>
      <w:r>
        <w:rPr>
          <w:rFonts w:ascii="宋体" w:hAnsi="宋体" w:cs="宋体"/>
          <w:kern w:val="0"/>
          <w:szCs w:val="24"/>
          <w:lang w:eastAsia="en-US"/>
        </w:rPr>
        <w:t>______</w:t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kern w:val="0"/>
          <w:szCs w:val="24"/>
          <w:lang w:eastAsia="en-US"/>
        </w:rPr>
        <w:t>的性质。</w:t>
      </w:r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vanish w:val="0"/>
          <w:kern w:val="0"/>
          <w:szCs w:val="24"/>
          <w:lang w:eastAsia="en-US"/>
        </w:rPr>
        <w:t>26.</w:t>
      </w:r>
      <w:r>
        <w:rPr>
          <w:rFonts w:ascii="宋体" w:hAnsi="宋体" w:cs="宋体"/>
          <w:kern w:val="0"/>
          <w:szCs w:val="24"/>
          <w:lang w:eastAsia="en-US"/>
        </w:rPr>
        <w:t>在伏安法测电阻的实验中，老师为每组同学提供的器材有：干电池（3节）、开关、导线、电流表、电压表、阻值未知的定值电阻、滑动变阻器。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表1</w:t>
      </w:r>
    </w:p>
    <w:tbl>
      <w:tblPr>
        <w:tblStyle w:val="TableNormal"/>
        <w:tblInd w:w="30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916"/>
        <w:gridCol w:w="857"/>
        <w:gridCol w:w="776"/>
        <w:gridCol w:w="939"/>
        <w:gridCol w:w="1442"/>
      </w:tblGrid>
      <w:tr>
        <w:tblPrEx>
          <w:tblInd w:w="30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实验次数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电压</w:t>
            </w:r>
            <w:r>
              <w:rPr>
                <w:rFonts w:ascii="Times New Roman" w:eastAsia="Times New Roman" w:hAnsi="Times New Roman"/>
                <w:i/>
                <w:iCs/>
                <w:kern w:val="0"/>
                <w:szCs w:val="24"/>
                <w:lang w:eastAsia="en-US"/>
              </w:rPr>
              <w:t>U</w:t>
            </w:r>
            <w:r>
              <w:rPr>
                <w:rFonts w:ascii="宋体" w:hAnsi="宋体" w:cs="宋体"/>
                <w:kern w:val="0"/>
                <w:szCs w:val="24"/>
                <w:lang w:eastAsia="en-US"/>
              </w:rPr>
              <w:t>/V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电流</w:t>
            </w:r>
            <w:r>
              <w:rPr>
                <w:rFonts w:ascii="Times New Roman" w:eastAsia="Times New Roman" w:hAnsi="Times New Roman"/>
                <w:i/>
                <w:iCs/>
                <w:kern w:val="0"/>
                <w:szCs w:val="24"/>
                <w:lang w:eastAsia="en-US"/>
              </w:rPr>
              <w:t>I</w:t>
            </w:r>
            <w:r>
              <w:rPr>
                <w:rFonts w:ascii="宋体" w:hAnsi="宋体" w:cs="宋体"/>
                <w:kern w:val="0"/>
                <w:szCs w:val="24"/>
                <w:lang w:eastAsia="en-US"/>
              </w:rPr>
              <w:t>/A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电阻</w:t>
            </w:r>
            <w:r>
              <w:rPr>
                <w:rFonts w:ascii="Times New Roman" w:eastAsia="Times New Roman" w:hAnsi="Times New Roman"/>
                <w:i/>
                <w:iCs/>
                <w:kern w:val="0"/>
                <w:szCs w:val="24"/>
                <w:lang w:eastAsia="en-US"/>
              </w:rPr>
              <w:t>R</w:t>
            </w:r>
            <w:r>
              <w:rPr>
                <w:rFonts w:ascii="宋体" w:hAnsi="宋体" w:cs="宋体"/>
                <w:kern w:val="0"/>
                <w:szCs w:val="24"/>
                <w:lang w:eastAsia="en-US"/>
              </w:rPr>
              <w:t>/Ω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电阻平均值/Ω</w:t>
            </w:r>
          </w:p>
        </w:tc>
      </w:tr>
      <w:tr>
        <w:tblPrEx>
          <w:tblInd w:w="30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Cs w:val="24"/>
                <w:lang w:eastAsia="en-US"/>
              </w:rPr>
            </w:pPr>
            <m:oMath>
              <m:r>
                <w:rPr>
                  <w:rFonts w:ascii="Cambria Math" w:eastAsia="Cambria Math" w:hAnsi="Cambria Math" w:cs="Cambria Math"/>
                  <w:kern w:val="0"/>
                  <w:sz w:val="26"/>
                  <w:szCs w:val="24"/>
                  <w:lang w:eastAsia="en-US"/>
                </w:rPr>
                <m:t>1</m:t>
              </m:r>
            </m:oMath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Cs w:val="24"/>
                <w:lang w:eastAsia="en-US"/>
              </w:rPr>
            </w:pPr>
            <m:oMath>
              <m:r>
                <w:rPr>
                  <w:rFonts w:ascii="Cambria Math" w:eastAsia="Cambria Math" w:hAnsi="Cambria Math" w:cs="Cambria Math"/>
                  <w:kern w:val="0"/>
                  <w:sz w:val="26"/>
                  <w:szCs w:val="24"/>
                  <w:lang w:eastAsia="en-US"/>
                </w:rPr>
                <m:t>1.3</m:t>
              </m:r>
            </m:oMath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Cs w:val="24"/>
                <w:lang w:eastAsia="en-US"/>
              </w:rPr>
            </w:pPr>
            <m:oMath>
              <m:r>
                <w:rPr>
                  <w:rFonts w:ascii="Cambria Math" w:eastAsia="Cambria Math" w:hAnsi="Cambria Math" w:cs="Cambria Math"/>
                  <w:kern w:val="0"/>
                  <w:sz w:val="26"/>
                  <w:szCs w:val="24"/>
                  <w:lang w:eastAsia="en-US"/>
                </w:rPr>
                <m:t>0.06</m:t>
              </m:r>
            </m:oMath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Cs w:val="24"/>
                <w:lang w:eastAsia="en-US"/>
              </w:rPr>
            </w:pPr>
            <m:oMath>
              <m:r>
                <w:rPr>
                  <w:rFonts w:ascii="Cambria Math" w:eastAsia="Cambria Math" w:hAnsi="Cambria Math" w:cs="Cambria Math"/>
                  <w:kern w:val="0"/>
                  <w:sz w:val="26"/>
                  <w:szCs w:val="24"/>
                  <w:lang w:eastAsia="en-US"/>
                </w:rPr>
                <m:t>21.7</m:t>
              </m:r>
            </m:oMath>
          </w:p>
        </w:tc>
        <w:tc>
          <w:tcP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Cs w:val="24"/>
                <w:lang w:eastAsia="en-US"/>
              </w:rPr>
            </w:pPr>
            <m:oMath>
              <m:r>
                <w:rPr>
                  <w:rFonts w:ascii="Cambria Math" w:eastAsia="Cambria Math" w:hAnsi="Cambria Math" w:cs="Cambria Math"/>
                  <w:kern w:val="0"/>
                  <w:sz w:val="26"/>
                  <w:szCs w:val="24"/>
                  <w:lang w:eastAsia="en-US"/>
                </w:rPr>
                <m:t>20.8</m:t>
              </m:r>
            </m:oMath>
          </w:p>
        </w:tc>
      </w:tr>
      <w:tr>
        <w:tblPrEx>
          <w:tblInd w:w="30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Cs w:val="24"/>
                <w:lang w:eastAsia="en-US"/>
              </w:rPr>
            </w:pPr>
            <m:oMath>
              <m:r>
                <w:rPr>
                  <w:rFonts w:ascii="Cambria Math" w:eastAsia="Cambria Math" w:hAnsi="Cambria Math" w:cs="Cambria Math"/>
                  <w:kern w:val="0"/>
                  <w:sz w:val="26"/>
                  <w:szCs w:val="24"/>
                  <w:lang w:eastAsia="en-US"/>
                </w:rPr>
                <m:t>2</m:t>
              </m:r>
            </m:oMath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Cs w:val="24"/>
                <w:lang w:eastAsia="en-US"/>
              </w:rPr>
            </w:pPr>
            <m:oMath>
              <m:r>
                <w:rPr>
                  <w:rFonts w:ascii="Cambria Math" w:eastAsia="Cambria Math" w:hAnsi="Cambria Math" w:cs="Cambria Math"/>
                  <w:kern w:val="0"/>
                  <w:sz w:val="26"/>
                  <w:szCs w:val="24"/>
                  <w:lang w:eastAsia="en-US"/>
                </w:rPr>
                <m:t>2.5</m:t>
              </m:r>
            </m:oMath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Cs w:val="24"/>
                <w:lang w:eastAsia="en-US"/>
              </w:rPr>
            </w:pPr>
            <m:oMath>
              <m:r>
                <w:rPr>
                  <w:rFonts w:ascii="Cambria Math" w:eastAsia="Cambria Math" w:hAnsi="Cambria Math" w:cs="Cambria Math"/>
                  <w:kern w:val="0"/>
                  <w:sz w:val="26"/>
                  <w:szCs w:val="24"/>
                  <w:lang w:eastAsia="en-US"/>
                </w:rPr>
                <m:t>0.12</m:t>
              </m:r>
            </m:oMath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Cs w:val="24"/>
                <w:lang w:eastAsia="en-US"/>
              </w:rPr>
            </w:pPr>
            <m:oMath>
              <m:r>
                <w:rPr>
                  <w:rFonts w:ascii="Cambria Math" w:eastAsia="Cambria Math" w:hAnsi="Cambria Math" w:cs="Cambria Math"/>
                  <w:kern w:val="0"/>
                  <w:sz w:val="26"/>
                  <w:szCs w:val="24"/>
                  <w:lang w:eastAsia="en-US"/>
                </w:rPr>
                <m:t>20.8</m:t>
              </m:r>
            </m:oMath>
          </w:p>
        </w:tc>
        <w:tc>
          <w:tcP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77B3E">
            <w:pPr>
              <w:widowControl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</w:p>
        </w:tc>
      </w:tr>
      <w:tr>
        <w:tblPrEx>
          <w:tblInd w:w="30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Cs w:val="24"/>
                <w:lang w:eastAsia="en-US"/>
              </w:rPr>
            </w:pPr>
            <m:oMath>
              <m:r>
                <w:rPr>
                  <w:rFonts w:ascii="Cambria Math" w:eastAsia="Cambria Math" w:hAnsi="Cambria Math" w:cs="Cambria Math"/>
                  <w:kern w:val="0"/>
                  <w:sz w:val="26"/>
                  <w:szCs w:val="24"/>
                  <w:lang w:eastAsia="en-US"/>
                </w:rPr>
                <m:t>3</m:t>
              </m:r>
            </m:oMath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Cs w:val="24"/>
                <w:lang w:eastAsia="en-US"/>
              </w:rPr>
            </w:pPr>
            <m:oMath>
              <m:r>
                <w:rPr>
                  <w:rFonts w:ascii="Cambria Math" w:eastAsia="Cambria Math" w:hAnsi="Cambria Math" w:cs="Cambria Math"/>
                  <w:kern w:val="0"/>
                  <w:sz w:val="26"/>
                  <w:szCs w:val="24"/>
                  <w:lang w:eastAsia="en-US"/>
                </w:rPr>
                <m:t>4.0</m:t>
              </m:r>
            </m:oMath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Cs w:val="24"/>
                <w:lang w:eastAsia="en-US"/>
              </w:rPr>
            </w:pP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Cs w:val="24"/>
                <w:lang w:eastAsia="en-US"/>
              </w:rPr>
            </w:pPr>
          </w:p>
        </w:tc>
        <w:tc>
          <w:tcP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77B3E">
            <w:pPr>
              <w:widowControl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</w:p>
        </w:tc>
      </w:tr>
    </w:tbl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eastAsia="宋体" w:hAnsi="宋体" w:cs="宋体"/>
          <w:sz w:val="21"/>
        </w:rPr>
        <w:drawing>
          <wp:inline>
            <wp:extent cx="2705100" cy="1343025"/>
            <wp:docPr id="425662602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5662602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4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05100" cy="1343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</w:t>
      </w:r>
      <w:r>
        <w:rPr>
          <w:rFonts w:ascii="Times New Roman" w:eastAsia="Times New Roman" w:hAnsi="Times New Roman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小红的方案如图甲所示。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（1）小红通过改变电池节数的方法，改变待测电阻两端的电压。读出电压表和电流表的示数，记录在表1中、第3次实验电流表的示数如图乙所示，读数为</w:t>
      </w:r>
      <w:r>
        <w:rPr>
          <w:rFonts w:ascii="宋体" w:hAnsi="宋体" w:cs="宋体"/>
          <w:kern w:val="0"/>
          <w:szCs w:val="24"/>
          <w:lang w:eastAsia="en-US"/>
        </w:rPr>
        <w:t>______</w:t>
      </w:r>
      <w:r>
        <w:rPr>
          <w:rFonts w:ascii="宋体" w:hAnsi="宋体" w:cs="宋体"/>
          <w:kern w:val="0"/>
          <w:szCs w:val="24"/>
          <w:lang w:eastAsia="en-US"/>
        </w:rPr>
        <w:t>A；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表2</w:t>
      </w:r>
    </w:p>
    <w:tbl>
      <w:tblPr>
        <w:tblStyle w:val="TableNormal"/>
        <w:tblInd w:w="30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916"/>
        <w:gridCol w:w="857"/>
        <w:gridCol w:w="776"/>
        <w:gridCol w:w="939"/>
        <w:gridCol w:w="1442"/>
      </w:tblGrid>
      <w:tr>
        <w:tblPrEx>
          <w:tblInd w:w="30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实验次数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电压</w:t>
            </w:r>
            <w:r>
              <w:rPr>
                <w:rFonts w:ascii="Times New Roman" w:eastAsia="Times New Roman" w:hAnsi="Times New Roman"/>
                <w:i/>
                <w:iCs/>
                <w:kern w:val="0"/>
                <w:szCs w:val="24"/>
                <w:lang w:eastAsia="en-US"/>
              </w:rPr>
              <w:t>U</w:t>
            </w:r>
            <w:r>
              <w:rPr>
                <w:rFonts w:ascii="宋体" w:hAnsi="宋体" w:cs="宋体"/>
                <w:kern w:val="0"/>
                <w:szCs w:val="24"/>
                <w:lang w:eastAsia="en-US"/>
              </w:rPr>
              <w:t>/V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电流</w:t>
            </w:r>
            <w:r>
              <w:rPr>
                <w:rFonts w:ascii="Times New Roman" w:eastAsia="Times New Roman" w:hAnsi="Times New Roman"/>
                <w:i/>
                <w:iCs/>
                <w:kern w:val="0"/>
                <w:szCs w:val="24"/>
                <w:lang w:eastAsia="en-US"/>
              </w:rPr>
              <w:t>I</w:t>
            </w:r>
            <w:r>
              <w:rPr>
                <w:rFonts w:ascii="宋体" w:hAnsi="宋体" w:cs="宋体"/>
                <w:kern w:val="0"/>
                <w:szCs w:val="24"/>
                <w:lang w:eastAsia="en-US"/>
              </w:rPr>
              <w:t>/A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电阻</w:t>
            </w:r>
            <w:r>
              <w:rPr>
                <w:rFonts w:ascii="Times New Roman" w:eastAsia="Times New Roman" w:hAnsi="Times New Roman"/>
                <w:i/>
                <w:iCs/>
                <w:kern w:val="0"/>
                <w:szCs w:val="24"/>
                <w:lang w:eastAsia="en-US"/>
              </w:rPr>
              <w:t>R</w:t>
            </w:r>
            <w:r>
              <w:rPr>
                <w:rFonts w:ascii="宋体" w:hAnsi="宋体" w:cs="宋体"/>
                <w:kern w:val="0"/>
                <w:szCs w:val="24"/>
                <w:lang w:eastAsia="en-US"/>
              </w:rPr>
              <w:t>/Ω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电阻平均值/Ω</w:t>
            </w:r>
          </w:p>
        </w:tc>
      </w:tr>
      <w:tr>
        <w:tblPrEx>
          <w:tblInd w:w="30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Cs w:val="24"/>
                <w:lang w:eastAsia="en-US"/>
              </w:rPr>
            </w:pPr>
            <m:oMath>
              <m:r>
                <w:rPr>
                  <w:rFonts w:ascii="Cambria Math" w:eastAsia="Cambria Math" w:hAnsi="Cambria Math" w:cs="Cambria Math"/>
                  <w:kern w:val="0"/>
                  <w:sz w:val="26"/>
                  <w:szCs w:val="24"/>
                  <w:lang w:eastAsia="en-US"/>
                </w:rPr>
                <m:t>1</m:t>
              </m:r>
            </m:oMath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Cs w:val="24"/>
                <w:lang w:eastAsia="en-US"/>
              </w:rPr>
            </w:pPr>
            <m:oMath>
              <m:r>
                <w:rPr>
                  <w:rFonts w:ascii="Cambria Math" w:eastAsia="Cambria Math" w:hAnsi="Cambria Math" w:cs="Cambria Math"/>
                  <w:kern w:val="0"/>
                  <w:sz w:val="26"/>
                  <w:szCs w:val="24"/>
                  <w:lang w:eastAsia="en-US"/>
                </w:rPr>
                <m:t>0.8</m:t>
              </m:r>
            </m:oMath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Cs w:val="24"/>
                <w:lang w:eastAsia="en-US"/>
              </w:rPr>
            </w:pPr>
            <m:oMath>
              <m:r>
                <w:rPr>
                  <w:rFonts w:ascii="Cambria Math" w:eastAsia="Cambria Math" w:hAnsi="Cambria Math" w:cs="Cambria Math"/>
                  <w:kern w:val="0"/>
                  <w:sz w:val="26"/>
                  <w:szCs w:val="24"/>
                  <w:lang w:eastAsia="en-US"/>
                </w:rPr>
                <m:t>0.04</m:t>
              </m:r>
            </m:oMath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Cs w:val="24"/>
                <w:lang w:eastAsia="en-US"/>
              </w:rPr>
            </w:pPr>
            <m:oMath>
              <m:r>
                <w:rPr>
                  <w:rFonts w:ascii="Cambria Math" w:eastAsia="Cambria Math" w:hAnsi="Cambria Math" w:cs="Cambria Math"/>
                  <w:kern w:val="0"/>
                  <w:sz w:val="26"/>
                  <w:szCs w:val="24"/>
                  <w:lang w:eastAsia="en-US"/>
                </w:rPr>
                <m:t>20</m:t>
              </m:r>
            </m:oMath>
          </w:p>
        </w:tc>
        <w:tc>
          <w:tcP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Cs w:val="24"/>
                <w:lang w:eastAsia="en-US"/>
              </w:rPr>
            </w:pPr>
            <m:oMath>
              <m:r>
                <w:rPr>
                  <w:rFonts w:ascii="Cambria Math" w:eastAsia="Cambria Math" w:hAnsi="Cambria Math" w:cs="Cambria Math"/>
                  <w:kern w:val="0"/>
                  <w:sz w:val="26"/>
                  <w:szCs w:val="24"/>
                  <w:lang w:eastAsia="en-US"/>
                </w:rPr>
                <m:t>20.4</m:t>
              </m:r>
            </m:oMath>
          </w:p>
        </w:tc>
      </w:tr>
      <w:tr>
        <w:tblPrEx>
          <w:tblInd w:w="30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Cs w:val="24"/>
                <w:lang w:eastAsia="en-US"/>
              </w:rPr>
            </w:pPr>
            <m:oMath>
              <m:r>
                <w:rPr>
                  <w:rFonts w:ascii="Cambria Math" w:eastAsia="Cambria Math" w:hAnsi="Cambria Math" w:cs="Cambria Math"/>
                  <w:kern w:val="0"/>
                  <w:sz w:val="26"/>
                  <w:szCs w:val="24"/>
                  <w:lang w:eastAsia="en-US"/>
                </w:rPr>
                <m:t>2</m:t>
              </m:r>
            </m:oMath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Cs w:val="24"/>
                <w:lang w:eastAsia="en-US"/>
              </w:rPr>
            </w:pPr>
            <m:oMath>
              <m:r>
                <w:rPr>
                  <w:rFonts w:ascii="Cambria Math" w:eastAsia="Cambria Math" w:hAnsi="Cambria Math" w:cs="Cambria Math"/>
                  <w:kern w:val="0"/>
                  <w:sz w:val="26"/>
                  <w:szCs w:val="24"/>
                  <w:lang w:eastAsia="en-US"/>
                </w:rPr>
                <m:t>1.3</m:t>
              </m:r>
            </m:oMath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Cs w:val="24"/>
                <w:lang w:eastAsia="en-US"/>
              </w:rPr>
            </w:pPr>
            <m:oMath>
              <m:r>
                <w:rPr>
                  <w:rFonts w:ascii="Cambria Math" w:eastAsia="Cambria Math" w:hAnsi="Cambria Math" w:cs="Cambria Math"/>
                  <w:kern w:val="0"/>
                  <w:sz w:val="26"/>
                  <w:szCs w:val="24"/>
                  <w:lang w:eastAsia="en-US"/>
                </w:rPr>
                <m:t>0.06</m:t>
              </m:r>
            </m:oMath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Cs w:val="24"/>
                <w:lang w:eastAsia="en-US"/>
              </w:rPr>
            </w:pPr>
            <m:oMath>
              <m:r>
                <w:rPr>
                  <w:rFonts w:ascii="Cambria Math" w:eastAsia="Cambria Math" w:hAnsi="Cambria Math" w:cs="Cambria Math"/>
                  <w:kern w:val="0"/>
                  <w:sz w:val="26"/>
                  <w:szCs w:val="24"/>
                  <w:lang w:eastAsia="en-US"/>
                </w:rPr>
                <m:t>21.7</m:t>
              </m:r>
            </m:oMath>
          </w:p>
        </w:tc>
        <w:tc>
          <w:tcP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77B3E">
            <w:pPr>
              <w:widowControl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</w:p>
        </w:tc>
      </w:tr>
      <w:tr>
        <w:tblPrEx>
          <w:tblInd w:w="30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Cs w:val="24"/>
                <w:lang w:eastAsia="en-US"/>
              </w:rPr>
            </w:pPr>
            <m:oMath>
              <m:r>
                <w:rPr>
                  <w:rFonts w:ascii="Cambria Math" w:eastAsia="Cambria Math" w:hAnsi="Cambria Math" w:cs="Cambria Math"/>
                  <w:kern w:val="0"/>
                  <w:sz w:val="26"/>
                  <w:szCs w:val="24"/>
                  <w:lang w:eastAsia="en-US"/>
                </w:rPr>
                <m:t>3</m:t>
              </m:r>
            </m:oMath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Cs w:val="24"/>
                <w:lang w:eastAsia="en-US"/>
              </w:rPr>
            </w:pPr>
            <m:oMath>
              <m:r>
                <w:rPr>
                  <w:rFonts w:ascii="Cambria Math" w:eastAsia="Cambria Math" w:hAnsi="Cambria Math" w:cs="Cambria Math"/>
                  <w:kern w:val="0"/>
                  <w:sz w:val="26"/>
                  <w:szCs w:val="24"/>
                  <w:lang w:eastAsia="en-US"/>
                </w:rPr>
                <m:t>2.0</m:t>
              </m:r>
            </m:oMath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Cs w:val="24"/>
                <w:lang w:eastAsia="en-US"/>
              </w:rPr>
            </w:pPr>
            <m:oMath>
              <m:r>
                <w:rPr>
                  <w:rFonts w:ascii="Cambria Math" w:eastAsia="Cambria Math" w:hAnsi="Cambria Math" w:cs="Cambria Math"/>
                  <w:kern w:val="0"/>
                  <w:sz w:val="26"/>
                  <w:szCs w:val="24"/>
                  <w:lang w:eastAsia="en-US"/>
                </w:rPr>
                <m:t>0.10</m:t>
              </m:r>
            </m:oMath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Cs w:val="24"/>
                <w:lang w:eastAsia="en-US"/>
              </w:rPr>
            </w:pPr>
            <m:oMath>
              <m:r>
                <w:rPr>
                  <w:rFonts w:ascii="Cambria Math" w:eastAsia="Cambria Math" w:hAnsi="Cambria Math" w:cs="Cambria Math"/>
                  <w:kern w:val="0"/>
                  <w:sz w:val="26"/>
                  <w:szCs w:val="24"/>
                  <w:lang w:eastAsia="en-US"/>
                </w:rPr>
                <m:t>20</m:t>
              </m:r>
            </m:oMath>
          </w:p>
        </w:tc>
        <w:tc>
          <w:tcP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77B3E">
            <w:pPr>
              <w:widowControl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</w:p>
        </w:tc>
      </w:tr>
      <w:tr>
        <w:tblPrEx>
          <w:tblInd w:w="30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Cs w:val="24"/>
                <w:lang w:eastAsia="en-US"/>
              </w:rPr>
            </w:pPr>
            <m:oMath>
              <m:r>
                <w:rPr>
                  <w:rFonts w:ascii="Cambria Math" w:eastAsia="Cambria Math" w:hAnsi="Cambria Math" w:cs="Cambria Math"/>
                  <w:kern w:val="0"/>
                  <w:sz w:val="26"/>
                  <w:szCs w:val="24"/>
                  <w:lang w:eastAsia="en-US"/>
                </w:rPr>
                <m:t>4</m:t>
              </m:r>
            </m:oMath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Cs w:val="24"/>
                <w:lang w:eastAsia="en-US"/>
              </w:rPr>
            </w:pPr>
            <m:oMath>
              <m:r>
                <w:rPr>
                  <w:rFonts w:ascii="Cambria Math" w:eastAsia="Cambria Math" w:hAnsi="Cambria Math" w:cs="Cambria Math"/>
                  <w:kern w:val="0"/>
                  <w:sz w:val="26"/>
                  <w:szCs w:val="24"/>
                  <w:lang w:eastAsia="en-US"/>
                </w:rPr>
                <m:t>2.5</m:t>
              </m:r>
            </m:oMath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Cs w:val="24"/>
                <w:lang w:eastAsia="en-US"/>
              </w:rPr>
            </w:pPr>
            <m:oMath>
              <m:r>
                <w:rPr>
                  <w:rFonts w:ascii="Cambria Math" w:eastAsia="Cambria Math" w:hAnsi="Cambria Math" w:cs="Cambria Math"/>
                  <w:kern w:val="0"/>
                  <w:sz w:val="26"/>
                  <w:szCs w:val="24"/>
                  <w:lang w:eastAsia="en-US"/>
                </w:rPr>
                <m:t>0.12</m:t>
              </m:r>
            </m:oMath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Cs w:val="24"/>
                <w:lang w:eastAsia="en-US"/>
              </w:rPr>
            </w:pPr>
            <m:oMath>
              <m:r>
                <w:rPr>
                  <w:rFonts w:ascii="Cambria Math" w:eastAsia="Cambria Math" w:hAnsi="Cambria Math" w:cs="Cambria Math"/>
                  <w:kern w:val="0"/>
                  <w:sz w:val="26"/>
                  <w:szCs w:val="24"/>
                  <w:lang w:eastAsia="en-US"/>
                </w:rPr>
                <m:t>20.8</m:t>
              </m:r>
            </m:oMath>
          </w:p>
        </w:tc>
        <w:tc>
          <w:tcP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77B3E">
            <w:pPr>
              <w:widowControl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</w:p>
        </w:tc>
      </w:tr>
      <w:tr>
        <w:tblPrEx>
          <w:tblInd w:w="30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Cs w:val="24"/>
                <w:lang w:eastAsia="en-US"/>
              </w:rPr>
            </w:pPr>
            <m:oMath>
              <m:r>
                <w:rPr>
                  <w:rFonts w:ascii="Cambria Math" w:eastAsia="Cambria Math" w:hAnsi="Cambria Math" w:cs="Cambria Math"/>
                  <w:kern w:val="0"/>
                  <w:sz w:val="26"/>
                  <w:szCs w:val="24"/>
                  <w:lang w:eastAsia="en-US"/>
                </w:rPr>
                <m:t>5</m:t>
              </m:r>
            </m:oMath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Cs w:val="24"/>
                <w:lang w:eastAsia="en-US"/>
              </w:rPr>
            </w:pPr>
            <m:oMath>
              <m:r>
                <w:rPr>
                  <w:rFonts w:ascii="Cambria Math" w:eastAsia="Cambria Math" w:hAnsi="Cambria Math" w:cs="Cambria Math"/>
                  <w:kern w:val="0"/>
                  <w:sz w:val="26"/>
                  <w:szCs w:val="24"/>
                  <w:lang w:eastAsia="en-US"/>
                </w:rPr>
                <m:t>3.5</m:t>
              </m:r>
            </m:oMath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Cs w:val="24"/>
                <w:lang w:eastAsia="en-US"/>
              </w:rPr>
            </w:pPr>
            <m:oMath>
              <m:r>
                <w:rPr>
                  <w:rFonts w:ascii="Cambria Math" w:eastAsia="Cambria Math" w:hAnsi="Cambria Math" w:cs="Cambria Math"/>
                  <w:kern w:val="0"/>
                  <w:sz w:val="26"/>
                  <w:szCs w:val="24"/>
                  <w:lang w:eastAsia="en-US"/>
                </w:rPr>
                <m:t>0.18</m:t>
              </m:r>
            </m:oMath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Cs w:val="24"/>
                <w:lang w:eastAsia="en-US"/>
              </w:rPr>
            </w:pPr>
            <m:oMath>
              <m:r>
                <w:rPr>
                  <w:rFonts w:ascii="Cambria Math" w:eastAsia="Cambria Math" w:hAnsi="Cambria Math" w:cs="Cambria Math"/>
                  <w:kern w:val="0"/>
                  <w:sz w:val="26"/>
                  <w:szCs w:val="24"/>
                  <w:lang w:eastAsia="en-US"/>
                </w:rPr>
                <m:t>19.4</m:t>
              </m:r>
            </m:oMath>
          </w:p>
        </w:tc>
        <w:tc>
          <w:tcP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77B3E">
            <w:pPr>
              <w:widowControl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</w:p>
        </w:tc>
      </w:tr>
    </w:tbl>
    <w:p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75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https://d.book118.com/678041046015006037</w:t>
        </w:r>
      </w:hyperlink>
    </w:p>
    <w:p/>
    <w:sectPr w:rsidSect="00B5694A">
      <w:headerReference w:type="even" r:id="rId76"/>
      <w:headerReference w:type="default" r:id="rId77"/>
      <w:footerReference w:type="even" r:id="rId78"/>
      <w:footerReference w:type="default" r:id="rId79"/>
      <w:type w:val="nextPage"/>
      <w:pgSz w:w="11907" w:h="16839" w:code="9"/>
      <w:pgMar w:top="992" w:right="561" w:bottom="992" w:left="1899" w:header="992" w:footer="992" w:gutter="0"/>
      <w:pgNumType w:start="11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057" style="width:27.65pt;height:67.5pt;margin-top:1.55pt;margin-left:511.3pt;position:absolute;z-index:251659264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26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26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26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26</w:t>
    </w:r>
    <w:r w:rsidR="00B04A98">
      <w:fldChar w:fldCharType="end"/>
    </w:r>
    <w:r w:rsidR="004A2CE9">
      <w:rPr>
        <w:rFonts w:hint="eastAsia"/>
      </w:rPr>
      <w:t>页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058" style="width:28pt;height:67.5pt;margin-top:-5.65pt;margin-left:-70pt;position:absolute;z-index:251658240" o:allowoverlap="f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1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1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1</w:t>
    </w:r>
    <w:r w:rsidR="00B04A98">
      <w:fldChar w:fldCharType="end"/>
    </w:r>
    <w:r w:rsidR="004A2CE9">
      <w:rPr>
        <w:rFonts w:hint="eastAsia"/>
      </w:rPr>
      <w:t>页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067" style="width:27.65pt;height:67.5pt;margin-top:1.55pt;margin-left:511.3pt;position:absolute;z-index:251661312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2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2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1</w:t>
    </w:r>
    <w:r w:rsidR="00B04A98">
      <w:fldChar w:fldCharType="end"/>
    </w:r>
    <w:r w:rsidR="004A2CE9">
      <w:rPr>
        <w:rFonts w:hint="eastAsia"/>
      </w:rPr>
      <w:t>页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068" style="width:28pt;height:67.5pt;margin-top:-5.65pt;margin-left:-70pt;position:absolute;z-index:251660288" o:allowoverlap="f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25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25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26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26</w:t>
    </w:r>
    <w:r w:rsidR="00B04A98">
      <w:fldChar w:fldCharType="end"/>
    </w:r>
    <w:r w:rsidR="004A2CE9">
      <w:rPr>
        <w:rFonts w:hint="eastAsia"/>
      </w:rPr>
      <w:t>页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077" style="width:27.65pt;height:67.5pt;margin-top:1.55pt;margin-left:511.3pt;position:absolute;z-index:251663360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26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26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26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26</w:t>
    </w:r>
    <w:r w:rsidR="00B04A98">
      <w:fldChar w:fldCharType="end"/>
    </w:r>
    <w:r w:rsidR="004A2CE9">
      <w:rPr>
        <w:rFonts w:hint="eastAsia"/>
      </w:rPr>
      <w:t>页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078" style="width:28pt;height:67.5pt;margin-top:-5.65pt;margin-left:-70pt;position:absolute;z-index:251662336" o:allowoverlap="f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3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3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1</w:t>
    </w:r>
    <w:r w:rsidR="00B04A98">
      <w:fldChar w:fldCharType="end"/>
    </w:r>
    <w:r w:rsidR="004A2CE9">
      <w:rPr>
        <w:rFonts w:hint="eastAsia"/>
      </w:rPr>
      <w:t>页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087" style="width:27.65pt;height:67.5pt;margin-top:1.55pt;margin-left:511.3pt;position:absolute;z-index:251665408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4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4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1</w:t>
    </w:r>
    <w:r w:rsidR="00B04A98">
      <w:fldChar w:fldCharType="end"/>
    </w:r>
    <w:r w:rsidR="004A2CE9">
      <w:rPr>
        <w:rFonts w:hint="eastAsia"/>
      </w:rPr>
      <w:t>页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088" style="width:28pt;height:67.5pt;margin-top:-5.65pt;margin-left:-70pt;position:absolute;z-index:251664384" o:allowoverlap="f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25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25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26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26</w:t>
    </w:r>
    <w:r w:rsidR="00B04A98">
      <w:fldChar w:fldCharType="end"/>
    </w:r>
    <w:r w:rsidR="004A2CE9">
      <w:rPr>
        <w:rFonts w:hint="eastAsia"/>
      </w:rPr>
      <w:t>页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097" style="width:27.65pt;height:67.5pt;margin-top:1.55pt;margin-left:511.3pt;position:absolute;z-index:251667456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26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26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26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26</w:t>
    </w:r>
    <w:r w:rsidR="00B04A98">
      <w:fldChar w:fldCharType="end"/>
    </w:r>
    <w:r w:rsidR="004A2CE9">
      <w:rPr>
        <w:rFonts w:hint="eastAsia"/>
      </w:rPr>
      <w:t>页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098" style="width:28pt;height:67.5pt;margin-top:-5.65pt;margin-left:-70pt;position:absolute;z-index:251666432" o:allowoverlap="f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5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5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1</w:t>
    </w:r>
    <w:r w:rsidR="00B04A98">
      <w:fldChar w:fldCharType="end"/>
    </w:r>
    <w:r w:rsidR="004A2CE9">
      <w:rPr>
        <w:rFonts w:hint="eastAsia"/>
      </w:rPr>
      <w:t>页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107" style="width:27.65pt;height:67.5pt;margin-top:1.55pt;margin-left:511.3pt;position:absolute;z-index:251669504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6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6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1</w:t>
    </w:r>
    <w:r w:rsidR="00B04A98">
      <w:fldChar w:fldCharType="end"/>
    </w:r>
    <w:r w:rsidR="004A2CE9">
      <w:rPr>
        <w:rFonts w:hint="eastAsia"/>
      </w:rPr>
      <w:t>页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108" style="width:28pt;height:67.5pt;margin-top:-5.65pt;margin-left:-70pt;position:absolute;z-index:251668480" o:allowoverlap="f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25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25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26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26</w:t>
    </w:r>
    <w:r w:rsidR="00B04A98">
      <w:fldChar w:fldCharType="end"/>
    </w:r>
    <w:r w:rsidR="004A2CE9">
      <w:rPr>
        <w:rFonts w:hint="eastAsia"/>
      </w:rPr>
      <w:t>页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117" style="width:27.65pt;height:67.5pt;margin-top:1.55pt;margin-left:511.3pt;position:absolute;z-index:251671552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26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26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26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26</w:t>
    </w:r>
    <w:r w:rsidR="00B04A98">
      <w:fldChar w:fldCharType="end"/>
    </w:r>
    <w:r w:rsidR="004A2CE9">
      <w:rPr>
        <w:rFonts w:hint="eastAsia"/>
      </w:rPr>
      <w:t>页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118" style="width:28pt;height:67.5pt;margin-top:-5.65pt;margin-left:-70pt;position:absolute;z-index:251670528" o:allowoverlap="f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7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7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1</w:t>
    </w:r>
    <w:r w:rsidR="00B04A98">
      <w:fldChar w:fldCharType="end"/>
    </w:r>
    <w:r w:rsidR="004A2CE9">
      <w:rPr>
        <w:rFonts w:hint="eastAsia"/>
      </w:rPr>
      <w:t>页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127" style="width:27.65pt;height:67.5pt;margin-top:1.55pt;margin-left:511.3pt;position:absolute;z-index:251673600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8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8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1</w:t>
    </w:r>
    <w:r w:rsidR="00B04A98">
      <w:fldChar w:fldCharType="end"/>
    </w:r>
    <w:r w:rsidR="004A2CE9">
      <w:rPr>
        <w:rFonts w:hint="eastAsia"/>
      </w:rPr>
      <w:t>页</w: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128" style="width:28pt;height:67.5pt;margin-top:-5.65pt;margin-left:-70pt;position:absolute;z-index:251672576" o:allowoverlap="f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25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25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26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26</w:t>
    </w:r>
    <w:r w:rsidR="00B04A98">
      <w:fldChar w:fldCharType="end"/>
    </w:r>
    <w:r w:rsidR="004A2CE9">
      <w:rPr>
        <w:rFonts w:hint="eastAsia"/>
      </w:rPr>
      <w:t>页</w: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137" style="width:27.65pt;height:67.5pt;margin-top:1.55pt;margin-left:511.3pt;position:absolute;z-index:251675648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26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26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26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26</w:t>
    </w:r>
    <w:r w:rsidR="00B04A98">
      <w:fldChar w:fldCharType="end"/>
    </w:r>
    <w:r w:rsidR="004A2CE9">
      <w:rPr>
        <w:rFonts w:hint="eastAsia"/>
      </w:rPr>
      <w:t>页</w: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138" style="width:28pt;height:67.5pt;margin-top:-5.65pt;margin-left:-70pt;position:absolute;z-index:251674624" o:allowoverlap="f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9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9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1</w:t>
    </w:r>
    <w:r w:rsidR="00B04A98">
      <w:fldChar w:fldCharType="end"/>
    </w:r>
    <w:r w:rsidR="004A2CE9">
      <w:rPr>
        <w:rFonts w:hint="eastAsia"/>
      </w:rPr>
      <w:t>页</w:t>
    </w: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147" style="width:27.65pt;height:67.5pt;margin-top:1.55pt;margin-left:511.3pt;position:absolute;z-index:251677696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10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10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1</w:t>
    </w:r>
    <w:r w:rsidR="00B04A98">
      <w:fldChar w:fldCharType="end"/>
    </w:r>
    <w:r w:rsidR="004A2CE9">
      <w:rPr>
        <w:rFonts w:hint="eastAsia"/>
      </w:rPr>
      <w:t>页</w:t>
    </w: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148" style="width:28pt;height:67.5pt;margin-top:-5.65pt;margin-left:-70pt;position:absolute;z-index:251676672" o:allowoverlap="f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25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25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26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26</w:t>
    </w:r>
    <w:r w:rsidR="00B04A98">
      <w:fldChar w:fldCharType="end"/>
    </w:r>
    <w:r w:rsidR="004A2CE9">
      <w:rPr>
        <w:rFonts w:hint="eastAsia"/>
      </w:rPr>
      <w:t>页</w:t>
    </w: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157" style="width:27.65pt;height:67.5pt;margin-top:1.55pt;margin-left:511.3pt;position:absolute;z-index:251679744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26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26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26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26</w:t>
    </w:r>
    <w:r w:rsidR="00B04A98">
      <w:fldChar w:fldCharType="end"/>
    </w:r>
    <w:r w:rsidR="004A2CE9">
      <w:rPr>
        <w:rFonts w:hint="eastAsia"/>
      </w:rPr>
      <w:t>页</w:t>
    </w: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158" style="width:28pt;height:67.5pt;margin-top:-5.65pt;margin-left:-70pt;position:absolute;z-index:251678720" o:allowoverlap="f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11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11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1</w:t>
    </w:r>
    <w:r w:rsidR="00B04A98">
      <w:fldChar w:fldCharType="end"/>
    </w:r>
    <w:r w:rsidR="004A2CE9">
      <w:rPr>
        <w:rFonts w:hint="eastAsia"/>
      </w:rPr>
      <w:t>页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049" style="width:28.2pt;height:67.5pt;margin-top:-50pt;margin-left:511.3pt;position:absolute;z-index:251665408" fillcolor="gray">
          <o:lock v:ext="edit" aspectratio="t"/>
        </v:rect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28.05pt;height:841.9pt;margin-top:-49.25pt;margin-left:483.75pt;position:absolute;v-text-anchor:middle;z-index:251664384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051" type="#_x0000_t202" style="width:28pt;height:841.9pt;margin-top:-50pt;margin-left:511.5pt;position:absolute;v-text-anchor:middle;z-index:251663360" fillcolor="#d8d8d8">
          <v:textbox style="layout-flow:vertical;mso-layout-flow-alt:bottom-to-top" inset=",0,,0">
            <w:txbxContent>
              <w:p w:rsidR="008E3852" w:rsidP="008E3852">
                <w:pPr>
                  <w:jc w:val="center"/>
                </w:pPr>
                <w:r>
                  <w:rPr>
                    <w:rFonts w:hint="eastAsia"/>
                  </w:rPr>
                  <w:t>※※请※※不※※要※※在※※装※※订※※线※※内※※答※※题※※</w:t>
                </w:r>
              </w:p>
            </w:txbxContent>
          </v:textbox>
        </v:shape>
      </w:pict>
    </w:r>
    <w:r>
      <w:rPr>
        <w:noProof/>
      </w:rPr>
      <w:pict>
        <v:shape id="_x0000_s2052" type="#_x0000_t202" style="width:28.05pt;height:841.9pt;margin-top:-49.05pt;margin-left:538.95pt;position:absolute;v-text-anchor:middle;z-index:251662336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  <w:p w:rsidR="00C97C4A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053" style="width:28pt;height:67.5pt;margin-top:-53.95pt;margin-left:-70pt;position:absolute;z-index:251661312" fillcolor="gray"/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28.05pt;height:841.9pt;margin-top:-48.95pt;margin-left:-42pt;position:absolute;z-index:251660288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055" type="#_x0000_t202" style="width:28.3pt;height:841.9pt;margin-top:-47.95pt;margin-left:-70pt;position:absolute;v-text-anchor:middle;z-index:251659264" fillcolor="#d8d8d8">
          <v:textbox style="layout-flow:vertical;mso-layout-flow-alt:bottom-to-top">
            <w:txbxContent>
              <w:p w:rsidR="00C61CDD" w:rsidP="00C61CDD">
                <w:pPr>
                  <w:jc w:val="center"/>
                </w:pPr>
                <w:bookmarkStart w:id="0" w:name="装订线2"/>
                <w:r>
                  <w:t>学校:___________姓名：___________班级：___________考号：___________</w:t>
                </w:r>
                <w:bookmarkEnd w:id="0"/>
              </w:p>
            </w:txbxContent>
          </v:textbox>
        </v:shape>
      </w:pict>
    </w:r>
    <w:r>
      <w:rPr>
        <w:noProof/>
      </w:rPr>
      <w:pict>
        <v:shape id="_x0000_s2056" type="#_x0000_t202" style="width:28.05pt;height:841.9pt;margin-top:-48.85pt;margin-left:-97.1pt;position:absolute;v-text-anchor:middle;z-index:251658240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059" style="width:28.2pt;height:67.5pt;margin-top:-50pt;margin-left:511.3pt;position:absolute;z-index:251673600" fillcolor="gray">
          <o:lock v:ext="edit" aspectratio="t"/>
        </v:rect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28.05pt;height:841.9pt;margin-top:-49.25pt;margin-left:483.75pt;position:absolute;v-text-anchor:middle;z-index:251672576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061" type="#_x0000_t202" style="width:28pt;height:841.9pt;margin-top:-50pt;margin-left:511.5pt;position:absolute;v-text-anchor:middle;z-index:251671552" fillcolor="#d8d8d8">
          <v:textbox style="layout-flow:vertical;mso-layout-flow-alt:bottom-to-top" inset=",0,,0">
            <w:txbxContent>
              <w:p w:rsidR="008E3852" w:rsidP="008E3852">
                <w:pPr>
                  <w:jc w:val="center"/>
                </w:pPr>
                <w:r>
                  <w:rPr>
                    <w:rFonts w:hint="eastAsia"/>
                  </w:rPr>
                  <w:t>※※请※※不※※要※※在※※装※※订※※线※※内※※答※※题※※</w:t>
                </w:r>
              </w:p>
            </w:txbxContent>
          </v:textbox>
        </v:shape>
      </w:pict>
    </w:r>
    <w:r>
      <w:rPr>
        <w:noProof/>
      </w:rPr>
      <w:pict>
        <v:shape id="_x0000_s2062" type="#_x0000_t202" style="width:28.05pt;height:841.9pt;margin-top:-49.05pt;margin-left:538.95pt;position:absolute;v-text-anchor:middle;z-index:251670528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  <w:p w:rsidR="00C97C4A"/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063" style="width:28pt;height:67.5pt;margin-top:-53.95pt;margin-left:-70pt;position:absolute;z-index:251669504" fillcolor="gray"/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4" type="#_x0000_t202" style="width:28.05pt;height:841.9pt;margin-top:-48.95pt;margin-left:-42pt;position:absolute;z-index:251668480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065" type="#_x0000_t202" style="width:28.3pt;height:841.9pt;margin-top:-47.95pt;margin-left:-70pt;position:absolute;v-text-anchor:middle;z-index:251667456" fillcolor="#d8d8d8">
          <v:textbox style="layout-flow:vertical;mso-layout-flow-alt:bottom-to-top">
            <w:txbxContent>
              <w:p w:rsidR="00C61CDD" w:rsidP="00C61CDD">
                <w:pPr>
                  <w:jc w:val="center"/>
                </w:pPr>
                <w:bookmarkStart w:id="1" w:name="装订线2_0"/>
                <w:r>
                  <w:t>学校:___________姓名：___________班级：___________考号：___________</w:t>
                </w:r>
                <w:bookmarkEnd w:id="1"/>
              </w:p>
            </w:txbxContent>
          </v:textbox>
        </v:shape>
      </w:pict>
    </w:r>
    <w:r>
      <w:rPr>
        <w:noProof/>
      </w:rPr>
      <w:pict>
        <v:shape id="_x0000_s2066" type="#_x0000_t202" style="width:28.05pt;height:841.9pt;margin-top:-48.85pt;margin-left:-97.1pt;position:absolute;v-text-anchor:middle;z-index:251666432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069" style="width:28.2pt;height:67.5pt;margin-top:-50pt;margin-left:511.3pt;position:absolute;z-index:251681792" fillcolor="gray">
          <o:lock v:ext="edit" aspectratio="t"/>
        </v:rect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0" type="#_x0000_t202" style="width:28.05pt;height:841.9pt;margin-top:-49.25pt;margin-left:483.75pt;position:absolute;v-text-anchor:middle;z-index:251680768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071" type="#_x0000_t202" style="width:28pt;height:841.9pt;margin-top:-50pt;margin-left:511.5pt;position:absolute;v-text-anchor:middle;z-index:251679744" fillcolor="#d8d8d8">
          <v:textbox style="layout-flow:vertical;mso-layout-flow-alt:bottom-to-top" inset=",0,,0">
            <w:txbxContent>
              <w:p w:rsidR="008E3852" w:rsidP="008E3852">
                <w:pPr>
                  <w:jc w:val="center"/>
                </w:pPr>
                <w:r>
                  <w:rPr>
                    <w:rFonts w:hint="eastAsia"/>
                  </w:rPr>
                  <w:t>※※请※※不※※要※※在※※装※※订※※线※※内※※答※※题※※</w:t>
                </w:r>
              </w:p>
            </w:txbxContent>
          </v:textbox>
        </v:shape>
      </w:pict>
    </w:r>
    <w:r>
      <w:rPr>
        <w:noProof/>
      </w:rPr>
      <w:pict>
        <v:shape id="_x0000_s2072" type="#_x0000_t202" style="width:28.05pt;height:841.9pt;margin-top:-49.05pt;margin-left:538.95pt;position:absolute;v-text-anchor:middle;z-index:251678720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  <w:p w:rsidR="00C97C4A"/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073" style="width:28pt;height:67.5pt;margin-top:-53.95pt;margin-left:-70pt;position:absolute;z-index:251677696" fillcolor="gray"/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4" type="#_x0000_t202" style="width:28.05pt;height:841.9pt;margin-top:-48.95pt;margin-left:-42pt;position:absolute;z-index:251676672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075" type="#_x0000_t202" style="width:28.3pt;height:841.9pt;margin-top:-47.95pt;margin-left:-70pt;position:absolute;v-text-anchor:middle;z-index:251675648" fillcolor="#d8d8d8">
          <v:textbox style="layout-flow:vertical;mso-layout-flow-alt:bottom-to-top">
            <w:txbxContent>
              <w:p w:rsidR="00C61CDD" w:rsidP="00C61CDD">
                <w:pPr>
                  <w:jc w:val="center"/>
                </w:pPr>
                <w:bookmarkStart w:id="2" w:name="装订线2_1"/>
                <w:r>
                  <w:t>学校:___________姓名：___________班级：___________考号：___________</w:t>
                </w:r>
                <w:bookmarkEnd w:id="2"/>
              </w:p>
            </w:txbxContent>
          </v:textbox>
        </v:shape>
      </w:pict>
    </w:r>
    <w:r>
      <w:rPr>
        <w:noProof/>
      </w:rPr>
      <w:pict>
        <v:shape id="_x0000_s2076" type="#_x0000_t202" style="width:28.05pt;height:841.9pt;margin-top:-48.85pt;margin-left:-97.1pt;position:absolute;v-text-anchor:middle;z-index:251674624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079" style="width:28.2pt;height:67.5pt;margin-top:-50pt;margin-left:511.3pt;position:absolute;z-index:251689984" fillcolor="gray">
          <o:lock v:ext="edit" aspectratio="t"/>
        </v:rect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0" type="#_x0000_t202" style="width:28.05pt;height:841.9pt;margin-top:-49.25pt;margin-left:483.75pt;position:absolute;v-text-anchor:middle;z-index:251688960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081" type="#_x0000_t202" style="width:28pt;height:841.9pt;margin-top:-50pt;margin-left:511.5pt;position:absolute;v-text-anchor:middle;z-index:251687936" fillcolor="#d8d8d8">
          <v:textbox style="layout-flow:vertical;mso-layout-flow-alt:bottom-to-top" inset=",0,,0">
            <w:txbxContent>
              <w:p w:rsidR="008E3852" w:rsidP="008E3852">
                <w:pPr>
                  <w:jc w:val="center"/>
                </w:pPr>
                <w:r>
                  <w:rPr>
                    <w:rFonts w:hint="eastAsia"/>
                  </w:rPr>
                  <w:t>※※请※※不※※要※※在※※装※※订※※线※※内※※答※※题※※</w:t>
                </w:r>
              </w:p>
            </w:txbxContent>
          </v:textbox>
        </v:shape>
      </w:pict>
    </w:r>
    <w:r>
      <w:rPr>
        <w:noProof/>
      </w:rPr>
      <w:pict>
        <v:shape id="_x0000_s2082" type="#_x0000_t202" style="width:28.05pt;height:841.9pt;margin-top:-49.05pt;margin-left:538.95pt;position:absolute;v-text-anchor:middle;z-index:251686912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  <w:p w:rsidR="00C97C4A"/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083" style="width:28pt;height:67.5pt;margin-top:-53.95pt;margin-left:-70pt;position:absolute;z-index:251685888" fillcolor="gray"/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4" type="#_x0000_t202" style="width:28.05pt;height:841.9pt;margin-top:-48.95pt;margin-left:-42pt;position:absolute;z-index:251684864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085" type="#_x0000_t202" style="width:28.3pt;height:841.9pt;margin-top:-47.95pt;margin-left:-70pt;position:absolute;v-text-anchor:middle;z-index:251683840" fillcolor="#d8d8d8">
          <v:textbox style="layout-flow:vertical;mso-layout-flow-alt:bottom-to-top">
            <w:txbxContent>
              <w:p w:rsidR="00C61CDD" w:rsidP="00C61CDD">
                <w:pPr>
                  <w:jc w:val="center"/>
                </w:pPr>
                <w:bookmarkStart w:id="3" w:name="装订线2_2"/>
                <w:r>
                  <w:t>学校:___________姓名：___________班级：___________考号：___________</w:t>
                </w:r>
                <w:bookmarkEnd w:id="3"/>
              </w:p>
            </w:txbxContent>
          </v:textbox>
        </v:shape>
      </w:pict>
    </w:r>
    <w:r>
      <w:rPr>
        <w:noProof/>
      </w:rPr>
      <w:pict>
        <v:shape id="_x0000_s2086" type="#_x0000_t202" style="width:28.05pt;height:841.9pt;margin-top:-48.85pt;margin-left:-97.1pt;position:absolute;v-text-anchor:middle;z-index:251682816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089" style="width:28.2pt;height:67.5pt;margin-top:-50pt;margin-left:511.3pt;position:absolute;z-index:251698176" fillcolor="gray">
          <o:lock v:ext="edit" aspectratio="t"/>
        </v:rect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0" type="#_x0000_t202" style="width:28.05pt;height:841.9pt;margin-top:-49.25pt;margin-left:483.75pt;position:absolute;v-text-anchor:middle;z-index:251697152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091" type="#_x0000_t202" style="width:28pt;height:841.9pt;margin-top:-50pt;margin-left:511.5pt;position:absolute;v-text-anchor:middle;z-index:251696128" fillcolor="#d8d8d8">
          <v:textbox style="layout-flow:vertical;mso-layout-flow-alt:bottom-to-top" inset=",0,,0">
            <w:txbxContent>
              <w:p w:rsidR="008E3852" w:rsidP="008E3852">
                <w:pPr>
                  <w:jc w:val="center"/>
                </w:pPr>
                <w:r>
                  <w:rPr>
                    <w:rFonts w:hint="eastAsia"/>
                  </w:rPr>
                  <w:t>※※请※※不※※要※※在※※装※※订※※线※※内※※答※※题※※</w:t>
                </w:r>
              </w:p>
            </w:txbxContent>
          </v:textbox>
        </v:shape>
      </w:pict>
    </w:r>
    <w:r>
      <w:rPr>
        <w:noProof/>
      </w:rPr>
      <w:pict>
        <v:shape id="_x0000_s2092" type="#_x0000_t202" style="width:28.05pt;height:841.9pt;margin-top:-49.05pt;margin-left:538.95pt;position:absolute;v-text-anchor:middle;z-index:251695104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  <w:p w:rsidR="00C97C4A"/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093" style="width:28pt;height:67.5pt;margin-top:-53.95pt;margin-left:-70pt;position:absolute;z-index:251694080" fillcolor="gray"/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4" type="#_x0000_t202" style="width:28.05pt;height:841.9pt;margin-top:-48.95pt;margin-left:-42pt;position:absolute;z-index:251693056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095" type="#_x0000_t202" style="width:28.3pt;height:841.9pt;margin-top:-47.95pt;margin-left:-70pt;position:absolute;v-text-anchor:middle;z-index:251692032" fillcolor="#d8d8d8">
          <v:textbox style="layout-flow:vertical;mso-layout-flow-alt:bottom-to-top">
            <w:txbxContent>
              <w:p w:rsidR="00C61CDD" w:rsidP="00C61CDD">
                <w:pPr>
                  <w:jc w:val="center"/>
                </w:pPr>
                <w:bookmarkStart w:id="4" w:name="装订线2_3"/>
                <w:r>
                  <w:t>学校:___________姓名：___________班级：___________考号：___________</w:t>
                </w:r>
                <w:bookmarkEnd w:id="4"/>
              </w:p>
            </w:txbxContent>
          </v:textbox>
        </v:shape>
      </w:pict>
    </w:r>
    <w:r>
      <w:rPr>
        <w:noProof/>
      </w:rPr>
      <w:pict>
        <v:shape id="_x0000_s2096" type="#_x0000_t202" style="width:28.05pt;height:841.9pt;margin-top:-48.85pt;margin-left:-97.1pt;position:absolute;v-text-anchor:middle;z-index:251691008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099" style="width:28.2pt;height:67.5pt;margin-top:-50pt;margin-left:511.3pt;position:absolute;z-index:251706368" fillcolor="gray">
          <o:lock v:ext="edit" aspectratio="t"/>
        </v:rect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0" type="#_x0000_t202" style="width:28.05pt;height:841.9pt;margin-top:-49.25pt;margin-left:483.75pt;position:absolute;v-text-anchor:middle;z-index:251705344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101" type="#_x0000_t202" style="width:28pt;height:841.9pt;margin-top:-50pt;margin-left:511.5pt;position:absolute;v-text-anchor:middle;z-index:251704320" fillcolor="#d8d8d8">
          <v:textbox style="layout-flow:vertical;mso-layout-flow-alt:bottom-to-top" inset=",0,,0">
            <w:txbxContent>
              <w:p w:rsidR="008E3852" w:rsidP="008E3852">
                <w:pPr>
                  <w:jc w:val="center"/>
                </w:pPr>
                <w:r>
                  <w:rPr>
                    <w:rFonts w:hint="eastAsia"/>
                  </w:rPr>
                  <w:t>※※请※※不※※要※※在※※装※※订※※线※※内※※答※※题※※</w:t>
                </w:r>
              </w:p>
            </w:txbxContent>
          </v:textbox>
        </v:shape>
      </w:pict>
    </w:r>
    <w:r>
      <w:rPr>
        <w:noProof/>
      </w:rPr>
      <w:pict>
        <v:shape id="_x0000_s2102" type="#_x0000_t202" style="width:28.05pt;height:841.9pt;margin-top:-49.05pt;margin-left:538.95pt;position:absolute;v-text-anchor:middle;z-index:251703296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  <w:p w:rsidR="00C97C4A"/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103" style="width:28pt;height:67.5pt;margin-top:-53.95pt;margin-left:-70pt;position:absolute;z-index:251702272" fillcolor="gray"/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4" type="#_x0000_t202" style="width:28.05pt;height:841.9pt;margin-top:-48.95pt;margin-left:-42pt;position:absolute;z-index:251701248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105" type="#_x0000_t202" style="width:28.3pt;height:841.9pt;margin-top:-47.95pt;margin-left:-70pt;position:absolute;v-text-anchor:middle;z-index:251700224" fillcolor="#d8d8d8">
          <v:textbox style="layout-flow:vertical;mso-layout-flow-alt:bottom-to-top">
            <w:txbxContent>
              <w:p w:rsidR="00C61CDD" w:rsidP="00C61CDD">
                <w:pPr>
                  <w:jc w:val="center"/>
                </w:pPr>
                <w:bookmarkStart w:id="5" w:name="装订线2_4"/>
                <w:r>
                  <w:t>学校:___________姓名：___________班级：___________考号：___________</w:t>
                </w:r>
                <w:bookmarkEnd w:id="5"/>
              </w:p>
            </w:txbxContent>
          </v:textbox>
        </v:shape>
      </w:pict>
    </w:r>
    <w:r>
      <w:rPr>
        <w:noProof/>
      </w:rPr>
      <w:pict>
        <v:shape id="_x0000_s2106" type="#_x0000_t202" style="width:28.05pt;height:841.9pt;margin-top:-48.85pt;margin-left:-97.1pt;position:absolute;v-text-anchor:middle;z-index:251699200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109" style="width:28.2pt;height:67.5pt;margin-top:-50pt;margin-left:511.3pt;position:absolute;z-index:251714560" fillcolor="gray">
          <o:lock v:ext="edit" aspectratio="t"/>
        </v:rect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0" type="#_x0000_t202" style="width:28.05pt;height:841.9pt;margin-top:-49.25pt;margin-left:483.75pt;position:absolute;v-text-anchor:middle;z-index:251713536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111" type="#_x0000_t202" style="width:28pt;height:841.9pt;margin-top:-50pt;margin-left:511.5pt;position:absolute;v-text-anchor:middle;z-index:251712512" fillcolor="#d8d8d8">
          <v:textbox style="layout-flow:vertical;mso-layout-flow-alt:bottom-to-top" inset=",0,,0">
            <w:txbxContent>
              <w:p w:rsidR="008E3852" w:rsidP="008E3852">
                <w:pPr>
                  <w:jc w:val="center"/>
                </w:pPr>
                <w:r>
                  <w:rPr>
                    <w:rFonts w:hint="eastAsia"/>
                  </w:rPr>
                  <w:t>※※请※※不※※要※※在※※装※※订※※线※※内※※答※※题※※</w:t>
                </w:r>
              </w:p>
            </w:txbxContent>
          </v:textbox>
        </v:shape>
      </w:pict>
    </w:r>
    <w:r>
      <w:rPr>
        <w:noProof/>
      </w:rPr>
      <w:pict>
        <v:shape id="_x0000_s2112" type="#_x0000_t202" style="width:28.05pt;height:841.9pt;margin-top:-49.05pt;margin-left:538.95pt;position:absolute;v-text-anchor:middle;z-index:251711488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  <w:p w:rsidR="00C97C4A"/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113" style="width:28pt;height:67.5pt;margin-top:-53.95pt;margin-left:-70pt;position:absolute;z-index:251710464" fillcolor="gray"/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4" type="#_x0000_t202" style="width:28.05pt;height:841.9pt;margin-top:-48.95pt;margin-left:-42pt;position:absolute;z-index:251709440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115" type="#_x0000_t202" style="width:28.3pt;height:841.9pt;margin-top:-47.95pt;margin-left:-70pt;position:absolute;v-text-anchor:middle;z-index:251708416" fillcolor="#d8d8d8">
          <v:textbox style="layout-flow:vertical;mso-layout-flow-alt:bottom-to-top">
            <w:txbxContent>
              <w:p w:rsidR="00C61CDD" w:rsidP="00C61CDD">
                <w:pPr>
                  <w:jc w:val="center"/>
                </w:pPr>
                <w:bookmarkStart w:id="6" w:name="装订线2_5"/>
                <w:r>
                  <w:t>学校:___________姓名：___________班级：___________考号：___________</w:t>
                </w:r>
                <w:bookmarkEnd w:id="6"/>
              </w:p>
            </w:txbxContent>
          </v:textbox>
        </v:shape>
      </w:pict>
    </w:r>
    <w:r>
      <w:rPr>
        <w:noProof/>
      </w:rPr>
      <w:pict>
        <v:shape id="_x0000_s2116" type="#_x0000_t202" style="width:28.05pt;height:841.9pt;margin-top:-48.85pt;margin-left:-97.1pt;position:absolute;v-text-anchor:middle;z-index:251707392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119" style="width:28.2pt;height:67.5pt;margin-top:-50pt;margin-left:511.3pt;position:absolute;z-index:251722752" fillcolor="gray">
          <o:lock v:ext="edit" aspectratio="t"/>
        </v:rect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0" type="#_x0000_t202" style="width:28.05pt;height:841.9pt;margin-top:-49.25pt;margin-left:483.75pt;position:absolute;v-text-anchor:middle;z-index:251721728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121" type="#_x0000_t202" style="width:28pt;height:841.9pt;margin-top:-50pt;margin-left:511.5pt;position:absolute;v-text-anchor:middle;z-index:251720704" fillcolor="#d8d8d8">
          <v:textbox style="layout-flow:vertical;mso-layout-flow-alt:bottom-to-top" inset=",0,,0">
            <w:txbxContent>
              <w:p w:rsidR="008E3852" w:rsidP="008E3852">
                <w:pPr>
                  <w:jc w:val="center"/>
                </w:pPr>
                <w:r>
                  <w:rPr>
                    <w:rFonts w:hint="eastAsia"/>
                  </w:rPr>
                  <w:t>※※请※※不※※要※※在※※装※※订※※线※※内※※答※※题※※</w:t>
                </w:r>
              </w:p>
            </w:txbxContent>
          </v:textbox>
        </v:shape>
      </w:pict>
    </w:r>
    <w:r>
      <w:rPr>
        <w:noProof/>
      </w:rPr>
      <w:pict>
        <v:shape id="_x0000_s2122" type="#_x0000_t202" style="width:28.05pt;height:841.9pt;margin-top:-49.05pt;margin-left:538.95pt;position:absolute;v-text-anchor:middle;z-index:251719680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  <w:p w:rsidR="00C97C4A"/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123" style="width:28pt;height:67.5pt;margin-top:-53.95pt;margin-left:-70pt;position:absolute;z-index:251718656" fillcolor="gray"/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4" type="#_x0000_t202" style="width:28.05pt;height:841.9pt;margin-top:-48.95pt;margin-left:-42pt;position:absolute;z-index:251717632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125" type="#_x0000_t202" style="width:28.3pt;height:841.9pt;margin-top:-47.95pt;margin-left:-70pt;position:absolute;v-text-anchor:middle;z-index:251716608" fillcolor="#d8d8d8">
          <v:textbox style="layout-flow:vertical;mso-layout-flow-alt:bottom-to-top">
            <w:txbxContent>
              <w:p w:rsidR="00C61CDD" w:rsidP="00C61CDD">
                <w:pPr>
                  <w:jc w:val="center"/>
                </w:pPr>
                <w:bookmarkStart w:id="7" w:name="装订线2_6"/>
                <w:r>
                  <w:t>学校:___________姓名：___________班级：___________考号：___________</w:t>
                </w:r>
                <w:bookmarkEnd w:id="7"/>
              </w:p>
            </w:txbxContent>
          </v:textbox>
        </v:shape>
      </w:pict>
    </w:r>
    <w:r>
      <w:rPr>
        <w:noProof/>
      </w:rPr>
      <w:pict>
        <v:shape id="_x0000_s2126" type="#_x0000_t202" style="width:28.05pt;height:841.9pt;margin-top:-48.85pt;margin-left:-97.1pt;position:absolute;v-text-anchor:middle;z-index:251715584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129" style="width:28.2pt;height:67.5pt;margin-top:-50pt;margin-left:511.3pt;position:absolute;z-index:251730944" fillcolor="gray">
          <o:lock v:ext="edit" aspectratio="t"/>
        </v:rect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0" type="#_x0000_t202" style="width:28.05pt;height:841.9pt;margin-top:-49.25pt;margin-left:483.75pt;position:absolute;v-text-anchor:middle;z-index:251729920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131" type="#_x0000_t202" style="width:28pt;height:841.9pt;margin-top:-50pt;margin-left:511.5pt;position:absolute;v-text-anchor:middle;z-index:251728896" fillcolor="#d8d8d8">
          <v:textbox style="layout-flow:vertical;mso-layout-flow-alt:bottom-to-top" inset=",0,,0">
            <w:txbxContent>
              <w:p w:rsidR="008E3852" w:rsidP="008E3852">
                <w:pPr>
                  <w:jc w:val="center"/>
                </w:pPr>
                <w:r>
                  <w:rPr>
                    <w:rFonts w:hint="eastAsia"/>
                  </w:rPr>
                  <w:t>※※请※※不※※要※※在※※装※※订※※线※※内※※答※※题※※</w:t>
                </w:r>
              </w:p>
            </w:txbxContent>
          </v:textbox>
        </v:shape>
      </w:pict>
    </w:r>
    <w:r>
      <w:rPr>
        <w:noProof/>
      </w:rPr>
      <w:pict>
        <v:shape id="_x0000_s2132" type="#_x0000_t202" style="width:28.05pt;height:841.9pt;margin-top:-49.05pt;margin-left:538.95pt;position:absolute;v-text-anchor:middle;z-index:251727872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  <w:p w:rsidR="00C97C4A"/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133" style="width:28pt;height:67.5pt;margin-top:-53.95pt;margin-left:-70pt;position:absolute;z-index:251726848" fillcolor="gray"/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4" type="#_x0000_t202" style="width:28.05pt;height:841.9pt;margin-top:-48.95pt;margin-left:-42pt;position:absolute;z-index:251725824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135" type="#_x0000_t202" style="width:28.3pt;height:841.9pt;margin-top:-47.95pt;margin-left:-70pt;position:absolute;v-text-anchor:middle;z-index:251724800" fillcolor="#d8d8d8">
          <v:textbox style="layout-flow:vertical;mso-layout-flow-alt:bottom-to-top">
            <w:txbxContent>
              <w:p w:rsidR="00C61CDD" w:rsidP="00C61CDD">
                <w:pPr>
                  <w:jc w:val="center"/>
                </w:pPr>
                <w:bookmarkStart w:id="8" w:name="装订线2_7"/>
                <w:r>
                  <w:t>学校:___________姓名：___________班级：___________考号：___________</w:t>
                </w:r>
                <w:bookmarkEnd w:id="8"/>
              </w:p>
            </w:txbxContent>
          </v:textbox>
        </v:shape>
      </w:pict>
    </w:r>
    <w:r>
      <w:rPr>
        <w:noProof/>
      </w:rPr>
      <w:pict>
        <v:shape id="_x0000_s2136" type="#_x0000_t202" style="width:28.05pt;height:841.9pt;margin-top:-48.85pt;margin-left:-97.1pt;position:absolute;v-text-anchor:middle;z-index:251723776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139" style="width:28.2pt;height:67.5pt;margin-top:-50pt;margin-left:511.3pt;position:absolute;z-index:251739136" fillcolor="gray">
          <o:lock v:ext="edit" aspectratio="t"/>
        </v:rect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0" type="#_x0000_t202" style="width:28.05pt;height:841.9pt;margin-top:-49.25pt;margin-left:483.75pt;position:absolute;v-text-anchor:middle;z-index:251738112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141" type="#_x0000_t202" style="width:28pt;height:841.9pt;margin-top:-50pt;margin-left:511.5pt;position:absolute;v-text-anchor:middle;z-index:251737088" fillcolor="#d8d8d8">
          <v:textbox style="layout-flow:vertical;mso-layout-flow-alt:bottom-to-top" inset=",0,,0">
            <w:txbxContent>
              <w:p w:rsidR="008E3852" w:rsidP="008E3852">
                <w:pPr>
                  <w:jc w:val="center"/>
                </w:pPr>
                <w:r>
                  <w:rPr>
                    <w:rFonts w:hint="eastAsia"/>
                  </w:rPr>
                  <w:t>※※请※※不※※要※※在※※装※※订※※线※※内※※答※※题※※</w:t>
                </w:r>
              </w:p>
            </w:txbxContent>
          </v:textbox>
        </v:shape>
      </w:pict>
    </w:r>
    <w:r>
      <w:rPr>
        <w:noProof/>
      </w:rPr>
      <w:pict>
        <v:shape id="_x0000_s2142" type="#_x0000_t202" style="width:28.05pt;height:841.9pt;margin-top:-49.05pt;margin-left:538.95pt;position:absolute;v-text-anchor:middle;z-index:251736064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  <w:p w:rsidR="00C97C4A"/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143" style="width:28pt;height:67.5pt;margin-top:-53.95pt;margin-left:-70pt;position:absolute;z-index:251735040" fillcolor="gray"/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4" type="#_x0000_t202" style="width:28.05pt;height:841.9pt;margin-top:-48.95pt;margin-left:-42pt;position:absolute;z-index:251734016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145" type="#_x0000_t202" style="width:28.3pt;height:841.9pt;margin-top:-47.95pt;margin-left:-70pt;position:absolute;v-text-anchor:middle;z-index:251732992" fillcolor="#d8d8d8">
          <v:textbox style="layout-flow:vertical;mso-layout-flow-alt:bottom-to-top">
            <w:txbxContent>
              <w:p w:rsidR="00C61CDD" w:rsidP="00C61CDD">
                <w:pPr>
                  <w:jc w:val="center"/>
                </w:pPr>
                <w:bookmarkStart w:id="9" w:name="装订线2_8"/>
                <w:r>
                  <w:t>学校:___________姓名：___________班级：___________考号：___________</w:t>
                </w:r>
                <w:bookmarkEnd w:id="9"/>
              </w:p>
            </w:txbxContent>
          </v:textbox>
        </v:shape>
      </w:pict>
    </w:r>
    <w:r>
      <w:rPr>
        <w:noProof/>
      </w:rPr>
      <w:pict>
        <v:shape id="_x0000_s2146" type="#_x0000_t202" style="width:28.05pt;height:841.9pt;margin-top:-48.85pt;margin-left:-97.1pt;position:absolute;v-text-anchor:middle;z-index:251731968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149" style="width:28.2pt;height:67.5pt;margin-top:-50pt;margin-left:511.3pt;position:absolute;z-index:251747328" fillcolor="gray">
          <o:lock v:ext="edit" aspectratio="t"/>
        </v:rect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50" type="#_x0000_t202" style="width:28.05pt;height:841.9pt;margin-top:-49.25pt;margin-left:483.75pt;position:absolute;v-text-anchor:middle;z-index:251746304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151" type="#_x0000_t202" style="width:28pt;height:841.9pt;margin-top:-50pt;margin-left:511.5pt;position:absolute;v-text-anchor:middle;z-index:251745280" fillcolor="#d8d8d8">
          <v:textbox style="layout-flow:vertical;mso-layout-flow-alt:bottom-to-top" inset=",0,,0">
            <w:txbxContent>
              <w:p w:rsidR="008E3852" w:rsidP="008E3852">
                <w:pPr>
                  <w:jc w:val="center"/>
                </w:pPr>
                <w:r>
                  <w:rPr>
                    <w:rFonts w:hint="eastAsia"/>
                  </w:rPr>
                  <w:t>※※请※※不※※要※※在※※装※※订※※线※※内※※答※※题※※</w:t>
                </w:r>
              </w:p>
            </w:txbxContent>
          </v:textbox>
        </v:shape>
      </w:pict>
    </w:r>
    <w:r>
      <w:rPr>
        <w:noProof/>
      </w:rPr>
      <w:pict>
        <v:shape id="_x0000_s2152" type="#_x0000_t202" style="width:28.05pt;height:841.9pt;margin-top:-49.05pt;margin-left:538.95pt;position:absolute;v-text-anchor:middle;z-index:251744256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  <w:p w:rsidR="00C97C4A"/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153" style="width:28pt;height:67.5pt;margin-top:-53.95pt;margin-left:-70pt;position:absolute;z-index:251743232" fillcolor="gray"/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54" type="#_x0000_t202" style="width:28.05pt;height:841.9pt;margin-top:-48.95pt;margin-left:-42pt;position:absolute;z-index:251742208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155" type="#_x0000_t202" style="width:28.3pt;height:841.9pt;margin-top:-47.95pt;margin-left:-70pt;position:absolute;v-text-anchor:middle;z-index:251741184" fillcolor="#d8d8d8">
          <v:textbox style="layout-flow:vertical;mso-layout-flow-alt:bottom-to-top">
            <w:txbxContent>
              <w:p w:rsidR="00C61CDD" w:rsidP="00C61CDD">
                <w:pPr>
                  <w:jc w:val="center"/>
                </w:pPr>
                <w:bookmarkStart w:id="10" w:name="装订线2_9"/>
                <w:r>
                  <w:t>学校:___________姓名：___________班级：___________考号：___________</w:t>
                </w:r>
                <w:bookmarkEnd w:id="10"/>
              </w:p>
            </w:txbxContent>
          </v:textbox>
        </v:shape>
      </w:pict>
    </w:r>
    <w:r>
      <w:rPr>
        <w:noProof/>
      </w:rPr>
      <w:pict>
        <v:shape id="_x0000_s2156" type="#_x0000_t202" style="width:28.05pt;height:841.9pt;margin-top:-48.85pt;margin-left:-97.1pt;position:absolute;v-text-anchor:middle;z-index:251740160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3ABE5777"/>
    <w:multiLevelType w:val="hybridMultilevel"/>
    <w:tmpl w:val="6FA45626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mirrorMargins/>
  <w:bordersDoNotSurroundHeader/>
  <w:bordersDoNotSurroundFooter/>
  <w:proofState w:spelling="clean" w:grammar="clean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3992"/>
    <w:rsid w:val="000232A6"/>
    <w:rsid w:val="00026C90"/>
    <w:rsid w:val="00033149"/>
    <w:rsid w:val="000447EF"/>
    <w:rsid w:val="00061BE9"/>
    <w:rsid w:val="00086821"/>
    <w:rsid w:val="000921B3"/>
    <w:rsid w:val="000C14E4"/>
    <w:rsid w:val="000E5A87"/>
    <w:rsid w:val="000F6EA0"/>
    <w:rsid w:val="00105C1A"/>
    <w:rsid w:val="00116AFE"/>
    <w:rsid w:val="00125873"/>
    <w:rsid w:val="001617FA"/>
    <w:rsid w:val="001F1A98"/>
    <w:rsid w:val="002406BA"/>
    <w:rsid w:val="0024192D"/>
    <w:rsid w:val="002A2386"/>
    <w:rsid w:val="00346D27"/>
    <w:rsid w:val="00367612"/>
    <w:rsid w:val="00376FB5"/>
    <w:rsid w:val="003C0E0D"/>
    <w:rsid w:val="003D76B5"/>
    <w:rsid w:val="00415AB9"/>
    <w:rsid w:val="00455CDE"/>
    <w:rsid w:val="00467275"/>
    <w:rsid w:val="0047773D"/>
    <w:rsid w:val="0049652B"/>
    <w:rsid w:val="004A0911"/>
    <w:rsid w:val="004A2CE9"/>
    <w:rsid w:val="004E63D0"/>
    <w:rsid w:val="00502DD9"/>
    <w:rsid w:val="00511137"/>
    <w:rsid w:val="0052443C"/>
    <w:rsid w:val="0052721C"/>
    <w:rsid w:val="00545EDD"/>
    <w:rsid w:val="00552B17"/>
    <w:rsid w:val="0059168F"/>
    <w:rsid w:val="005B62FF"/>
    <w:rsid w:val="00606320"/>
    <w:rsid w:val="006257AC"/>
    <w:rsid w:val="006308DF"/>
    <w:rsid w:val="00633664"/>
    <w:rsid w:val="0064153B"/>
    <w:rsid w:val="006426C7"/>
    <w:rsid w:val="006435C0"/>
    <w:rsid w:val="0067552A"/>
    <w:rsid w:val="007306CB"/>
    <w:rsid w:val="007543DC"/>
    <w:rsid w:val="0079637F"/>
    <w:rsid w:val="007A4D62"/>
    <w:rsid w:val="007A55E5"/>
    <w:rsid w:val="007A64BA"/>
    <w:rsid w:val="007B768F"/>
    <w:rsid w:val="007D1233"/>
    <w:rsid w:val="007D3388"/>
    <w:rsid w:val="007F4AC3"/>
    <w:rsid w:val="00881010"/>
    <w:rsid w:val="008B3E8D"/>
    <w:rsid w:val="008D5E00"/>
    <w:rsid w:val="008E3852"/>
    <w:rsid w:val="008E7519"/>
    <w:rsid w:val="00917B6F"/>
    <w:rsid w:val="00964BEF"/>
    <w:rsid w:val="009E1FB8"/>
    <w:rsid w:val="009E611B"/>
    <w:rsid w:val="00A0138B"/>
    <w:rsid w:val="00A15051"/>
    <w:rsid w:val="00A16BEE"/>
    <w:rsid w:val="00A27427"/>
    <w:rsid w:val="00A34636"/>
    <w:rsid w:val="00A5525A"/>
    <w:rsid w:val="00A739F2"/>
    <w:rsid w:val="00A77B3E"/>
    <w:rsid w:val="00A842D1"/>
    <w:rsid w:val="00AD3992"/>
    <w:rsid w:val="00AD3AD8"/>
    <w:rsid w:val="00AD53AA"/>
    <w:rsid w:val="00B04A98"/>
    <w:rsid w:val="00B22509"/>
    <w:rsid w:val="00B55454"/>
    <w:rsid w:val="00B5694A"/>
    <w:rsid w:val="00B64269"/>
    <w:rsid w:val="00B658EB"/>
    <w:rsid w:val="00B65DFA"/>
    <w:rsid w:val="00B7738E"/>
    <w:rsid w:val="00BC3D25"/>
    <w:rsid w:val="00BF07DF"/>
    <w:rsid w:val="00C034EB"/>
    <w:rsid w:val="00C13381"/>
    <w:rsid w:val="00C47B3E"/>
    <w:rsid w:val="00C5253F"/>
    <w:rsid w:val="00C61CDD"/>
    <w:rsid w:val="00C934A0"/>
    <w:rsid w:val="00C97C4A"/>
    <w:rsid w:val="00CA1055"/>
    <w:rsid w:val="00CB28FF"/>
    <w:rsid w:val="00CB65C6"/>
    <w:rsid w:val="00CF1708"/>
    <w:rsid w:val="00CF31B1"/>
    <w:rsid w:val="00D01D8B"/>
    <w:rsid w:val="00D13C84"/>
    <w:rsid w:val="00D21C2C"/>
    <w:rsid w:val="00D44CF8"/>
    <w:rsid w:val="00D52E2B"/>
    <w:rsid w:val="00DA722F"/>
    <w:rsid w:val="00DC383C"/>
    <w:rsid w:val="00DD4B4F"/>
    <w:rsid w:val="00E02136"/>
    <w:rsid w:val="00E17E42"/>
    <w:rsid w:val="00E210B8"/>
    <w:rsid w:val="00E2676D"/>
    <w:rsid w:val="00E55184"/>
    <w:rsid w:val="00EA770D"/>
    <w:rsid w:val="00ED2B12"/>
    <w:rsid w:val="00ED70A8"/>
    <w:rsid w:val="00F131A7"/>
    <w:rsid w:val="00F20903"/>
    <w:rsid w:val="00F37D33"/>
    <w:rsid w:val="00F62C26"/>
    <w:rsid w:val="00F9054F"/>
    <w:rsid w:val="00FA5C16"/>
    <w:rsid w:val="00FC0F9D"/>
    <w:rsid w:val="00FF71A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A2386"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Char"/>
    <w:uiPriority w:val="99"/>
    <w:unhideWhenUsed/>
    <w:rsid w:val="00AD399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DefaultParagraphFont"/>
    <w:link w:val="Header"/>
    <w:uiPriority w:val="99"/>
    <w:rsid w:val="00AD3992"/>
    <w:rPr>
      <w:sz w:val="18"/>
      <w:szCs w:val="18"/>
    </w:rPr>
  </w:style>
  <w:style w:type="paragraph" w:styleId="Footer">
    <w:name w:val="footer"/>
    <w:basedOn w:val="Normal"/>
    <w:link w:val="Char0"/>
    <w:uiPriority w:val="99"/>
    <w:unhideWhenUsed/>
    <w:rsid w:val="00AD399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rsid w:val="00AD3992"/>
    <w:rPr>
      <w:sz w:val="18"/>
      <w:szCs w:val="18"/>
    </w:rPr>
  </w:style>
  <w:style w:type="paragraph" w:styleId="BalloonText">
    <w:name w:val="Balloon Text"/>
    <w:basedOn w:val="Normal"/>
    <w:link w:val="Char1"/>
    <w:uiPriority w:val="99"/>
    <w:semiHidden/>
    <w:unhideWhenUsed/>
    <w:rsid w:val="00AD3992"/>
    <w:rPr>
      <w:sz w:val="18"/>
      <w:szCs w:val="18"/>
    </w:rPr>
  </w:style>
  <w:style w:type="character" w:customStyle="1" w:styleId="Char1">
    <w:name w:val="批注框文本 Char"/>
    <w:basedOn w:val="DefaultParagraphFont"/>
    <w:link w:val="BalloonText"/>
    <w:uiPriority w:val="99"/>
    <w:semiHidden/>
    <w:rsid w:val="00AD3992"/>
    <w:rPr>
      <w:sz w:val="18"/>
      <w:szCs w:val="18"/>
    </w:rPr>
  </w:style>
  <w:style w:type="paragraph" w:styleId="NoSpacing">
    <w:name w:val="No Spacing"/>
    <w:link w:val="Char2"/>
    <w:uiPriority w:val="1"/>
    <w:qFormat/>
    <w:rsid w:val="00AD3992"/>
    <w:rPr>
      <w:kern w:val="0"/>
      <w:sz w:val="22"/>
    </w:rPr>
  </w:style>
  <w:style w:type="character" w:customStyle="1" w:styleId="Char2">
    <w:name w:val="无间隔 Char"/>
    <w:basedOn w:val="DefaultParagraphFont"/>
    <w:link w:val="NoSpacing"/>
    <w:uiPriority w:val="1"/>
    <w:rsid w:val="00AD3992"/>
    <w:rPr>
      <w:kern w:val="0"/>
      <w:sz w:val="22"/>
    </w:rPr>
  </w:style>
  <w:style w:type="paragraph" w:styleId="ListParagraph">
    <w:name w:val="List Paragraph"/>
    <w:basedOn w:val="Normal"/>
    <w:uiPriority w:val="34"/>
    <w:qFormat/>
    <w:rsid w:val="00D21C2C"/>
    <w:pPr>
      <w:ind w:firstLine="420" w:firstLine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2.png" /><Relationship Id="rId11" Type="http://schemas.openxmlformats.org/officeDocument/2006/relationships/image" Target="media/image3.jpeg" /><Relationship Id="rId12" Type="http://schemas.openxmlformats.org/officeDocument/2006/relationships/image" Target="media/image4.png" /><Relationship Id="rId13" Type="http://schemas.openxmlformats.org/officeDocument/2006/relationships/image" Target="media/image5.jpeg" /><Relationship Id="rId14" Type="http://schemas.openxmlformats.org/officeDocument/2006/relationships/image" Target="media/image6.png" /><Relationship Id="rId15" Type="http://schemas.openxmlformats.org/officeDocument/2006/relationships/header" Target="header3.xml" /><Relationship Id="rId16" Type="http://schemas.openxmlformats.org/officeDocument/2006/relationships/header" Target="header4.xml" /><Relationship Id="rId17" Type="http://schemas.openxmlformats.org/officeDocument/2006/relationships/footer" Target="footer3.xml" /><Relationship Id="rId18" Type="http://schemas.openxmlformats.org/officeDocument/2006/relationships/footer" Target="footer4.xml" /><Relationship Id="rId19" Type="http://schemas.openxmlformats.org/officeDocument/2006/relationships/image" Target="media/image7.png" /><Relationship Id="rId2" Type="http://schemas.openxmlformats.org/officeDocument/2006/relationships/webSettings" Target="webSettings.xml" /><Relationship Id="rId20" Type="http://schemas.openxmlformats.org/officeDocument/2006/relationships/image" Target="media/image8.png" /><Relationship Id="rId21" Type="http://schemas.openxmlformats.org/officeDocument/2006/relationships/image" Target="media/image9.png" /><Relationship Id="rId22" Type="http://schemas.openxmlformats.org/officeDocument/2006/relationships/image" Target="media/image10.png" /><Relationship Id="rId23" Type="http://schemas.openxmlformats.org/officeDocument/2006/relationships/header" Target="header5.xml" /><Relationship Id="rId24" Type="http://schemas.openxmlformats.org/officeDocument/2006/relationships/header" Target="header6.xml" /><Relationship Id="rId25" Type="http://schemas.openxmlformats.org/officeDocument/2006/relationships/footer" Target="footer5.xml" /><Relationship Id="rId26" Type="http://schemas.openxmlformats.org/officeDocument/2006/relationships/footer" Target="footer6.xml" /><Relationship Id="rId27" Type="http://schemas.openxmlformats.org/officeDocument/2006/relationships/image" Target="media/image11.png" /><Relationship Id="rId28" Type="http://schemas.openxmlformats.org/officeDocument/2006/relationships/header" Target="header7.xml" /><Relationship Id="rId29" Type="http://schemas.openxmlformats.org/officeDocument/2006/relationships/header" Target="header8.xml" /><Relationship Id="rId3" Type="http://schemas.openxmlformats.org/officeDocument/2006/relationships/fontTable" Target="fontTable.xml" /><Relationship Id="rId30" Type="http://schemas.openxmlformats.org/officeDocument/2006/relationships/footer" Target="footer7.xml" /><Relationship Id="rId31" Type="http://schemas.openxmlformats.org/officeDocument/2006/relationships/footer" Target="footer8.xml" /><Relationship Id="rId32" Type="http://schemas.openxmlformats.org/officeDocument/2006/relationships/image" Target="media/image12.png" /><Relationship Id="rId33" Type="http://schemas.openxmlformats.org/officeDocument/2006/relationships/image" Target="media/image13.png" /><Relationship Id="rId34" Type="http://schemas.openxmlformats.org/officeDocument/2006/relationships/image" Target="media/image14.png" /><Relationship Id="rId35" Type="http://schemas.openxmlformats.org/officeDocument/2006/relationships/image" Target="media/image15.png" /><Relationship Id="rId36" Type="http://schemas.openxmlformats.org/officeDocument/2006/relationships/image" Target="media/image16.png" /><Relationship Id="rId37" Type="http://schemas.openxmlformats.org/officeDocument/2006/relationships/image" Target="media/image17.png" /><Relationship Id="rId38" Type="http://schemas.openxmlformats.org/officeDocument/2006/relationships/header" Target="header9.xml" /><Relationship Id="rId39" Type="http://schemas.openxmlformats.org/officeDocument/2006/relationships/header" Target="header10.xml" /><Relationship Id="rId4" Type="http://schemas.openxmlformats.org/officeDocument/2006/relationships/customXml" Target="../customXml/item1.xml" /><Relationship Id="rId40" Type="http://schemas.openxmlformats.org/officeDocument/2006/relationships/footer" Target="footer9.xml" /><Relationship Id="rId41" Type="http://schemas.openxmlformats.org/officeDocument/2006/relationships/footer" Target="footer10.xml" /><Relationship Id="rId42" Type="http://schemas.openxmlformats.org/officeDocument/2006/relationships/image" Target="media/image18.png" /><Relationship Id="rId43" Type="http://schemas.openxmlformats.org/officeDocument/2006/relationships/image" Target="media/image19.png" /><Relationship Id="rId44" Type="http://schemas.openxmlformats.org/officeDocument/2006/relationships/image" Target="media/image20.png" /><Relationship Id="rId45" Type="http://schemas.openxmlformats.org/officeDocument/2006/relationships/image" Target="media/image21.png" /><Relationship Id="rId46" Type="http://schemas.openxmlformats.org/officeDocument/2006/relationships/image" Target="media/image22.png" /><Relationship Id="rId47" Type="http://schemas.openxmlformats.org/officeDocument/2006/relationships/header" Target="header11.xml" /><Relationship Id="rId48" Type="http://schemas.openxmlformats.org/officeDocument/2006/relationships/header" Target="header12.xml" /><Relationship Id="rId49" Type="http://schemas.openxmlformats.org/officeDocument/2006/relationships/footer" Target="footer11.xml" /><Relationship Id="rId5" Type="http://schemas.openxmlformats.org/officeDocument/2006/relationships/image" Target="media/image1.png" /><Relationship Id="rId50" Type="http://schemas.openxmlformats.org/officeDocument/2006/relationships/footer" Target="footer12.xml" /><Relationship Id="rId51" Type="http://schemas.openxmlformats.org/officeDocument/2006/relationships/image" Target="media/image23.png" /><Relationship Id="rId52" Type="http://schemas.openxmlformats.org/officeDocument/2006/relationships/header" Target="header13.xml" /><Relationship Id="rId53" Type="http://schemas.openxmlformats.org/officeDocument/2006/relationships/header" Target="header14.xml" /><Relationship Id="rId54" Type="http://schemas.openxmlformats.org/officeDocument/2006/relationships/footer" Target="footer13.xml" /><Relationship Id="rId55" Type="http://schemas.openxmlformats.org/officeDocument/2006/relationships/footer" Target="footer14.xml" /><Relationship Id="rId56" Type="http://schemas.openxmlformats.org/officeDocument/2006/relationships/image" Target="media/image24.png" /><Relationship Id="rId57" Type="http://schemas.openxmlformats.org/officeDocument/2006/relationships/image" Target="media/image25.jpeg" /><Relationship Id="rId58" Type="http://schemas.openxmlformats.org/officeDocument/2006/relationships/header" Target="header15.xml" /><Relationship Id="rId59" Type="http://schemas.openxmlformats.org/officeDocument/2006/relationships/header" Target="header16.xml" /><Relationship Id="rId6" Type="http://schemas.openxmlformats.org/officeDocument/2006/relationships/header" Target="header1.xml" /><Relationship Id="rId60" Type="http://schemas.openxmlformats.org/officeDocument/2006/relationships/footer" Target="footer15.xml" /><Relationship Id="rId61" Type="http://schemas.openxmlformats.org/officeDocument/2006/relationships/footer" Target="footer16.xml" /><Relationship Id="rId62" Type="http://schemas.openxmlformats.org/officeDocument/2006/relationships/image" Target="media/image26.png" /><Relationship Id="rId63" Type="http://schemas.openxmlformats.org/officeDocument/2006/relationships/image" Target="media/image27.png" /><Relationship Id="rId64" Type="http://schemas.openxmlformats.org/officeDocument/2006/relationships/header" Target="header17.xml" /><Relationship Id="rId65" Type="http://schemas.openxmlformats.org/officeDocument/2006/relationships/header" Target="header18.xml" /><Relationship Id="rId66" Type="http://schemas.openxmlformats.org/officeDocument/2006/relationships/footer" Target="footer17.xml" /><Relationship Id="rId67" Type="http://schemas.openxmlformats.org/officeDocument/2006/relationships/footer" Target="footer18.xml" /><Relationship Id="rId68" Type="http://schemas.openxmlformats.org/officeDocument/2006/relationships/image" Target="media/image28.png" /><Relationship Id="rId69" Type="http://schemas.openxmlformats.org/officeDocument/2006/relationships/header" Target="header19.xml" /><Relationship Id="rId7" Type="http://schemas.openxmlformats.org/officeDocument/2006/relationships/header" Target="header2.xml" /><Relationship Id="rId70" Type="http://schemas.openxmlformats.org/officeDocument/2006/relationships/header" Target="header20.xml" /><Relationship Id="rId71" Type="http://schemas.openxmlformats.org/officeDocument/2006/relationships/footer" Target="footer19.xml" /><Relationship Id="rId72" Type="http://schemas.openxmlformats.org/officeDocument/2006/relationships/footer" Target="footer20.xml" /><Relationship Id="rId73" Type="http://schemas.openxmlformats.org/officeDocument/2006/relationships/image" Target="media/image29.png" /><Relationship Id="rId74" Type="http://schemas.openxmlformats.org/officeDocument/2006/relationships/image" Target="media/image30.png" /><Relationship Id="rId75" Type="http://schemas.openxmlformats.org/officeDocument/2006/relationships/hyperlink" Target="https://d.book118.com/678041046015006037" TargetMode="External" /><Relationship Id="rId76" Type="http://schemas.openxmlformats.org/officeDocument/2006/relationships/header" Target="header21.xml" /><Relationship Id="rId77" Type="http://schemas.openxmlformats.org/officeDocument/2006/relationships/header" Target="header22.xml" /><Relationship Id="rId78" Type="http://schemas.openxmlformats.org/officeDocument/2006/relationships/footer" Target="footer21.xml" /><Relationship Id="rId79" Type="http://schemas.openxmlformats.org/officeDocument/2006/relationships/footer" Target="footer22.xml" /><Relationship Id="rId8" Type="http://schemas.openxmlformats.org/officeDocument/2006/relationships/footer" Target="footer1.xml" /><Relationship Id="rId80" Type="http://schemas.openxmlformats.org/officeDocument/2006/relationships/theme" Target="theme/theme1.xml" /><Relationship Id="rId81" Type="http://schemas.openxmlformats.org/officeDocument/2006/relationships/numbering" Target="numbering.xml" /><Relationship Id="rId82" Type="http://schemas.openxmlformats.org/officeDocument/2006/relationships/styles" Target="styles.xml" /><Relationship Id="rId9" Type="http://schemas.openxmlformats.org/officeDocument/2006/relationships/footer" Target="footer2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078F4A6-A5E1-4D1E-86B2-8EAB1E8572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92</TotalTime>
  <Pages>11</Pages>
  <Words>0</Words>
  <Characters>0</Characters>
  <Application>Microsoft Office Word</Application>
  <DocSecurity>0</DocSecurity>
  <Lines>0</Lines>
  <Paragraphs>0</Paragraphs>
  <ScaleCrop>false</ScaleCrop>
  <Company>7ccj.com</Company>
  <LinksUpToDate>false</LinksUpToDate>
  <CharactersWithSpaces>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7ccj.com</dc:creator>
  <cp:lastModifiedBy>Administrator</cp:lastModifiedBy>
  <cp:revision>5</cp:revision>
  <dcterms:created xsi:type="dcterms:W3CDTF">2011-01-13T09:46:00Z</dcterms:created>
  <dcterms:modified xsi:type="dcterms:W3CDTF">2021-11-27T03:32:00Z</dcterms:modified>
</cp:coreProperties>
</file>