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十堰市张湾区2023-2024学年八年级上学期期末物理强化卷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（人教版八年级上册《5.5 显微镜和望远镜》2022年同步练习卷（山西省现代双语学校南校））使用显微镜时，被观察物体离物镜的距离是（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.大于焦距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.小于焦距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.小于2倍焦距大于1倍焦距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.大于2倍焦距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（2011秋•萧山区期末）（2011秋•萧山区期末）如图所示，烧瓶中的水开始沸腾，这时，若向烧瓶内不断注入气体，会看到的现象以及解释都正确的是（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pt;height:5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.沸腾停止，因为增大气压后，水的沸点升高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.沸腾更剧烈，因为增大气压后，水的沸点降低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.沸腾程度不变，因为沸点与气压无关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.沸腾停止，因为增大气压后，水的沸点下降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（2020年秋•九台市期末）小明在平静湖边看到“云在水中飘，鱼在云上游”．下列说法正确的是（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.云是虚像，鱼是实物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.云和鱼都是虚像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.云是实像，鱼是虚像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.云和鱼都是实物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（江苏省南通市实验中学八年级（上）第三周周练物理试卷）下列实验与实例中，能探究声音的产生条件的是（　　）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.用手机拔打放在真空罩中的手机，显示手机号码，却听不到手机呼叫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.往正在发声的鼓面上撒一些泡沫屑，见到泡沫屑在不停地跳动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.人们先看到闪电，后听到雷声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.登上月球的宇航员们即使相距很近也只能用无线电交流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（湖北省荆州市翔宇监利新教育实验学校八年级（上）第一次月考物理试卷）下列关于误差的说法中，正确的是（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.多次测量求平均值可以消除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.挑选精密的测量仪器可以避免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.只要测量方法正确，就不会出现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.只要测量就不可避免出现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（2020年秋•九台市期末）制造航空飞行器时，为了减轻其质量，采用的材料应具有的特点是（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.硬度高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.熔点低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.密度小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.密度大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（环县一模）下列数据最接近实际情况的是（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.人的拇指宽约为10cm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.人体正常体温为37℃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.人步行的速度约为5m/s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.白炽灯的额定电流大约1A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（2021•大渡口区模拟）如图1所示生活中的光现象，由光的反射形成的是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92pt;height:83pt">
            <v:imagedata r:id="rId8" o:title="2"/>
          </v:shape>
        </w:pict>
      </w:r>
      <w:r>
        <w:t>灯下手影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https://d.book118.com/678041140045006027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678041140045006027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