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清理去石设备项目规划设计方案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67" w:history="1">
        <w:r>
          <w:rPr>
            <w:rFonts w:ascii="仿宋" w:eastAsia="仿宋" w:hAnsi="仿宋" w:cs="仿宋" w:hint="eastAsia"/>
            <w:lang w:eastAsia="zh-CN"/>
          </w:rPr>
          <w:t>前言</w:t>
        </w:r>
        <w:r>
          <w:tab/>
        </w:r>
        <w:r>
          <w:fldChar w:fldCharType="begin"/>
        </w:r>
        <w:r>
          <w:instrText xml:space="preserve"> PAGEREF _Toc10667 \h </w:instrText>
        </w:r>
        <w:r>
          <w:fldChar w:fldCharType="separate"/>
        </w:r>
        <w:r>
          <w:t>3</w:t>
        </w:r>
        <w:r>
          <w:fldChar w:fldCharType="end"/>
        </w:r>
      </w:hyperlink>
    </w:p>
    <w:p>
      <w:pPr>
        <w:pStyle w:val="TOC1"/>
        <w:tabs>
          <w:tab w:val="right" w:leader="dot" w:pos="8306"/>
        </w:tabs>
      </w:pPr>
      <w:hyperlink w:anchor="_Toc31452" w:history="1">
        <w:r>
          <w:rPr>
            <w:rFonts w:ascii="仿宋" w:eastAsia="仿宋" w:hAnsi="仿宋" w:cs="仿宋" w:hint="eastAsia"/>
            <w:lang w:eastAsia="zh-CN"/>
          </w:rPr>
          <w:t>一、清理去石设备项目选址可行性分析</w:t>
        </w:r>
        <w:r>
          <w:tab/>
        </w:r>
        <w:r>
          <w:fldChar w:fldCharType="begin"/>
        </w:r>
        <w:r>
          <w:instrText xml:space="preserve"> PAGEREF _Toc31452 \h </w:instrText>
        </w:r>
        <w:r>
          <w:fldChar w:fldCharType="separate"/>
        </w:r>
        <w:r>
          <w:t>3</w:t>
        </w:r>
        <w:r>
          <w:fldChar w:fldCharType="end"/>
        </w:r>
      </w:hyperlink>
    </w:p>
    <w:p>
      <w:pPr>
        <w:pStyle w:val="TOC2"/>
        <w:tabs>
          <w:tab w:val="right" w:leader="dot" w:pos="8306"/>
        </w:tabs>
      </w:pPr>
      <w:hyperlink w:anchor="_Toc13308" w:history="1">
        <w:r>
          <w:rPr>
            <w:rFonts w:ascii="仿宋" w:eastAsia="仿宋" w:hAnsi="仿宋" w:cs="仿宋" w:hint="eastAsia"/>
            <w:lang w:eastAsia="zh-CN"/>
          </w:rPr>
          <w:t>(一)、清理去石设备项目选址</w:t>
        </w:r>
        <w:r>
          <w:tab/>
        </w:r>
        <w:r>
          <w:fldChar w:fldCharType="begin"/>
        </w:r>
        <w:r>
          <w:instrText xml:space="preserve"> PAGEREF _Toc13308 \h </w:instrText>
        </w:r>
        <w:r>
          <w:fldChar w:fldCharType="separate"/>
        </w:r>
        <w:r>
          <w:t>3</w:t>
        </w:r>
        <w:r>
          <w:fldChar w:fldCharType="end"/>
        </w:r>
      </w:hyperlink>
    </w:p>
    <w:p>
      <w:pPr>
        <w:pStyle w:val="TOC2"/>
        <w:tabs>
          <w:tab w:val="right" w:leader="dot" w:pos="8306"/>
        </w:tabs>
      </w:pPr>
      <w:hyperlink w:anchor="_Toc14389" w:history="1">
        <w:r>
          <w:rPr>
            <w:rFonts w:ascii="仿宋" w:eastAsia="仿宋" w:hAnsi="仿宋" w:cs="仿宋" w:hint="eastAsia"/>
            <w:lang w:eastAsia="zh-CN"/>
          </w:rPr>
          <w:t>(二)、用地控制指标</w:t>
        </w:r>
        <w:r>
          <w:tab/>
        </w:r>
        <w:r>
          <w:fldChar w:fldCharType="begin"/>
        </w:r>
        <w:r>
          <w:instrText xml:space="preserve"> PAGEREF _Toc14389 \h </w:instrText>
        </w:r>
        <w:r>
          <w:fldChar w:fldCharType="separate"/>
        </w:r>
        <w:r>
          <w:t>3</w:t>
        </w:r>
        <w:r>
          <w:fldChar w:fldCharType="end"/>
        </w:r>
      </w:hyperlink>
    </w:p>
    <w:p>
      <w:pPr>
        <w:pStyle w:val="TOC2"/>
        <w:tabs>
          <w:tab w:val="right" w:leader="dot" w:pos="8306"/>
        </w:tabs>
      </w:pPr>
      <w:hyperlink w:anchor="_Toc15274" w:history="1">
        <w:r>
          <w:rPr>
            <w:rFonts w:ascii="仿宋" w:eastAsia="仿宋" w:hAnsi="仿宋" w:cs="仿宋" w:hint="eastAsia"/>
            <w:lang w:eastAsia="zh-CN"/>
          </w:rPr>
          <w:t>(三)、节约用地措施</w:t>
        </w:r>
        <w:r>
          <w:tab/>
        </w:r>
        <w:r>
          <w:fldChar w:fldCharType="begin"/>
        </w:r>
        <w:r>
          <w:instrText xml:space="preserve"> PAGEREF _Toc15274 \h </w:instrText>
        </w:r>
        <w:r>
          <w:fldChar w:fldCharType="separate"/>
        </w:r>
        <w:r>
          <w:t>5</w:t>
        </w:r>
        <w:r>
          <w:fldChar w:fldCharType="end"/>
        </w:r>
      </w:hyperlink>
    </w:p>
    <w:p>
      <w:pPr>
        <w:pStyle w:val="TOC2"/>
        <w:tabs>
          <w:tab w:val="right" w:leader="dot" w:pos="8306"/>
        </w:tabs>
      </w:pPr>
      <w:hyperlink w:anchor="_Toc25629" w:history="1">
        <w:r>
          <w:rPr>
            <w:rFonts w:ascii="仿宋" w:eastAsia="仿宋" w:hAnsi="仿宋" w:cs="仿宋" w:hint="eastAsia"/>
            <w:lang w:eastAsia="zh-CN"/>
          </w:rPr>
          <w:t>(四)、总图布置方案</w:t>
        </w:r>
        <w:r>
          <w:tab/>
        </w:r>
        <w:r>
          <w:fldChar w:fldCharType="begin"/>
        </w:r>
        <w:r>
          <w:instrText xml:space="preserve"> PAGEREF _Toc25629 \h </w:instrText>
        </w:r>
        <w:r>
          <w:fldChar w:fldCharType="separate"/>
        </w:r>
        <w:r>
          <w:t>6</w:t>
        </w:r>
        <w:r>
          <w:fldChar w:fldCharType="end"/>
        </w:r>
      </w:hyperlink>
    </w:p>
    <w:p>
      <w:pPr>
        <w:pStyle w:val="TOC2"/>
        <w:tabs>
          <w:tab w:val="right" w:leader="dot" w:pos="8306"/>
        </w:tabs>
      </w:pPr>
      <w:hyperlink w:anchor="_Toc26813" w:history="1">
        <w:r>
          <w:rPr>
            <w:rFonts w:ascii="仿宋" w:eastAsia="仿宋" w:hAnsi="仿宋" w:cs="仿宋" w:hint="eastAsia"/>
            <w:lang w:eastAsia="zh-CN"/>
          </w:rPr>
          <w:t>(五)、选址综合评价</w:t>
        </w:r>
        <w:r>
          <w:tab/>
        </w:r>
        <w:r>
          <w:fldChar w:fldCharType="begin"/>
        </w:r>
        <w:r>
          <w:instrText xml:space="preserve"> PAGEREF _Toc26813 \h </w:instrText>
        </w:r>
        <w:r>
          <w:fldChar w:fldCharType="separate"/>
        </w:r>
        <w:r>
          <w:t>7</w:t>
        </w:r>
        <w:r>
          <w:fldChar w:fldCharType="end"/>
        </w:r>
      </w:hyperlink>
    </w:p>
    <w:p>
      <w:pPr>
        <w:pStyle w:val="TOC1"/>
        <w:tabs>
          <w:tab w:val="right" w:leader="dot" w:pos="8306"/>
        </w:tabs>
      </w:pPr>
      <w:hyperlink w:anchor="_Toc23974" w:history="1">
        <w:r>
          <w:rPr>
            <w:rFonts w:ascii="仿宋" w:eastAsia="仿宋" w:hAnsi="仿宋" w:cs="仿宋" w:hint="eastAsia"/>
            <w:lang w:eastAsia="zh-CN"/>
          </w:rPr>
          <w:t>二、清理去石设备项目危机管理</w:t>
        </w:r>
        <w:r>
          <w:tab/>
        </w:r>
        <w:r>
          <w:fldChar w:fldCharType="begin"/>
        </w:r>
        <w:r>
          <w:instrText xml:space="preserve"> PAGEREF _Toc23974 \h </w:instrText>
        </w:r>
        <w:r>
          <w:fldChar w:fldCharType="separate"/>
        </w:r>
        <w:r>
          <w:t>8</w:t>
        </w:r>
        <w:r>
          <w:fldChar w:fldCharType="end"/>
        </w:r>
      </w:hyperlink>
    </w:p>
    <w:p>
      <w:pPr>
        <w:pStyle w:val="TOC2"/>
        <w:tabs>
          <w:tab w:val="right" w:leader="dot" w:pos="8306"/>
        </w:tabs>
      </w:pPr>
      <w:hyperlink w:anchor="_Toc16510" w:history="1">
        <w:r>
          <w:rPr>
            <w:rFonts w:ascii="仿宋" w:eastAsia="仿宋" w:hAnsi="仿宋" w:cs="仿宋" w:hint="eastAsia"/>
            <w:lang w:eastAsia="zh-CN"/>
          </w:rPr>
          <w:t>(一)、危机预警与识别</w:t>
        </w:r>
        <w:r>
          <w:tab/>
        </w:r>
        <w:r>
          <w:fldChar w:fldCharType="begin"/>
        </w:r>
        <w:r>
          <w:instrText xml:space="preserve"> PAGEREF _Toc16510 \h </w:instrText>
        </w:r>
        <w:r>
          <w:fldChar w:fldCharType="separate"/>
        </w:r>
        <w:r>
          <w:t>8</w:t>
        </w:r>
        <w:r>
          <w:fldChar w:fldCharType="end"/>
        </w:r>
      </w:hyperlink>
    </w:p>
    <w:p>
      <w:pPr>
        <w:pStyle w:val="TOC2"/>
        <w:tabs>
          <w:tab w:val="right" w:leader="dot" w:pos="8306"/>
        </w:tabs>
      </w:pPr>
      <w:hyperlink w:anchor="_Toc13677" w:history="1">
        <w:r>
          <w:rPr>
            <w:rFonts w:ascii="仿宋" w:eastAsia="仿宋" w:hAnsi="仿宋" w:cs="仿宋" w:hint="eastAsia"/>
            <w:lang w:eastAsia="zh-CN"/>
          </w:rPr>
          <w:t>(二)、危机应对与恢复</w:t>
        </w:r>
        <w:r>
          <w:tab/>
        </w:r>
        <w:r>
          <w:fldChar w:fldCharType="begin"/>
        </w:r>
        <w:r>
          <w:instrText xml:space="preserve"> PAGEREF _Toc13677 \h </w:instrText>
        </w:r>
        <w:r>
          <w:fldChar w:fldCharType="separate"/>
        </w:r>
        <w:r>
          <w:t>9</w:t>
        </w:r>
        <w:r>
          <w:fldChar w:fldCharType="end"/>
        </w:r>
      </w:hyperlink>
    </w:p>
    <w:p>
      <w:pPr>
        <w:pStyle w:val="TOC1"/>
        <w:tabs>
          <w:tab w:val="right" w:leader="dot" w:pos="8306"/>
        </w:tabs>
      </w:pPr>
      <w:hyperlink w:anchor="_Toc6058" w:history="1">
        <w:r>
          <w:rPr>
            <w:rFonts w:ascii="仿宋" w:eastAsia="仿宋" w:hAnsi="仿宋" w:cs="仿宋" w:hint="eastAsia"/>
            <w:lang w:eastAsia="zh-CN"/>
          </w:rPr>
          <w:t>三、产品规划分析</w:t>
        </w:r>
        <w:r>
          <w:tab/>
        </w:r>
        <w:r>
          <w:fldChar w:fldCharType="begin"/>
        </w:r>
        <w:r>
          <w:instrText xml:space="preserve"> PAGEREF _Toc6058 \h </w:instrText>
        </w:r>
        <w:r>
          <w:fldChar w:fldCharType="separate"/>
        </w:r>
        <w:r>
          <w:t>11</w:t>
        </w:r>
        <w:r>
          <w:fldChar w:fldCharType="end"/>
        </w:r>
      </w:hyperlink>
    </w:p>
    <w:p>
      <w:pPr>
        <w:pStyle w:val="TOC2"/>
        <w:tabs>
          <w:tab w:val="right" w:leader="dot" w:pos="8306"/>
        </w:tabs>
      </w:pPr>
      <w:hyperlink w:anchor="_Toc8582" w:history="1">
        <w:r>
          <w:rPr>
            <w:rFonts w:ascii="仿宋" w:eastAsia="仿宋" w:hAnsi="仿宋" w:cs="仿宋" w:hint="eastAsia"/>
            <w:lang w:eastAsia="zh-CN"/>
          </w:rPr>
          <w:t>(一)、产品规划</w:t>
        </w:r>
        <w:r>
          <w:tab/>
        </w:r>
        <w:r>
          <w:fldChar w:fldCharType="begin"/>
        </w:r>
        <w:r>
          <w:instrText xml:space="preserve"> PAGEREF _Toc8582 \h </w:instrText>
        </w:r>
        <w:r>
          <w:fldChar w:fldCharType="separate"/>
        </w:r>
        <w:r>
          <w:t>11</w:t>
        </w:r>
        <w:r>
          <w:fldChar w:fldCharType="end"/>
        </w:r>
      </w:hyperlink>
    </w:p>
    <w:p>
      <w:pPr>
        <w:pStyle w:val="TOC2"/>
        <w:tabs>
          <w:tab w:val="right" w:leader="dot" w:pos="8306"/>
        </w:tabs>
      </w:pPr>
      <w:hyperlink w:anchor="_Toc22311" w:history="1">
        <w:r>
          <w:rPr>
            <w:rFonts w:ascii="仿宋" w:eastAsia="仿宋" w:hAnsi="仿宋" w:cs="仿宋" w:hint="eastAsia"/>
            <w:lang w:eastAsia="zh-CN"/>
          </w:rPr>
          <w:t>(二)、建设规模</w:t>
        </w:r>
        <w:r>
          <w:tab/>
        </w:r>
        <w:r>
          <w:fldChar w:fldCharType="begin"/>
        </w:r>
        <w:r>
          <w:instrText xml:space="preserve"> PAGEREF _Toc22311 \h </w:instrText>
        </w:r>
        <w:r>
          <w:fldChar w:fldCharType="separate"/>
        </w:r>
        <w:r>
          <w:t>12</w:t>
        </w:r>
        <w:r>
          <w:fldChar w:fldCharType="end"/>
        </w:r>
      </w:hyperlink>
    </w:p>
    <w:p>
      <w:pPr>
        <w:pStyle w:val="TOC1"/>
        <w:tabs>
          <w:tab w:val="right" w:leader="dot" w:pos="8306"/>
        </w:tabs>
      </w:pPr>
      <w:hyperlink w:anchor="_Toc19932" w:history="1">
        <w:r>
          <w:rPr>
            <w:rFonts w:ascii="仿宋" w:eastAsia="仿宋" w:hAnsi="仿宋" w:cs="仿宋" w:hint="eastAsia"/>
            <w:lang w:eastAsia="zh-CN"/>
          </w:rPr>
          <w:t>四、清理去石设备项目文档管理</w:t>
        </w:r>
        <w:r>
          <w:tab/>
        </w:r>
        <w:r>
          <w:fldChar w:fldCharType="begin"/>
        </w:r>
        <w:r>
          <w:instrText xml:space="preserve"> PAGEREF _Toc19932 \h </w:instrText>
        </w:r>
        <w:r>
          <w:fldChar w:fldCharType="separate"/>
        </w:r>
        <w:r>
          <w:t>13</w:t>
        </w:r>
        <w:r>
          <w:fldChar w:fldCharType="end"/>
        </w:r>
      </w:hyperlink>
    </w:p>
    <w:p>
      <w:pPr>
        <w:pStyle w:val="TOC2"/>
        <w:tabs>
          <w:tab w:val="right" w:leader="dot" w:pos="8306"/>
        </w:tabs>
      </w:pPr>
      <w:hyperlink w:anchor="_Toc12131" w:history="1">
        <w:r>
          <w:rPr>
            <w:rFonts w:ascii="仿宋" w:eastAsia="仿宋" w:hAnsi="仿宋" w:cs="仿宋" w:hint="eastAsia"/>
            <w:lang w:eastAsia="zh-CN"/>
          </w:rPr>
          <w:t>(一)、文档编制与审查</w:t>
        </w:r>
        <w:r>
          <w:tab/>
        </w:r>
        <w:r>
          <w:fldChar w:fldCharType="begin"/>
        </w:r>
        <w:r>
          <w:instrText xml:space="preserve"> PAGEREF _Toc12131 \h </w:instrText>
        </w:r>
        <w:r>
          <w:fldChar w:fldCharType="separate"/>
        </w:r>
        <w:r>
          <w:t>13</w:t>
        </w:r>
        <w:r>
          <w:fldChar w:fldCharType="end"/>
        </w:r>
      </w:hyperlink>
    </w:p>
    <w:p>
      <w:pPr>
        <w:pStyle w:val="TOC2"/>
        <w:tabs>
          <w:tab w:val="right" w:leader="dot" w:pos="8306"/>
        </w:tabs>
      </w:pPr>
      <w:hyperlink w:anchor="_Toc21643" w:history="1">
        <w:r>
          <w:rPr>
            <w:rFonts w:ascii="仿宋" w:eastAsia="仿宋" w:hAnsi="仿宋" w:cs="仿宋" w:hint="eastAsia"/>
            <w:lang w:eastAsia="zh-CN"/>
          </w:rPr>
          <w:t>(二)、文档发布与分发</w:t>
        </w:r>
        <w:r>
          <w:tab/>
        </w:r>
        <w:r>
          <w:fldChar w:fldCharType="begin"/>
        </w:r>
        <w:r>
          <w:instrText xml:space="preserve"> PAGEREF _Toc21643 \h </w:instrText>
        </w:r>
        <w:r>
          <w:fldChar w:fldCharType="separate"/>
        </w:r>
        <w:r>
          <w:t>14</w:t>
        </w:r>
        <w:r>
          <w:fldChar w:fldCharType="end"/>
        </w:r>
      </w:hyperlink>
    </w:p>
    <w:p>
      <w:pPr>
        <w:pStyle w:val="TOC2"/>
        <w:tabs>
          <w:tab w:val="right" w:leader="dot" w:pos="8306"/>
        </w:tabs>
      </w:pPr>
      <w:hyperlink w:anchor="_Toc30673" w:history="1">
        <w:r>
          <w:rPr>
            <w:rFonts w:ascii="仿宋" w:eastAsia="仿宋" w:hAnsi="仿宋" w:cs="仿宋" w:hint="eastAsia"/>
            <w:lang w:eastAsia="zh-CN"/>
          </w:rPr>
          <w:t>(三)、文档存档与归档</w:t>
        </w:r>
        <w:r>
          <w:tab/>
        </w:r>
        <w:r>
          <w:fldChar w:fldCharType="begin"/>
        </w:r>
        <w:r>
          <w:instrText xml:space="preserve"> PAGEREF _Toc30673 \h </w:instrText>
        </w:r>
        <w:r>
          <w:fldChar w:fldCharType="separate"/>
        </w:r>
        <w:r>
          <w:t>15</w:t>
        </w:r>
        <w:r>
          <w:fldChar w:fldCharType="end"/>
        </w:r>
      </w:hyperlink>
    </w:p>
    <w:p>
      <w:pPr>
        <w:pStyle w:val="TOC1"/>
        <w:tabs>
          <w:tab w:val="right" w:leader="dot" w:pos="8306"/>
        </w:tabs>
      </w:pPr>
      <w:hyperlink w:anchor="_Toc17908" w:history="1">
        <w:r>
          <w:rPr>
            <w:rFonts w:ascii="仿宋" w:eastAsia="仿宋" w:hAnsi="仿宋" w:cs="仿宋" w:hint="eastAsia"/>
            <w:lang w:eastAsia="zh-CN"/>
          </w:rPr>
          <w:t>五、清理去石设备项目建设背景及必要性分析</w:t>
        </w:r>
        <w:r>
          <w:tab/>
        </w:r>
        <w:r>
          <w:fldChar w:fldCharType="begin"/>
        </w:r>
        <w:r>
          <w:instrText xml:space="preserve"> PAGEREF _Toc17908 \h </w:instrText>
        </w:r>
        <w:r>
          <w:fldChar w:fldCharType="separate"/>
        </w:r>
        <w:r>
          <w:t>16</w:t>
        </w:r>
        <w:r>
          <w:fldChar w:fldCharType="end"/>
        </w:r>
      </w:hyperlink>
    </w:p>
    <w:p>
      <w:pPr>
        <w:pStyle w:val="TOC2"/>
        <w:tabs>
          <w:tab w:val="right" w:leader="dot" w:pos="8306"/>
        </w:tabs>
      </w:pPr>
      <w:hyperlink w:anchor="_Toc8986" w:history="1">
        <w:r>
          <w:rPr>
            <w:rFonts w:ascii="仿宋" w:eastAsia="仿宋" w:hAnsi="仿宋" w:cs="仿宋" w:hint="eastAsia"/>
            <w:lang w:eastAsia="zh-CN"/>
          </w:rPr>
          <w:t>(一)、清理去石设备项目背景分析</w:t>
        </w:r>
        <w:r>
          <w:tab/>
        </w:r>
        <w:r>
          <w:fldChar w:fldCharType="begin"/>
        </w:r>
        <w:r>
          <w:instrText xml:space="preserve"> PAGEREF _Toc8986 \h </w:instrText>
        </w:r>
        <w:r>
          <w:fldChar w:fldCharType="separate"/>
        </w:r>
        <w:r>
          <w:t>16</w:t>
        </w:r>
        <w:r>
          <w:fldChar w:fldCharType="end"/>
        </w:r>
      </w:hyperlink>
    </w:p>
    <w:p>
      <w:pPr>
        <w:pStyle w:val="TOC2"/>
        <w:tabs>
          <w:tab w:val="right" w:leader="dot" w:pos="8306"/>
        </w:tabs>
      </w:pPr>
      <w:hyperlink w:anchor="_Toc9893" w:history="1">
        <w:r>
          <w:rPr>
            <w:rFonts w:ascii="仿宋" w:eastAsia="仿宋" w:hAnsi="仿宋" w:cs="仿宋" w:hint="eastAsia"/>
            <w:lang w:eastAsia="zh-CN"/>
          </w:rPr>
          <w:t>(二)、清理去石设备项目建设必要性分析</w:t>
        </w:r>
        <w:r>
          <w:tab/>
        </w:r>
        <w:r>
          <w:fldChar w:fldCharType="begin"/>
        </w:r>
        <w:r>
          <w:instrText xml:space="preserve"> PAGEREF _Toc9893 \h </w:instrText>
        </w:r>
        <w:r>
          <w:fldChar w:fldCharType="separate"/>
        </w:r>
        <w:r>
          <w:t>18</w:t>
        </w:r>
        <w:r>
          <w:fldChar w:fldCharType="end"/>
        </w:r>
      </w:hyperlink>
    </w:p>
    <w:p>
      <w:pPr>
        <w:pStyle w:val="TOC1"/>
        <w:tabs>
          <w:tab w:val="right" w:leader="dot" w:pos="8306"/>
        </w:tabs>
      </w:pPr>
      <w:hyperlink w:anchor="_Toc13818" w:history="1">
        <w:r>
          <w:rPr>
            <w:rFonts w:ascii="仿宋" w:eastAsia="仿宋" w:hAnsi="仿宋" w:cs="仿宋" w:hint="eastAsia"/>
            <w:lang w:eastAsia="zh-CN"/>
          </w:rPr>
          <w:t>六、清理去石设备项目绩效评估</w:t>
        </w:r>
        <w:r>
          <w:tab/>
        </w:r>
        <w:r>
          <w:fldChar w:fldCharType="begin"/>
        </w:r>
        <w:r>
          <w:instrText xml:space="preserve"> PAGEREF _Toc13818 \h </w:instrText>
        </w:r>
        <w:r>
          <w:fldChar w:fldCharType="separate"/>
        </w:r>
        <w:r>
          <w:t>19</w:t>
        </w:r>
        <w:r>
          <w:fldChar w:fldCharType="end"/>
        </w:r>
      </w:hyperlink>
    </w:p>
    <w:p>
      <w:pPr>
        <w:pStyle w:val="TOC2"/>
        <w:tabs>
          <w:tab w:val="right" w:leader="dot" w:pos="8306"/>
        </w:tabs>
      </w:pPr>
      <w:hyperlink w:anchor="_Toc14665" w:history="1">
        <w:r>
          <w:rPr>
            <w:rFonts w:ascii="仿宋" w:eastAsia="仿宋" w:hAnsi="仿宋" w:cs="仿宋" w:hint="eastAsia"/>
            <w:lang w:eastAsia="zh-CN"/>
          </w:rPr>
          <w:t>(一)、绩效评估指标</w:t>
        </w:r>
        <w:r>
          <w:tab/>
        </w:r>
        <w:r>
          <w:fldChar w:fldCharType="begin"/>
        </w:r>
        <w:r>
          <w:instrText xml:space="preserve"> PAGEREF _Toc14665 \h </w:instrText>
        </w:r>
        <w:r>
          <w:fldChar w:fldCharType="separate"/>
        </w:r>
        <w:r>
          <w:t>19</w:t>
        </w:r>
        <w:r>
          <w:fldChar w:fldCharType="end"/>
        </w:r>
      </w:hyperlink>
    </w:p>
    <w:p>
      <w:pPr>
        <w:pStyle w:val="TOC2"/>
        <w:tabs>
          <w:tab w:val="right" w:leader="dot" w:pos="8306"/>
        </w:tabs>
      </w:pPr>
      <w:hyperlink w:anchor="_Toc24034" w:history="1">
        <w:r>
          <w:rPr>
            <w:rFonts w:ascii="仿宋" w:eastAsia="仿宋" w:hAnsi="仿宋" w:cs="仿宋" w:hint="eastAsia"/>
            <w:lang w:eastAsia="zh-CN"/>
          </w:rPr>
          <w:t>(二)、绩效评估方法</w:t>
        </w:r>
        <w:r>
          <w:tab/>
        </w:r>
        <w:r>
          <w:fldChar w:fldCharType="begin"/>
        </w:r>
        <w:r>
          <w:instrText xml:space="preserve"> PAGEREF _Toc24034 \h </w:instrText>
        </w:r>
        <w:r>
          <w:fldChar w:fldCharType="separate"/>
        </w:r>
        <w:r>
          <w:t>20</w:t>
        </w:r>
        <w:r>
          <w:fldChar w:fldCharType="end"/>
        </w:r>
      </w:hyperlink>
    </w:p>
    <w:p>
      <w:pPr>
        <w:pStyle w:val="TOC2"/>
        <w:tabs>
          <w:tab w:val="right" w:leader="dot" w:pos="8306"/>
        </w:tabs>
      </w:pPr>
      <w:hyperlink w:anchor="_Toc23861" w:history="1">
        <w:r>
          <w:rPr>
            <w:rFonts w:ascii="仿宋" w:eastAsia="仿宋" w:hAnsi="仿宋" w:cs="仿宋" w:hint="eastAsia"/>
            <w:lang w:eastAsia="zh-CN"/>
          </w:rPr>
          <w:t>(三)、绩效评估周期</w:t>
        </w:r>
        <w:r>
          <w:tab/>
        </w:r>
        <w:r>
          <w:fldChar w:fldCharType="begin"/>
        </w:r>
        <w:r>
          <w:instrText xml:space="preserve"> PAGEREF _Toc23861 \h </w:instrText>
        </w:r>
        <w:r>
          <w:fldChar w:fldCharType="separate"/>
        </w:r>
        <w:r>
          <w:t>21</w:t>
        </w:r>
        <w:r>
          <w:fldChar w:fldCharType="end"/>
        </w:r>
      </w:hyperlink>
    </w:p>
    <w:p>
      <w:pPr>
        <w:pStyle w:val="TOC1"/>
        <w:tabs>
          <w:tab w:val="right" w:leader="dot" w:pos="8306"/>
        </w:tabs>
      </w:pPr>
      <w:hyperlink w:anchor="_Toc28119" w:history="1">
        <w:r>
          <w:rPr>
            <w:rFonts w:ascii="仿宋" w:eastAsia="仿宋" w:hAnsi="仿宋" w:cs="仿宋" w:hint="eastAsia"/>
            <w:lang w:eastAsia="zh-CN"/>
          </w:rPr>
          <w:t>七、清理去石设备项目技术管理</w:t>
        </w:r>
        <w:r>
          <w:tab/>
        </w:r>
        <w:r>
          <w:fldChar w:fldCharType="begin"/>
        </w:r>
        <w:r>
          <w:instrText xml:space="preserve"> PAGEREF _Toc28119 \h </w:instrText>
        </w:r>
        <w:r>
          <w:fldChar w:fldCharType="separate"/>
        </w:r>
        <w:r>
          <w:t>22</w:t>
        </w:r>
        <w:r>
          <w:fldChar w:fldCharType="end"/>
        </w:r>
      </w:hyperlink>
    </w:p>
    <w:p>
      <w:pPr>
        <w:pStyle w:val="TOC2"/>
        <w:tabs>
          <w:tab w:val="right" w:leader="dot" w:pos="8306"/>
        </w:tabs>
      </w:pPr>
      <w:hyperlink w:anchor="_Toc20050" w:history="1">
        <w:r>
          <w:rPr>
            <w:rFonts w:ascii="仿宋" w:eastAsia="仿宋" w:hAnsi="仿宋" w:cs="仿宋" w:hint="eastAsia"/>
            <w:lang w:eastAsia="zh-CN"/>
          </w:rPr>
          <w:t>(一)、技术方案选用方向</w:t>
        </w:r>
        <w:r>
          <w:tab/>
        </w:r>
        <w:r>
          <w:fldChar w:fldCharType="begin"/>
        </w:r>
        <w:r>
          <w:instrText xml:space="preserve"> PAGEREF _Toc20050 \h </w:instrText>
        </w:r>
        <w:r>
          <w:fldChar w:fldCharType="separate"/>
        </w:r>
        <w:r>
          <w:t>22</w:t>
        </w:r>
        <w:r>
          <w:fldChar w:fldCharType="end"/>
        </w:r>
      </w:hyperlink>
    </w:p>
    <w:p>
      <w:pPr>
        <w:pStyle w:val="TOC2"/>
        <w:tabs>
          <w:tab w:val="right" w:leader="dot" w:pos="8306"/>
        </w:tabs>
      </w:pPr>
      <w:hyperlink w:anchor="_Toc31530" w:history="1">
        <w:r>
          <w:rPr>
            <w:rFonts w:ascii="仿宋" w:eastAsia="仿宋" w:hAnsi="仿宋" w:cs="仿宋" w:hint="eastAsia"/>
            <w:lang w:eastAsia="zh-CN"/>
          </w:rPr>
          <w:t>(二)、工艺技术方案选用原则</w:t>
        </w:r>
        <w:r>
          <w:tab/>
        </w:r>
        <w:r>
          <w:fldChar w:fldCharType="begin"/>
        </w:r>
        <w:r>
          <w:instrText xml:space="preserve"> PAGEREF _Toc31530 \h </w:instrText>
        </w:r>
        <w:r>
          <w:fldChar w:fldCharType="separate"/>
        </w:r>
        <w:r>
          <w:t>24</w:t>
        </w:r>
        <w:r>
          <w:fldChar w:fldCharType="end"/>
        </w:r>
      </w:hyperlink>
    </w:p>
    <w:p>
      <w:pPr>
        <w:pStyle w:val="TOC2"/>
        <w:tabs>
          <w:tab w:val="right" w:leader="dot" w:pos="8306"/>
        </w:tabs>
      </w:pPr>
      <w:hyperlink w:anchor="_Toc14714" w:history="1">
        <w:r>
          <w:rPr>
            <w:rFonts w:ascii="仿宋" w:eastAsia="仿宋" w:hAnsi="仿宋" w:cs="仿宋" w:hint="eastAsia"/>
            <w:lang w:eastAsia="zh-CN"/>
          </w:rPr>
          <w:t>(三)、工艺技术方案要求</w:t>
        </w:r>
        <w:r>
          <w:tab/>
        </w:r>
        <w:r>
          <w:fldChar w:fldCharType="begin"/>
        </w:r>
        <w:r>
          <w:instrText xml:space="preserve"> PAGEREF _Toc14714 \h </w:instrText>
        </w:r>
        <w:r>
          <w:fldChar w:fldCharType="separate"/>
        </w:r>
        <w:r>
          <w:t>26</w:t>
        </w:r>
        <w:r>
          <w:fldChar w:fldCharType="end"/>
        </w:r>
      </w:hyperlink>
    </w:p>
    <w:p>
      <w:pPr>
        <w:pStyle w:val="TOC1"/>
        <w:tabs>
          <w:tab w:val="right" w:leader="dot" w:pos="8306"/>
        </w:tabs>
      </w:pPr>
      <w:hyperlink w:anchor="_Toc24820" w:history="1">
        <w:r>
          <w:rPr>
            <w:rFonts w:ascii="仿宋" w:eastAsia="仿宋" w:hAnsi="仿宋" w:cs="仿宋" w:hint="eastAsia"/>
            <w:lang w:eastAsia="zh-CN"/>
          </w:rPr>
          <w:t>八、清理去石设备项目投资规划</w:t>
        </w:r>
        <w:r>
          <w:tab/>
        </w:r>
        <w:r>
          <w:fldChar w:fldCharType="begin"/>
        </w:r>
        <w:r>
          <w:instrText xml:space="preserve"> PAGEREF _Toc24820 \h </w:instrText>
        </w:r>
        <w:r>
          <w:fldChar w:fldCharType="separate"/>
        </w:r>
        <w:r>
          <w:t>29</w:t>
        </w:r>
        <w:r>
          <w:fldChar w:fldCharType="end"/>
        </w:r>
      </w:hyperlink>
    </w:p>
    <w:p>
      <w:pPr>
        <w:pStyle w:val="TOC2"/>
        <w:tabs>
          <w:tab w:val="right" w:leader="dot" w:pos="8306"/>
        </w:tabs>
      </w:pPr>
      <w:hyperlink w:anchor="_Toc28791" w:history="1">
        <w:r>
          <w:rPr>
            <w:rFonts w:ascii="仿宋" w:eastAsia="仿宋" w:hAnsi="仿宋" w:cs="仿宋" w:hint="eastAsia"/>
            <w:lang w:eastAsia="zh-CN"/>
          </w:rPr>
          <w:t>(一)、清理去石设备项目总投资估算</w:t>
        </w:r>
        <w:r>
          <w:tab/>
        </w:r>
        <w:r>
          <w:fldChar w:fldCharType="begin"/>
        </w:r>
        <w:r>
          <w:instrText xml:space="preserve"> PAGEREF _Toc28791 \h </w:instrText>
        </w:r>
        <w:r>
          <w:fldChar w:fldCharType="separate"/>
        </w:r>
        <w:r>
          <w:t>29</w:t>
        </w:r>
        <w:r>
          <w:fldChar w:fldCharType="end"/>
        </w:r>
      </w:hyperlink>
    </w:p>
    <w:p>
      <w:pPr>
        <w:pStyle w:val="TOC2"/>
        <w:tabs>
          <w:tab w:val="right" w:leader="dot" w:pos="8306"/>
        </w:tabs>
      </w:pPr>
      <w:hyperlink w:anchor="_Toc26756" w:history="1">
        <w:r>
          <w:rPr>
            <w:rFonts w:ascii="仿宋" w:eastAsia="仿宋" w:hAnsi="仿宋" w:cs="仿宋" w:hint="eastAsia"/>
            <w:lang w:eastAsia="zh-CN"/>
          </w:rPr>
          <w:t>(二)、资金筹措</w:t>
        </w:r>
        <w:r>
          <w:tab/>
        </w:r>
        <w:r>
          <w:fldChar w:fldCharType="begin"/>
        </w:r>
        <w:r>
          <w:instrText xml:space="preserve"> PAGEREF _Toc26756 \h </w:instrText>
        </w:r>
        <w:r>
          <w:fldChar w:fldCharType="separate"/>
        </w:r>
        <w:r>
          <w:t>30</w:t>
        </w:r>
        <w:r>
          <w:fldChar w:fldCharType="end"/>
        </w:r>
      </w:hyperlink>
    </w:p>
    <w:p>
      <w:pPr>
        <w:pStyle w:val="TOC1"/>
        <w:tabs>
          <w:tab w:val="right" w:leader="dot" w:pos="8306"/>
        </w:tabs>
      </w:pPr>
      <w:hyperlink w:anchor="_Toc9035" w:history="1">
        <w:r>
          <w:rPr>
            <w:rFonts w:ascii="仿宋" w:eastAsia="仿宋" w:hAnsi="仿宋" w:cs="仿宋" w:hint="eastAsia"/>
            <w:lang w:eastAsia="zh-CN"/>
          </w:rPr>
          <w:t>九、清理去石设备项目人力资源管理</w:t>
        </w:r>
        <w:r>
          <w:tab/>
        </w:r>
        <w:r>
          <w:fldChar w:fldCharType="begin"/>
        </w:r>
        <w:r>
          <w:instrText xml:space="preserve"> PAGEREF _Toc9035 \h </w:instrText>
        </w:r>
        <w:r>
          <w:fldChar w:fldCharType="separate"/>
        </w:r>
        <w:r>
          <w:t>31</w:t>
        </w:r>
        <w:r>
          <w:fldChar w:fldCharType="end"/>
        </w:r>
      </w:hyperlink>
    </w:p>
    <w:p>
      <w:pPr>
        <w:pStyle w:val="TOC2"/>
        <w:tabs>
          <w:tab w:val="right" w:leader="dot" w:pos="8306"/>
        </w:tabs>
      </w:pPr>
      <w:hyperlink w:anchor="_Toc1564" w:history="1">
        <w:r>
          <w:rPr>
            <w:rFonts w:ascii="仿宋" w:eastAsia="仿宋" w:hAnsi="仿宋" w:cs="仿宋" w:hint="eastAsia"/>
            <w:lang w:eastAsia="zh-CN"/>
          </w:rPr>
          <w:t>(一)、建立健全的预算管理制度</w:t>
        </w:r>
        <w:r>
          <w:tab/>
        </w:r>
        <w:r>
          <w:fldChar w:fldCharType="begin"/>
        </w:r>
        <w:r>
          <w:instrText xml:space="preserve"> PAGEREF _Toc1564 \h </w:instrText>
        </w:r>
        <w:r>
          <w:fldChar w:fldCharType="separate"/>
        </w:r>
        <w:r>
          <w:t>31</w:t>
        </w:r>
        <w:r>
          <w:fldChar w:fldCharType="end"/>
        </w:r>
      </w:hyperlink>
    </w:p>
    <w:p>
      <w:pPr>
        <w:pStyle w:val="TOC2"/>
        <w:tabs>
          <w:tab w:val="right" w:leader="dot" w:pos="8306"/>
        </w:tabs>
      </w:pPr>
      <w:hyperlink w:anchor="_Toc28779" w:history="1">
        <w:r>
          <w:rPr>
            <w:rFonts w:ascii="仿宋" w:eastAsia="仿宋" w:hAnsi="仿宋" w:cs="仿宋" w:hint="eastAsia"/>
            <w:lang w:eastAsia="zh-CN"/>
          </w:rPr>
          <w:t>(二)、加强资金流动监控</w:t>
        </w:r>
        <w:r>
          <w:tab/>
        </w:r>
        <w:r>
          <w:fldChar w:fldCharType="begin"/>
        </w:r>
        <w:r>
          <w:instrText xml:space="preserve"> PAGEREF _Toc28779 \h </w:instrText>
        </w:r>
        <w:r>
          <w:fldChar w:fldCharType="separate"/>
        </w:r>
        <w:r>
          <w:t>32</w:t>
        </w:r>
        <w:r>
          <w:fldChar w:fldCharType="end"/>
        </w:r>
      </w:hyperlink>
    </w:p>
    <w:p>
      <w:pPr>
        <w:pStyle w:val="TOC2"/>
        <w:tabs>
          <w:tab w:val="right" w:leader="dot" w:pos="8306"/>
        </w:tabs>
      </w:pPr>
      <w:hyperlink w:anchor="_Toc21676" w:history="1">
        <w:r>
          <w:rPr>
            <w:rFonts w:ascii="仿宋" w:eastAsia="仿宋" w:hAnsi="仿宋" w:cs="仿宋" w:hint="eastAsia"/>
            <w:lang w:eastAsia="zh-CN"/>
          </w:rPr>
          <w:t>(三)、制定完善的风险控制机制</w:t>
        </w:r>
        <w:r>
          <w:tab/>
        </w:r>
        <w:r>
          <w:fldChar w:fldCharType="begin"/>
        </w:r>
        <w:r>
          <w:instrText xml:space="preserve"> PAGEREF _Toc21676 \h </w:instrText>
        </w:r>
        <w:r>
          <w:fldChar w:fldCharType="separate"/>
        </w:r>
        <w:r>
          <w:t>33</w:t>
        </w:r>
        <w:r>
          <w:fldChar w:fldCharType="end"/>
        </w:r>
      </w:hyperlink>
    </w:p>
    <w:p>
      <w:pPr>
        <w:pStyle w:val="TOC2"/>
        <w:tabs>
          <w:tab w:val="right" w:leader="dot" w:pos="8306"/>
        </w:tabs>
      </w:pPr>
      <w:hyperlink w:anchor="_Toc27660" w:history="1">
        <w:r>
          <w:rPr>
            <w:rFonts w:ascii="仿宋" w:eastAsia="仿宋" w:hAnsi="仿宋" w:cs="仿宋" w:hint="eastAsia"/>
            <w:lang w:eastAsia="zh-CN"/>
          </w:rPr>
          <w:t>(四)、优化成本管理</w:t>
        </w:r>
        <w:r>
          <w:tab/>
        </w:r>
        <w:r>
          <w:fldChar w:fldCharType="begin"/>
        </w:r>
        <w:r>
          <w:instrText xml:space="preserve"> PAGEREF _Toc27660 \h </w:instrText>
        </w:r>
        <w:r>
          <w:fldChar w:fldCharType="separate"/>
        </w:r>
        <w:r>
          <w:t>35</w:t>
        </w:r>
        <w:r>
          <w:fldChar w:fldCharType="end"/>
        </w:r>
      </w:hyperlink>
    </w:p>
    <w:p>
      <w:pPr>
        <w:pStyle w:val="TOC1"/>
        <w:tabs>
          <w:tab w:val="right" w:leader="dot" w:pos="8306"/>
        </w:tabs>
      </w:pPr>
      <w:hyperlink w:anchor="_Toc4216" w:history="1">
        <w:r>
          <w:rPr>
            <w:rFonts w:ascii="仿宋" w:eastAsia="仿宋" w:hAnsi="仿宋" w:cs="仿宋" w:hint="eastAsia"/>
            <w:lang w:eastAsia="zh-CN"/>
          </w:rPr>
          <w:t>十、清理去石设备项目环境影响分析</w:t>
        </w:r>
        <w:r>
          <w:tab/>
        </w:r>
        <w:r>
          <w:fldChar w:fldCharType="begin"/>
        </w:r>
        <w:r>
          <w:instrText xml:space="preserve"> PAGEREF _Toc4216 \h </w:instrText>
        </w:r>
        <w:r>
          <w:fldChar w:fldCharType="separate"/>
        </w:r>
        <w:r>
          <w:t>36</w:t>
        </w:r>
        <w:r>
          <w:fldChar w:fldCharType="end"/>
        </w:r>
      </w:hyperlink>
    </w:p>
    <w:p>
      <w:pPr>
        <w:pStyle w:val="TOC2"/>
        <w:tabs>
          <w:tab w:val="right" w:leader="dot" w:pos="8306"/>
        </w:tabs>
      </w:pPr>
      <w:hyperlink w:anchor="_Toc32444" w:history="1">
        <w:r>
          <w:rPr>
            <w:rFonts w:ascii="仿宋" w:eastAsia="仿宋" w:hAnsi="仿宋" w:cs="仿宋" w:hint="eastAsia"/>
            <w:lang w:eastAsia="zh-CN"/>
          </w:rPr>
          <w:t>(一)、建设区域环境质量现状</w:t>
        </w:r>
        <w:r>
          <w:tab/>
        </w:r>
        <w:r>
          <w:fldChar w:fldCharType="begin"/>
        </w:r>
        <w:r>
          <w:instrText xml:space="preserve"> PAGEREF _Toc32444 \h </w:instrText>
        </w:r>
        <w:r>
          <w:fldChar w:fldCharType="separate"/>
        </w:r>
        <w:r>
          <w:t>36</w:t>
        </w:r>
        <w:r>
          <w:fldChar w:fldCharType="end"/>
        </w:r>
      </w:hyperlink>
    </w:p>
    <w:p>
      <w:pPr>
        <w:pStyle w:val="TOC2"/>
        <w:tabs>
          <w:tab w:val="right" w:leader="dot" w:pos="8306"/>
        </w:tabs>
      </w:pPr>
      <w:hyperlink w:anchor="_Toc4037" w:history="1">
        <w:r>
          <w:rPr>
            <w:rFonts w:ascii="仿宋" w:eastAsia="仿宋" w:hAnsi="仿宋" w:cs="仿宋" w:hint="eastAsia"/>
            <w:lang w:eastAsia="zh-CN"/>
          </w:rPr>
          <w:t>(二)、建设期环境保护</w:t>
        </w:r>
        <w:r>
          <w:tab/>
        </w:r>
        <w:r>
          <w:fldChar w:fldCharType="begin"/>
        </w:r>
        <w:r>
          <w:instrText xml:space="preserve"> PAGEREF _Toc4037 \h </w:instrText>
        </w:r>
        <w:r>
          <w:fldChar w:fldCharType="separate"/>
        </w:r>
        <w:r>
          <w:t>38</w:t>
        </w:r>
        <w:r>
          <w:fldChar w:fldCharType="end"/>
        </w:r>
      </w:hyperlink>
    </w:p>
    <w:p>
      <w:pPr>
        <w:pStyle w:val="TOC2"/>
        <w:tabs>
          <w:tab w:val="right" w:leader="dot" w:pos="8306"/>
        </w:tabs>
      </w:pPr>
      <w:hyperlink w:anchor="_Toc15835" w:history="1">
        <w:r>
          <w:rPr>
            <w:rFonts w:ascii="仿宋" w:eastAsia="仿宋" w:hAnsi="仿宋" w:cs="仿宋" w:hint="eastAsia"/>
            <w:lang w:eastAsia="zh-CN"/>
          </w:rPr>
          <w:t>(三)、运营期环境保护</w:t>
        </w:r>
        <w:r>
          <w:tab/>
        </w:r>
        <w:r>
          <w:fldChar w:fldCharType="begin"/>
        </w:r>
        <w:r>
          <w:instrText xml:space="preserve"> PAGEREF _Toc15835 \h </w:instrText>
        </w:r>
        <w:r>
          <w:fldChar w:fldCharType="separate"/>
        </w:r>
        <w:r>
          <w:t>39</w:t>
        </w:r>
        <w:r>
          <w:fldChar w:fldCharType="end"/>
        </w:r>
      </w:hyperlink>
    </w:p>
    <w:p>
      <w:pPr>
        <w:pStyle w:val="TOC2"/>
        <w:tabs>
          <w:tab w:val="right" w:leader="dot" w:pos="8306"/>
        </w:tabs>
      </w:pPr>
      <w:hyperlink w:anchor="_Toc29178" w:history="1">
        <w:r>
          <w:rPr>
            <w:rFonts w:ascii="仿宋" w:eastAsia="仿宋" w:hAnsi="仿宋" w:cs="仿宋" w:hint="eastAsia"/>
            <w:lang w:eastAsia="zh-CN"/>
          </w:rPr>
          <w:t>(四)、清理去石设备项目建设对区域经济的影响</w:t>
        </w:r>
        <w:r>
          <w:tab/>
        </w:r>
        <w:r>
          <w:fldChar w:fldCharType="begin"/>
        </w:r>
        <w:r>
          <w:instrText xml:space="preserve"> PAGEREF _Toc29178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81" w:history="1">
        <w:r>
          <w:rPr>
            <w:rFonts w:ascii="仿宋" w:eastAsia="仿宋" w:hAnsi="仿宋" w:cs="仿宋" w:hint="eastAsia"/>
            <w:lang w:eastAsia="zh-CN"/>
          </w:rPr>
          <w:t>(五)、废弃物处理</w:t>
        </w:r>
        <w:r>
          <w:tab/>
        </w:r>
        <w:r>
          <w:fldChar w:fldCharType="begin"/>
        </w:r>
        <w:r>
          <w:instrText xml:space="preserve"> PAGEREF _Toc13481 \h </w:instrText>
        </w:r>
        <w:r>
          <w:fldChar w:fldCharType="separate"/>
        </w:r>
        <w:r>
          <w:t>42</w:t>
        </w:r>
        <w:r>
          <w:fldChar w:fldCharType="end"/>
        </w:r>
      </w:hyperlink>
    </w:p>
    <w:p>
      <w:pPr>
        <w:pStyle w:val="TOC2"/>
        <w:tabs>
          <w:tab w:val="right" w:leader="dot" w:pos="8306"/>
        </w:tabs>
      </w:pPr>
      <w:hyperlink w:anchor="_Toc16613" w:history="1">
        <w:r>
          <w:rPr>
            <w:rFonts w:ascii="仿宋" w:eastAsia="仿宋" w:hAnsi="仿宋" w:cs="仿宋" w:hint="eastAsia"/>
            <w:lang w:eastAsia="zh-CN"/>
          </w:rPr>
          <w:t>(六)、特殊环境影响分析</w:t>
        </w:r>
        <w:r>
          <w:tab/>
        </w:r>
        <w:r>
          <w:fldChar w:fldCharType="begin"/>
        </w:r>
        <w:r>
          <w:instrText xml:space="preserve"> PAGEREF _Toc16613 \h </w:instrText>
        </w:r>
        <w:r>
          <w:fldChar w:fldCharType="separate"/>
        </w:r>
        <w:r>
          <w:t>43</w:t>
        </w:r>
        <w:r>
          <w:fldChar w:fldCharType="end"/>
        </w:r>
      </w:hyperlink>
    </w:p>
    <w:p>
      <w:pPr>
        <w:pStyle w:val="TOC2"/>
        <w:tabs>
          <w:tab w:val="right" w:leader="dot" w:pos="8306"/>
        </w:tabs>
      </w:pPr>
      <w:hyperlink w:anchor="_Toc2826" w:history="1">
        <w:r>
          <w:rPr>
            <w:rFonts w:ascii="仿宋" w:eastAsia="仿宋" w:hAnsi="仿宋" w:cs="仿宋" w:hint="eastAsia"/>
            <w:lang w:eastAsia="zh-CN"/>
          </w:rPr>
          <w:t>(七)、清洁生产</w:t>
        </w:r>
        <w:r>
          <w:tab/>
        </w:r>
        <w:r>
          <w:fldChar w:fldCharType="begin"/>
        </w:r>
        <w:r>
          <w:instrText xml:space="preserve"> PAGEREF _Toc2826 \h </w:instrText>
        </w:r>
        <w:r>
          <w:fldChar w:fldCharType="separate"/>
        </w:r>
        <w:r>
          <w:t>45</w:t>
        </w:r>
        <w:r>
          <w:fldChar w:fldCharType="end"/>
        </w:r>
      </w:hyperlink>
    </w:p>
    <w:p>
      <w:pPr>
        <w:pStyle w:val="TOC2"/>
        <w:tabs>
          <w:tab w:val="right" w:leader="dot" w:pos="8306"/>
        </w:tabs>
      </w:pPr>
      <w:hyperlink w:anchor="_Toc23805" w:history="1">
        <w:r>
          <w:rPr>
            <w:rFonts w:ascii="仿宋" w:eastAsia="仿宋" w:hAnsi="仿宋" w:cs="仿宋" w:hint="eastAsia"/>
            <w:lang w:eastAsia="zh-CN"/>
          </w:rPr>
          <w:t>(八)、环境保护综合评价</w:t>
        </w:r>
        <w:r>
          <w:tab/>
        </w:r>
        <w:r>
          <w:fldChar w:fldCharType="begin"/>
        </w:r>
        <w:r>
          <w:instrText xml:space="preserve"> PAGEREF _Toc23805 \h </w:instrText>
        </w:r>
        <w:r>
          <w:fldChar w:fldCharType="separate"/>
        </w:r>
        <w:r>
          <w:t>46</w:t>
        </w:r>
        <w:r>
          <w:fldChar w:fldCharType="end"/>
        </w:r>
      </w:hyperlink>
    </w:p>
    <w:p>
      <w:pPr>
        <w:pStyle w:val="TOC1"/>
        <w:tabs>
          <w:tab w:val="right" w:leader="dot" w:pos="8306"/>
        </w:tabs>
      </w:pPr>
      <w:hyperlink w:anchor="_Toc7987" w:history="1">
        <w:r>
          <w:rPr>
            <w:rFonts w:ascii="仿宋" w:eastAsia="仿宋" w:hAnsi="仿宋" w:cs="仿宋" w:hint="eastAsia"/>
            <w:lang w:eastAsia="zh-CN"/>
          </w:rPr>
          <w:t>十一、清理去石设备项目风险管理</w:t>
        </w:r>
        <w:r>
          <w:tab/>
        </w:r>
        <w:r>
          <w:fldChar w:fldCharType="begin"/>
        </w:r>
        <w:r>
          <w:instrText xml:space="preserve"> PAGEREF _Toc7987 \h </w:instrText>
        </w:r>
        <w:r>
          <w:fldChar w:fldCharType="separate"/>
        </w:r>
        <w:r>
          <w:t>47</w:t>
        </w:r>
        <w:r>
          <w:fldChar w:fldCharType="end"/>
        </w:r>
      </w:hyperlink>
    </w:p>
    <w:p>
      <w:pPr>
        <w:pStyle w:val="TOC2"/>
        <w:tabs>
          <w:tab w:val="right" w:leader="dot" w:pos="8306"/>
        </w:tabs>
      </w:pPr>
      <w:hyperlink w:anchor="_Toc5332" w:history="1">
        <w:r>
          <w:rPr>
            <w:rFonts w:ascii="仿宋" w:eastAsia="仿宋" w:hAnsi="仿宋" w:cs="仿宋" w:hint="eastAsia"/>
            <w:lang w:eastAsia="zh-CN"/>
          </w:rPr>
          <w:t>(一)、风险识别与评估</w:t>
        </w:r>
        <w:r>
          <w:tab/>
        </w:r>
        <w:r>
          <w:fldChar w:fldCharType="begin"/>
        </w:r>
        <w:r>
          <w:instrText xml:space="preserve"> PAGEREF _Toc5332 \h </w:instrText>
        </w:r>
        <w:r>
          <w:fldChar w:fldCharType="separate"/>
        </w:r>
        <w:r>
          <w:t>47</w:t>
        </w:r>
        <w:r>
          <w:fldChar w:fldCharType="end"/>
        </w:r>
      </w:hyperlink>
    </w:p>
    <w:p>
      <w:pPr>
        <w:pStyle w:val="TOC2"/>
        <w:tabs>
          <w:tab w:val="right" w:leader="dot" w:pos="8306"/>
        </w:tabs>
      </w:pPr>
      <w:hyperlink w:anchor="_Toc4562" w:history="1">
        <w:r>
          <w:rPr>
            <w:rFonts w:ascii="仿宋" w:eastAsia="仿宋" w:hAnsi="仿宋" w:cs="仿宋" w:hint="eastAsia"/>
            <w:lang w:eastAsia="zh-CN"/>
          </w:rPr>
          <w:t>(二)、风险应对策略</w:t>
        </w:r>
        <w:r>
          <w:tab/>
        </w:r>
        <w:r>
          <w:fldChar w:fldCharType="begin"/>
        </w:r>
        <w:r>
          <w:instrText xml:space="preserve"> PAGEREF _Toc4562 \h </w:instrText>
        </w:r>
        <w:r>
          <w:fldChar w:fldCharType="separate"/>
        </w:r>
        <w:r>
          <w:t>48</w:t>
        </w:r>
        <w:r>
          <w:fldChar w:fldCharType="end"/>
        </w:r>
      </w:hyperlink>
    </w:p>
    <w:p>
      <w:pPr>
        <w:pStyle w:val="TOC2"/>
        <w:tabs>
          <w:tab w:val="right" w:leader="dot" w:pos="8306"/>
        </w:tabs>
      </w:pPr>
      <w:hyperlink w:anchor="_Toc2341" w:history="1">
        <w:r>
          <w:rPr>
            <w:rFonts w:ascii="仿宋" w:eastAsia="仿宋" w:hAnsi="仿宋" w:cs="仿宋" w:hint="eastAsia"/>
            <w:lang w:eastAsia="zh-CN"/>
          </w:rPr>
          <w:t>(三)、风险监控与控制</w:t>
        </w:r>
        <w:r>
          <w:tab/>
        </w:r>
        <w:r>
          <w:fldChar w:fldCharType="begin"/>
        </w:r>
        <w:r>
          <w:instrText xml:space="preserve"> PAGEREF _Toc2341 \h </w:instrText>
        </w:r>
        <w:r>
          <w:fldChar w:fldCharType="separate"/>
        </w:r>
        <w:r>
          <w:t>50</w:t>
        </w:r>
        <w:r>
          <w:fldChar w:fldCharType="end"/>
        </w:r>
      </w:hyperlink>
    </w:p>
    <w:p>
      <w:pPr>
        <w:pStyle w:val="TOC1"/>
        <w:tabs>
          <w:tab w:val="right" w:leader="dot" w:pos="8306"/>
        </w:tabs>
      </w:pPr>
      <w:hyperlink w:anchor="_Toc119" w:history="1">
        <w:r>
          <w:rPr>
            <w:rFonts w:ascii="仿宋" w:eastAsia="仿宋" w:hAnsi="仿宋" w:cs="仿宋" w:hint="eastAsia"/>
            <w:lang w:eastAsia="zh-CN"/>
          </w:rPr>
          <w:t>十二、清理去石设备项目经营效益</w:t>
        </w:r>
        <w:r>
          <w:tab/>
        </w:r>
        <w:r>
          <w:fldChar w:fldCharType="begin"/>
        </w:r>
        <w:r>
          <w:instrText xml:space="preserve"> PAGEREF _Toc119 \h </w:instrText>
        </w:r>
        <w:r>
          <w:fldChar w:fldCharType="separate"/>
        </w:r>
        <w:r>
          <w:t>51</w:t>
        </w:r>
        <w:r>
          <w:fldChar w:fldCharType="end"/>
        </w:r>
      </w:hyperlink>
    </w:p>
    <w:p>
      <w:pPr>
        <w:pStyle w:val="TOC2"/>
        <w:tabs>
          <w:tab w:val="right" w:leader="dot" w:pos="8306"/>
        </w:tabs>
      </w:pPr>
      <w:hyperlink w:anchor="_Toc18961" w:history="1">
        <w:r>
          <w:rPr>
            <w:rFonts w:ascii="仿宋" w:eastAsia="仿宋" w:hAnsi="仿宋" w:cs="仿宋" w:hint="eastAsia"/>
            <w:lang w:eastAsia="zh-CN"/>
          </w:rPr>
          <w:t>(一)、经济评价财务测算</w:t>
        </w:r>
        <w:r>
          <w:tab/>
        </w:r>
        <w:r>
          <w:fldChar w:fldCharType="begin"/>
        </w:r>
        <w:r>
          <w:instrText xml:space="preserve"> PAGEREF _Toc18961 \h </w:instrText>
        </w:r>
        <w:r>
          <w:fldChar w:fldCharType="separate"/>
        </w:r>
        <w:r>
          <w:t>51</w:t>
        </w:r>
        <w:r>
          <w:fldChar w:fldCharType="end"/>
        </w:r>
      </w:hyperlink>
    </w:p>
    <w:p>
      <w:pPr>
        <w:pStyle w:val="TOC2"/>
        <w:tabs>
          <w:tab w:val="right" w:leader="dot" w:pos="8306"/>
        </w:tabs>
      </w:pPr>
      <w:hyperlink w:anchor="_Toc18501" w:history="1">
        <w:r>
          <w:rPr>
            <w:rFonts w:ascii="仿宋" w:eastAsia="仿宋" w:hAnsi="仿宋" w:cs="仿宋" w:hint="eastAsia"/>
            <w:lang w:eastAsia="zh-CN"/>
          </w:rPr>
          <w:t>(二)、清理去石设备项目盈利能力分析</w:t>
        </w:r>
        <w:r>
          <w:tab/>
        </w:r>
        <w:r>
          <w:fldChar w:fldCharType="begin"/>
        </w:r>
        <w:r>
          <w:instrText xml:space="preserve"> PAGEREF _Toc18501 \h </w:instrText>
        </w:r>
        <w:r>
          <w:fldChar w:fldCharType="separate"/>
        </w:r>
        <w:r>
          <w:t>52</w:t>
        </w:r>
        <w:r>
          <w:fldChar w:fldCharType="end"/>
        </w:r>
      </w:hyperlink>
    </w:p>
    <w:p>
      <w:pPr>
        <w:pStyle w:val="TOC1"/>
        <w:tabs>
          <w:tab w:val="right" w:leader="dot" w:pos="8306"/>
        </w:tabs>
      </w:pPr>
      <w:hyperlink w:anchor="_Toc16269" w:history="1">
        <w:r>
          <w:rPr>
            <w:rFonts w:ascii="仿宋" w:eastAsia="仿宋" w:hAnsi="仿宋" w:cs="仿宋" w:hint="eastAsia"/>
            <w:lang w:eastAsia="zh-CN"/>
          </w:rPr>
          <w:t>十三、质量管理体系</w:t>
        </w:r>
        <w:r>
          <w:tab/>
        </w:r>
        <w:r>
          <w:fldChar w:fldCharType="begin"/>
        </w:r>
        <w:r>
          <w:instrText xml:space="preserve"> PAGEREF _Toc16269 \h </w:instrText>
        </w:r>
        <w:r>
          <w:fldChar w:fldCharType="separate"/>
        </w:r>
        <w:r>
          <w:t>53</w:t>
        </w:r>
        <w:r>
          <w:fldChar w:fldCharType="end"/>
        </w:r>
      </w:hyperlink>
    </w:p>
    <w:p>
      <w:pPr>
        <w:pStyle w:val="TOC2"/>
        <w:tabs>
          <w:tab w:val="right" w:leader="dot" w:pos="8306"/>
        </w:tabs>
      </w:pPr>
      <w:hyperlink w:anchor="_Toc15162" w:history="1">
        <w:r>
          <w:rPr>
            <w:rFonts w:ascii="仿宋" w:eastAsia="仿宋" w:hAnsi="仿宋" w:cs="仿宋" w:hint="eastAsia"/>
            <w:lang w:eastAsia="zh-CN"/>
          </w:rPr>
          <w:t>(一)、质量目标与方针</w:t>
        </w:r>
        <w:r>
          <w:tab/>
        </w:r>
        <w:r>
          <w:fldChar w:fldCharType="begin"/>
        </w:r>
        <w:r>
          <w:instrText xml:space="preserve"> PAGEREF _Toc15162 \h </w:instrText>
        </w:r>
        <w:r>
          <w:fldChar w:fldCharType="separate"/>
        </w:r>
        <w:r>
          <w:t>53</w:t>
        </w:r>
        <w:r>
          <w:fldChar w:fldCharType="end"/>
        </w:r>
      </w:hyperlink>
    </w:p>
    <w:p>
      <w:pPr>
        <w:pStyle w:val="TOC2"/>
        <w:tabs>
          <w:tab w:val="right" w:leader="dot" w:pos="8306"/>
        </w:tabs>
      </w:pPr>
      <w:hyperlink w:anchor="_Toc15894" w:history="1">
        <w:r>
          <w:rPr>
            <w:rFonts w:ascii="仿宋" w:eastAsia="仿宋" w:hAnsi="仿宋" w:cs="仿宋" w:hint="eastAsia"/>
            <w:lang w:eastAsia="zh-CN"/>
          </w:rPr>
          <w:t>(二)、质量管理责任</w:t>
        </w:r>
        <w:r>
          <w:tab/>
        </w:r>
        <w:r>
          <w:fldChar w:fldCharType="begin"/>
        </w:r>
        <w:r>
          <w:instrText xml:space="preserve"> PAGEREF _Toc15894 \h </w:instrText>
        </w:r>
        <w:r>
          <w:fldChar w:fldCharType="separate"/>
        </w:r>
        <w:r>
          <w:t>54</w:t>
        </w:r>
        <w:r>
          <w:fldChar w:fldCharType="end"/>
        </w:r>
      </w:hyperlink>
    </w:p>
    <w:p>
      <w:pPr>
        <w:pStyle w:val="TOC2"/>
        <w:tabs>
          <w:tab w:val="right" w:leader="dot" w:pos="8306"/>
        </w:tabs>
      </w:pPr>
      <w:hyperlink w:anchor="_Toc17541" w:history="1">
        <w:r>
          <w:rPr>
            <w:rFonts w:ascii="仿宋" w:eastAsia="仿宋" w:hAnsi="仿宋" w:cs="仿宋" w:hint="eastAsia"/>
            <w:lang w:eastAsia="zh-CN"/>
          </w:rPr>
          <w:t>(三)、质量管理体系文件</w:t>
        </w:r>
        <w:r>
          <w:tab/>
        </w:r>
        <w:r>
          <w:fldChar w:fldCharType="begin"/>
        </w:r>
        <w:r>
          <w:instrText xml:space="preserve"> PAGEREF _Toc17541 \h </w:instrText>
        </w:r>
        <w:r>
          <w:fldChar w:fldCharType="separate"/>
        </w:r>
        <w:r>
          <w:t>55</w:t>
        </w:r>
        <w:r>
          <w:fldChar w:fldCharType="end"/>
        </w:r>
      </w:hyperlink>
    </w:p>
    <w:p>
      <w:pPr>
        <w:pStyle w:val="TOC2"/>
        <w:tabs>
          <w:tab w:val="right" w:leader="dot" w:pos="8306"/>
        </w:tabs>
      </w:pPr>
      <w:hyperlink w:anchor="_Toc29217" w:history="1">
        <w:r>
          <w:rPr>
            <w:rFonts w:ascii="仿宋" w:eastAsia="仿宋" w:hAnsi="仿宋" w:cs="仿宋" w:hint="eastAsia"/>
            <w:lang w:eastAsia="zh-CN"/>
          </w:rPr>
          <w:t>(四)、质量培训与教育</w:t>
        </w:r>
        <w:r>
          <w:tab/>
        </w:r>
        <w:r>
          <w:fldChar w:fldCharType="begin"/>
        </w:r>
        <w:r>
          <w:instrText xml:space="preserve"> PAGEREF _Toc29217 \h </w:instrText>
        </w:r>
        <w:r>
          <w:fldChar w:fldCharType="separate"/>
        </w:r>
        <w:r>
          <w:t>57</w:t>
        </w:r>
        <w:r>
          <w:fldChar w:fldCharType="end"/>
        </w:r>
      </w:hyperlink>
    </w:p>
    <w:p>
      <w:pPr>
        <w:pStyle w:val="TOC2"/>
        <w:tabs>
          <w:tab w:val="right" w:leader="dot" w:pos="8306"/>
        </w:tabs>
      </w:pPr>
      <w:hyperlink w:anchor="_Toc7366" w:history="1">
        <w:r>
          <w:rPr>
            <w:rFonts w:ascii="仿宋" w:eastAsia="仿宋" w:hAnsi="仿宋" w:cs="仿宋" w:hint="eastAsia"/>
            <w:lang w:eastAsia="zh-CN"/>
          </w:rPr>
          <w:t>(五)、质量审核与评价</w:t>
        </w:r>
        <w:r>
          <w:tab/>
        </w:r>
        <w:r>
          <w:fldChar w:fldCharType="begin"/>
        </w:r>
        <w:r>
          <w:instrText xml:space="preserve"> PAGEREF _Toc7366 \h </w:instrText>
        </w:r>
        <w:r>
          <w:fldChar w:fldCharType="separate"/>
        </w:r>
        <w:r>
          <w:t>59</w:t>
        </w:r>
        <w:r>
          <w:fldChar w:fldCharType="end"/>
        </w:r>
      </w:hyperlink>
    </w:p>
    <w:p>
      <w:pPr>
        <w:pStyle w:val="TOC2"/>
        <w:tabs>
          <w:tab w:val="right" w:leader="dot" w:pos="8306"/>
        </w:tabs>
      </w:pPr>
      <w:hyperlink w:anchor="_Toc24541" w:history="1">
        <w:r>
          <w:rPr>
            <w:rFonts w:ascii="仿宋" w:eastAsia="仿宋" w:hAnsi="仿宋" w:cs="仿宋" w:hint="eastAsia"/>
            <w:lang w:eastAsia="zh-CN"/>
          </w:rPr>
          <w:t>(六)、不符合与纠正措施</w:t>
        </w:r>
        <w:r>
          <w:tab/>
        </w:r>
        <w:r>
          <w:fldChar w:fldCharType="begin"/>
        </w:r>
        <w:r>
          <w:instrText xml:space="preserve"> PAGEREF _Toc24541 \h </w:instrText>
        </w:r>
        <w:r>
          <w:fldChar w:fldCharType="separate"/>
        </w:r>
        <w:r>
          <w:t>60</w:t>
        </w:r>
        <w:r>
          <w:fldChar w:fldCharType="end"/>
        </w:r>
      </w:hyperlink>
    </w:p>
    <w:p>
      <w:pPr>
        <w:pStyle w:val="TOC1"/>
        <w:tabs>
          <w:tab w:val="right" w:leader="dot" w:pos="8306"/>
        </w:tabs>
      </w:pPr>
      <w:hyperlink w:anchor="_Toc30004" w:history="1">
        <w:r>
          <w:rPr>
            <w:rFonts w:ascii="仿宋" w:eastAsia="仿宋" w:hAnsi="仿宋" w:cs="仿宋" w:hint="eastAsia"/>
            <w:lang w:eastAsia="zh-CN"/>
          </w:rPr>
          <w:t>十四、清理去石设备项目实施保障措施</w:t>
        </w:r>
        <w:r>
          <w:tab/>
        </w:r>
        <w:r>
          <w:fldChar w:fldCharType="begin"/>
        </w:r>
        <w:r>
          <w:instrText xml:space="preserve"> PAGEREF _Toc30004 \h </w:instrText>
        </w:r>
        <w:r>
          <w:fldChar w:fldCharType="separate"/>
        </w:r>
        <w:r>
          <w:t>61</w:t>
        </w:r>
        <w:r>
          <w:fldChar w:fldCharType="end"/>
        </w:r>
      </w:hyperlink>
    </w:p>
    <w:p>
      <w:pPr>
        <w:pStyle w:val="TOC2"/>
        <w:tabs>
          <w:tab w:val="right" w:leader="dot" w:pos="8306"/>
        </w:tabs>
      </w:pPr>
      <w:hyperlink w:anchor="_Toc25160" w:history="1">
        <w:r>
          <w:rPr>
            <w:rFonts w:ascii="仿宋" w:eastAsia="仿宋" w:hAnsi="仿宋" w:cs="仿宋" w:hint="eastAsia"/>
            <w:lang w:eastAsia="zh-CN"/>
          </w:rPr>
          <w:t>(一)、清理去石设备项目实施保障机制</w:t>
        </w:r>
        <w:r>
          <w:tab/>
        </w:r>
        <w:r>
          <w:fldChar w:fldCharType="begin"/>
        </w:r>
        <w:r>
          <w:instrText xml:space="preserve"> PAGEREF _Toc25160 \h </w:instrText>
        </w:r>
        <w:r>
          <w:fldChar w:fldCharType="separate"/>
        </w:r>
        <w:r>
          <w:t>61</w:t>
        </w:r>
        <w:r>
          <w:fldChar w:fldCharType="end"/>
        </w:r>
      </w:hyperlink>
    </w:p>
    <w:p>
      <w:pPr>
        <w:pStyle w:val="TOC2"/>
        <w:tabs>
          <w:tab w:val="right" w:leader="dot" w:pos="8306"/>
        </w:tabs>
      </w:pPr>
      <w:hyperlink w:anchor="_Toc30965" w:history="1">
        <w:r>
          <w:rPr>
            <w:rFonts w:ascii="仿宋" w:eastAsia="仿宋" w:hAnsi="仿宋" w:cs="仿宋" w:hint="eastAsia"/>
            <w:lang w:eastAsia="zh-CN"/>
          </w:rPr>
          <w:t>(二)、清理去石设备项目法律合规要求</w:t>
        </w:r>
        <w:r>
          <w:tab/>
        </w:r>
        <w:r>
          <w:fldChar w:fldCharType="begin"/>
        </w:r>
        <w:r>
          <w:instrText xml:space="preserve"> PAGEREF _Toc30965 \h </w:instrText>
        </w:r>
        <w:r>
          <w:fldChar w:fldCharType="separate"/>
        </w:r>
        <w:r>
          <w:t>65</w:t>
        </w:r>
        <w:r>
          <w:fldChar w:fldCharType="end"/>
        </w:r>
      </w:hyperlink>
    </w:p>
    <w:p>
      <w:pPr>
        <w:pStyle w:val="TOC2"/>
        <w:tabs>
          <w:tab w:val="right" w:leader="dot" w:pos="8306"/>
        </w:tabs>
      </w:pPr>
      <w:hyperlink w:anchor="_Toc11171" w:history="1">
        <w:r>
          <w:rPr>
            <w:rFonts w:ascii="仿宋" w:eastAsia="仿宋" w:hAnsi="仿宋" w:cs="仿宋" w:hint="eastAsia"/>
            <w:lang w:eastAsia="zh-CN"/>
          </w:rPr>
          <w:t>(三)、清理去石设备项目合同管理与法律事务</w:t>
        </w:r>
        <w:r>
          <w:tab/>
        </w:r>
        <w:r>
          <w:fldChar w:fldCharType="begin"/>
        </w:r>
        <w:r>
          <w:instrText xml:space="preserve"> PAGEREF _Toc11171 \h </w:instrText>
        </w:r>
        <w:r>
          <w:fldChar w:fldCharType="separate"/>
        </w:r>
        <w:r>
          <w:t>69</w:t>
        </w:r>
        <w:r>
          <w:fldChar w:fldCharType="end"/>
        </w:r>
      </w:hyperlink>
    </w:p>
    <w:p>
      <w:pPr>
        <w:pStyle w:val="TOC2"/>
        <w:tabs>
          <w:tab w:val="right" w:leader="dot" w:pos="8306"/>
        </w:tabs>
      </w:pPr>
      <w:hyperlink w:anchor="_Toc15915" w:history="1">
        <w:r>
          <w:rPr>
            <w:rFonts w:ascii="仿宋" w:eastAsia="仿宋" w:hAnsi="仿宋" w:cs="仿宋" w:hint="eastAsia"/>
            <w:lang w:eastAsia="zh-CN"/>
          </w:rPr>
          <w:t>(四)、清理去石设备项目知识产权保护策略</w:t>
        </w:r>
        <w:r>
          <w:tab/>
        </w:r>
        <w:r>
          <w:fldChar w:fldCharType="begin"/>
        </w:r>
        <w:r>
          <w:instrText xml:space="preserve"> PAGEREF _Toc15915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52"/>
      <w:r>
        <w:rPr>
          <w:rFonts w:ascii="仿宋" w:eastAsia="仿宋" w:hAnsi="仿宋" w:cs="仿宋" w:hint="eastAsia"/>
          <w:sz w:val="28"/>
          <w:lang w:eastAsia="zh-CN"/>
        </w:rPr>
        <w:t>一、清理去石设备项目选址可行性分析</w:t>
      </w:r>
      <w:bookmarkEnd w:id="2"/>
    </w:p>
    <w:p>
      <w:pPr>
        <w:pStyle w:val="Heading2"/>
        <w:rPr>
          <w:rFonts w:ascii="仿宋" w:eastAsia="仿宋" w:hAnsi="仿宋" w:cs="仿宋" w:hint="eastAsia"/>
          <w:lang w:eastAsia="zh-CN"/>
        </w:rPr>
      </w:pPr>
      <w:bookmarkStart w:id="3" w:name="_Toc13308"/>
      <w:r>
        <w:rPr>
          <w:rFonts w:ascii="仿宋" w:eastAsia="仿宋" w:hAnsi="仿宋" w:cs="仿宋" w:hint="eastAsia"/>
          <w:lang w:eastAsia="zh-CN"/>
        </w:rPr>
        <w:t>(一)、清理去石设备项目选址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该清理去石设备项目选址位于XX省XX市XX区XXX街道</w:t>
      </w:r>
    </w:p>
    <w:p>
      <w:pPr>
        <w:pStyle w:val="Heading2"/>
        <w:ind w:firstLine="560" w:firstLineChars="200"/>
        <w:rPr>
          <w:rFonts w:ascii="仿宋" w:eastAsia="仿宋" w:hAnsi="仿宋" w:cs="仿宋" w:hint="eastAsia"/>
          <w:sz w:val="28"/>
          <w:lang w:eastAsia="zh-CN"/>
        </w:rPr>
      </w:pPr>
      <w:bookmarkStart w:id="4" w:name="_Toc143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清理去石设备项目的征地面积将根据清理去石设备项目的实际规模和需求进行精确规划。具体面积XXX平方米，旨在确保清理去石设备项目不仅能够满足当前的发展需求，还能够预留空间以适应未来的扩展。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净用地面积是在征地面积基础上去除不可利用面积后的实际可开发用地。具体面积XXX平方米，考虑到环保、交通、安全等多方面因素，以确保清理去石设备项目在整体利用效率上达到最优。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清理去石设备项目计划建设的建筑总规模具体面积XXX平方米。这一规模的确定综合考虑了清理去石设备项目的性质、规模，以及城市规划的相关要求，确保建筑布局与周边环境协调一致。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绿地率是清理去石设备项目用地中被规划为绿地的比例。具体面积XXX平方米，旨在通过合理规划绿地，改善清理去石设备项目周边环境，提升居民生活质量，并符合城市整体绿化规划。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容积率是用地上可以建设的建筑总体积与用地面积之比。具体面积XXX，通过合理的容积率规划，确保清理去石设备项目建筑规模与周边环境和谐共生。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清理去石设备项目选址与当地城市规划相一致，具体面积XXX平方米。通过与城市规划部门深入沟通，确保清理去石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清理去石设备项目选址符合当地产业政策，具体面积XXX平方米。这包括清理去石设备项目对当地经济的促进作用，以及对相关产业的带动效应，确保清理去石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用地总体要求必须符合环保和可持续发展的原则，具体面积XXX平方米。通过采用绿色建筑设计、节能减排等措施，确保清理去石设备项目在建设和运营过程中对环境的影响最小化，达到可持续发展的要求。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确保清理去石设备项目选址具备必要的公共设施配套，具体面积XXX平方米。这包括交通便利性、教育、医疗等基础设施，以提高居民生活品质，使得清理去石设备项目选址更具吸引力。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考虑用地总体要求对当地社会稳定性的影响，具体面积XXX平方米。通过深入了解当地社区反馈，确保清理去石设备项目的选址和建设过程对当地社会和谐稳定产生积极作用。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清理去石设备项目选址不仅符合法规和规划，还在实际操作中具有可行性。这一全面规划将为清理去石设备项目的成功实施提供坚实的基础，确保清理去石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2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理去石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清理去石设备项目的设备规划和空间设计中，我们将采取灵活设备布局的措施。设备布局将根据实际需求进行灵活设计，避免不必要的浪费。通过合理规划设备摆放位置，我们将提高设备的利用率，减少设备间距，以确保清理去石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清理去石设备项目内部引入共享设施的概念，例如共享会议室、办公区等。通过这种方式，我们可以减少对资源的重复建设，提高资源共享效率，从而减小清理去石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62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清理去石设备项目的总图布置中，我们将不同功能区域进行明确的规划，以最大程度满足清理去石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81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清理去石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清理去石设备项目对环境的影响是综合评价的重要因素之一。我们将详细考虑选址周边的自然环境、生态保护区、水源地等情况，确保清理去石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对选址的评价还需充分考虑当地政府的产业政策和法规。我们将详细了解清理去石设备项目所在地的相关政策，确保清理去石设备项目的规划和运营与当地法规相符，降低不必要的法律风险。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考虑到社会稳定性对企业运营的重要性，我们将评估选址地区的社会安全情况、劳工关系、社区反馈等方面，以确保清理去石设备项目的建设和运营不会受到社会稳定性的负面影响。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最后，我们将综合考虑用地成本，包括土地购置费用、土地开发成本等。通过对用地成本的详细评估，我们能够做出更为精确的经济效益分析，为清理去石设备项目的投资决策提供有力支持。</w:t>
      </w:r>
    </w:p>
    <w:p>
      <w:pPr>
        <w:pStyle w:val="Heading1"/>
        <w:ind w:firstLine="560" w:firstLineChars="200"/>
        <w:rPr>
          <w:rFonts w:ascii="仿宋" w:eastAsia="仿宋" w:hAnsi="仿宋" w:cs="仿宋" w:hint="eastAsia"/>
          <w:sz w:val="28"/>
          <w:lang w:eastAsia="zh-CN"/>
        </w:rPr>
      </w:pPr>
      <w:bookmarkStart w:id="8" w:name="_Toc23974"/>
      <w:r>
        <w:rPr>
          <w:rFonts w:ascii="仿宋" w:eastAsia="仿宋" w:hAnsi="仿宋" w:cs="仿宋" w:hint="eastAsia"/>
          <w:sz w:val="28"/>
          <w:lang w:eastAsia="zh-CN"/>
        </w:rPr>
        <w:t>二、清理去石设备项目危机管理</w:t>
      </w:r>
      <w:bookmarkEnd w:id="8"/>
    </w:p>
    <w:p>
      <w:pPr>
        <w:pStyle w:val="Heading2"/>
        <w:rPr>
          <w:rFonts w:ascii="仿宋" w:eastAsia="仿宋" w:hAnsi="仿宋" w:cs="仿宋" w:hint="eastAsia"/>
          <w:lang w:eastAsia="zh-CN"/>
        </w:rPr>
      </w:pPr>
      <w:bookmarkStart w:id="9" w:name="_Toc1651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清理去石设备项目危机管理中，危机预警与识别是确保清理去石设备项目稳健运行的核心步骤。通过建立全面的监测机制，清理去石设备项目团队旨在及时发现和理解潜在的风险和危机因素，以便采取及时的预防和应对措施，确保清理去石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首先，通过深入的风险评估，清理去石设备项目团队全面分析了整个清理去石设备项目和各个阶段可能存在的威胁。这包括准确评估每个潜在风险的发生概率和可能影响的程度，为后续危机预警提供了有力支持。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清理去石设备项目团队着重于明确定义清理去石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清理去石设备项目进展的持续监控，团队能够及时发现潜在问题并作出迅速反应。清理去石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在这一阶段，团队的专业素养和反应速度将发挥至关重要的作用，以确保潜在危机能够在初期得到有效的处理，最大程度地减轻负面影响。通过危机预警与识别，清理去石设备项目得以更有序、可控地推进。</w:t>
      </w:r>
    </w:p>
    <w:p>
      <w:pPr>
        <w:pStyle w:val="Heading2"/>
        <w:ind w:firstLine="560" w:firstLineChars="200"/>
        <w:rPr>
          <w:rFonts w:ascii="仿宋" w:eastAsia="仿宋" w:hAnsi="仿宋" w:cs="仿宋" w:hint="eastAsia"/>
          <w:sz w:val="28"/>
          <w:lang w:eastAsia="zh-CN"/>
        </w:rPr>
      </w:pPr>
      <w:bookmarkStart w:id="10" w:name="_Toc1367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在危机发生时，清理去石设备项目团队立即行动，成立了应急小组。该小组的任务是迅速制定并实施紧急应对措施，以最小化潜在损失。以下是采取的主要措施：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暂停清理去石设备项目进度：为遏制危机蔓延，清理去石设备项目暂时停止进行，以便全面评估当前状况。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资源重新分配：重新评估清理去石设备项目资源的分配，确保最大限度地减小损失。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实时沟通：与关键利益相关者建立实时沟通机制，向他们传递清理去石设备项目危机的实际状况，保障清理去石设备项目核心利益。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在紧急应对的同时，清理去石设备项目团队强调了团队协作和有效沟通的重要性。以下是团队协作的关键举措：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信息共享机制：建立了信息共享平台，确保团队成员能够及时获取清理去石设备项目危机的实时信息。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领导者沟通：清理去石设备项目领导者通过定期会议和即时沟通工具，指导团队应对危机，保持团队稳定运行。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随着危机得到初步控制，清理去石设备项目团队转向制定恢复计划，以确保清理去石设备项目能够从中迅速恢复。主要恢复计划包括：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修复受损的进度计划：重新评估清理去石设备项目进度，制定修复计划，确保清理去石设备项目尽快回归正常进程。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重新调整资源分配：优化资源分配，确保清理去石设备项目在有限资源下高效运转。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风险管理机制加强：对清理去石设备项目风险进行全面评估，制定更强化的风险管理策略，以预防未来可能的危机。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605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858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清理去石设备项目的主要产品是XXXX，预计年产值为XXX万元。这一产品在市场中占据着重要的地位，其广泛的应用范围使得该清理去石设备项目的市场前景非常广阔。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清理去石设备项目的xxx产品作为重要的原材料之一，将在多个领域发挥关键作用。其在建筑、交通、能源等方面的广泛应用将为整个产业链提供强大的支持，形成产业协同效应。清理去石设备项目的年产值XXX万XXX万XXX万万元不仅反映了其在市场上的巨大潜力，更预示着它对国民经济的积极贡献。这种关联度高、涉及面广的产业关系，使得该清理去石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231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理去石设备项目总征地面积为XXXX平方米，相当于约XX.XX亩，其中净用地面积为XXXX平方米，红线范围内相当于约XX.XX亩。这一用地规模充分考虑了清理去石设备项目的建设需求，保障了清理去石设备项目在合适的空间内得以充分发展。清理去石设备项目规划的总建筑面积为XXXX平方米，其中主体工程建设占XXXX平方米，计容建筑面积达XXXX平方米。预计建筑工程的投资将达到XXXX万元，为清理去石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清理去石设备项目计划购置的设备共计XXXX台（套），设备购置费用为XXXX万元。这一设备购置计划充分考虑到清理去石设备项目的生产需求和技术要求，确保了清理去石设备项目在生产运营中具备先进的技术装备和高效的生产能力。设备的合理配置将为清理去石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清理去石设备项目计划总投资为XXXX万元，预计年实现营业收入为XXXX万元。这一产能规模的设定旨在确保清理去石设备项目能够在投资与回报之间取得平衡，实现长期可持续的发展。清理去石设备项目的总投资充分考虑到各个方面的需求，包括用地建设、设备购置等多个环节，以确保清理去石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932"/>
      <w:r>
        <w:rPr>
          <w:rFonts w:ascii="仿宋" w:eastAsia="仿宋" w:hAnsi="仿宋" w:cs="仿宋" w:hint="eastAsia"/>
          <w:sz w:val="28"/>
          <w:lang w:eastAsia="zh-CN"/>
        </w:rPr>
        <w:t>四、清理去石设备项目文档管理</w:t>
      </w:r>
      <w:bookmarkEnd w:id="14"/>
    </w:p>
    <w:p>
      <w:pPr>
        <w:pStyle w:val="Heading2"/>
        <w:rPr>
          <w:rFonts w:ascii="仿宋" w:eastAsia="仿宋" w:hAnsi="仿宋" w:cs="仿宋" w:hint="eastAsia"/>
          <w:lang w:eastAsia="zh-CN"/>
        </w:rPr>
      </w:pPr>
      <w:bookmarkStart w:id="15" w:name="_Toc1213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清理去石设备项目高度重视文档的质量和准确性，以支持清理去石设备项目的各项活动和决策。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清理去石设备项目文档的编制始于清理去石设备项目计划的初期，我们制定了详细的文档编制计划，明确了每个文档的内容、格式和编写责任人。在清理去石设备项目启动阶段，我们首先编制了清理去石设备项目章程，明确定义了清理去石设备项目的目标、范围、风险等关键要素。随后，清理去石设备项目团队根据计划陆续编制了需求文档、设计文档、测试文档等各类文档，确保清理去石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清理去石设备项目管理中的重要环节，旨在确保清理去石设备项目文档符合质量标准和清理去石设备项目需求。在清理去石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清理去石设备项目相关利益方和专业领域的专家对文档进行独立审查。这有助于获取更全面、客观的反馈，确保清理去石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清理去石设备项目在文档编制与审查方面建立了严格的管理机制，通过规范的流程和多维度的审查，确保清理去石设备项目文档的质量、准确性和可靠性，为清理去石设备项目的顺利推进提供了有力支持。</w:t>
      </w:r>
    </w:p>
    <w:p>
      <w:pPr>
        <w:pStyle w:val="Heading2"/>
        <w:ind w:firstLine="560" w:firstLineChars="200"/>
        <w:rPr>
          <w:rFonts w:ascii="仿宋" w:eastAsia="仿宋" w:hAnsi="仿宋" w:cs="仿宋" w:hint="eastAsia"/>
          <w:sz w:val="28"/>
          <w:lang w:eastAsia="zh-CN"/>
        </w:rPr>
      </w:pPr>
      <w:bookmarkStart w:id="16" w:name="_Toc2164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在清理去石设备项目中，我们致力于优化文档发布与分发过程，以确保信息的高效传递和团队间协作的顺畅进行。以下是我们采取的关键优化策略：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我们通过多渠道发布文档，包括电子邮件、清理去石设备项目管理平台、内部网站等，以满足不同团队成员的偏好和需求。多渠道发布确保了信息的全面覆盖。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我们采用了精细的权限控制，确保只有授权人员可以访问敏感信息。这种安全措施保护了清理去石设备项目文档的机密性，防止了未经授权的信息泄露。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067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清理去石设备项目生命周期中一个至关重要的环节，直接关系到清理去石设备项目信息的长期保存和历史记录的完整性。在清理去石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7908"/>
      <w:r>
        <w:rPr>
          <w:rFonts w:ascii="仿宋" w:eastAsia="仿宋" w:hAnsi="仿宋" w:cs="仿宋" w:hint="eastAsia"/>
          <w:sz w:val="28"/>
          <w:lang w:eastAsia="zh-CN"/>
        </w:rPr>
        <w:t>五、清理去石设备项目建设背景及必要性分析</w:t>
      </w:r>
      <w:bookmarkEnd w:id="18"/>
    </w:p>
    <w:p>
      <w:pPr>
        <w:pStyle w:val="Heading2"/>
        <w:rPr>
          <w:rFonts w:ascii="仿宋" w:eastAsia="仿宋" w:hAnsi="仿宋" w:cs="仿宋" w:hint="eastAsia"/>
          <w:lang w:eastAsia="zh-CN"/>
        </w:rPr>
      </w:pPr>
      <w:bookmarkStart w:id="19" w:name="_Toc8986"/>
      <w:r>
        <w:rPr>
          <w:rFonts w:ascii="仿宋" w:eastAsia="仿宋" w:hAnsi="仿宋" w:cs="仿宋" w:hint="eastAsia"/>
          <w:lang w:eastAsia="zh-CN"/>
        </w:rPr>
        <w:t>(一)、清理去石设备项目背景分析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理去石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清理去石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https://d.book118.com/678044003135006034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清理去石设备项目规划设计方案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9636E2"/>
    <w:rsid w:val="069636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4400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2024-02-07T07:05:00Z</dcterms:created>
  <dcterms:modified xsi:type="dcterms:W3CDTF">2024-02-07T07:05:50Z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528CDA6EBA2640DDBD04FBE5E1CC361E_11</vt:lpwstr>
  </property>
  <property fmtid="{D5CDD505-2E9C-101B-9397-08002B2CF9AE}" pid="3" name="KSOProductBuildVer">
    <vt:lpwstr>2052-12.1.0.16250</vt:lpwstr>
  </property>
</Properties>
</file>