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正温特性热敏电阻(PTC)相关行业公司成立报告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4984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_Toc4984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38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_Toc18938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7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_Toc17937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87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_Toc5287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4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_Toc15174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42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_Toc16242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65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_Toc32065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68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_Toc3468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77" w:history="1">
        <w:r>
          <w:rPr>
            <w:rFonts w:ascii="仿宋" w:eastAsia="仿宋" w:hAnsi="仿宋" w:cs="仿宋" w:hint="eastAsia"/>
            <w:lang w:eastAsia="zh-CN"/>
          </w:rPr>
          <w:t>(七)、正温特性热敏电阻(PTC)项目建设必要性分析</w:t>
        </w:r>
        <w:r>
          <w:tab/>
        </w:r>
        <w:r>
          <w:fldChar w:fldCharType="begin"/>
        </w:r>
        <w:r>
          <w:instrText xml:space="preserve"> PAGEREF _Toc17777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97" w:history="1">
        <w:r>
          <w:rPr>
            <w:rFonts w:ascii="仿宋" w:eastAsia="仿宋" w:hAnsi="仿宋" w:cs="仿宋" w:hint="eastAsia"/>
            <w:lang w:eastAsia="zh-CN"/>
          </w:rPr>
          <w:t>二、行业、市场分析</w:t>
        </w:r>
        <w:r>
          <w:tab/>
        </w:r>
        <w:r>
          <w:fldChar w:fldCharType="begin"/>
        </w:r>
        <w:r>
          <w:instrText xml:space="preserve"> PAGEREF _Toc20897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5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_Toc1765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70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_Toc14670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61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_Toc19561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98" w:history="1">
        <w:r>
          <w:rPr>
            <w:rFonts w:ascii="仿宋" w:eastAsia="仿宋" w:hAnsi="仿宋" w:cs="仿宋" w:hint="eastAsia"/>
            <w:lang w:eastAsia="zh-CN"/>
          </w:rPr>
          <w:t>三、公司成立方案</w:t>
        </w:r>
        <w:r>
          <w:tab/>
        </w:r>
        <w:r>
          <w:fldChar w:fldCharType="begin"/>
        </w:r>
        <w:r>
          <w:instrText xml:space="preserve"> PAGEREF _Toc28998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42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_Toc4242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06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_Toc20406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13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_Toc10013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29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_Toc24229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16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_Toc19016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67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_Toc11867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39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_Toc13339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61" w:history="1">
        <w:r>
          <w:rPr>
            <w:rFonts w:ascii="仿宋" w:eastAsia="仿宋" w:hAnsi="仿宋" w:cs="仿宋" w:hint="eastAsia"/>
            <w:lang w:eastAsia="zh-CN"/>
          </w:rPr>
          <w:t>四、法人治理</w:t>
        </w:r>
        <w:r>
          <w:tab/>
        </w:r>
        <w:r>
          <w:fldChar w:fldCharType="begin"/>
        </w:r>
        <w:r>
          <w:instrText xml:space="preserve"> PAGEREF _Toc22561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27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_Toc10927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1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_Toc7121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8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_Toc24568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01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_Toc5901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92" w:history="1">
        <w:r>
          <w:rPr>
            <w:rFonts w:ascii="仿宋" w:eastAsia="仿宋" w:hAnsi="仿宋" w:cs="仿宋" w:hint="eastAsia"/>
            <w:lang w:eastAsia="zh-CN"/>
          </w:rPr>
          <w:t>五、正温特性热敏电阻(PTC)项目概况</w:t>
        </w:r>
        <w:r>
          <w:tab/>
        </w:r>
        <w:r>
          <w:fldChar w:fldCharType="begin"/>
        </w:r>
        <w:r>
          <w:instrText xml:space="preserve"> PAGEREF _Toc18592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30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_Toc19230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78" w:history="1">
        <w:r>
          <w:rPr>
            <w:rFonts w:ascii="仿宋" w:eastAsia="仿宋" w:hAnsi="仿宋" w:cs="仿宋" w:hint="eastAsia"/>
            <w:lang w:eastAsia="zh-CN"/>
          </w:rPr>
          <w:t>(二)、正温特性热敏电阻(PTC)项目提出的理由</w:t>
        </w:r>
        <w:r>
          <w:tab/>
        </w:r>
        <w:r>
          <w:fldChar w:fldCharType="begin"/>
        </w:r>
        <w:r>
          <w:instrText xml:space="preserve"> PAGEREF _Toc27378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76" w:history="1">
        <w:r>
          <w:rPr>
            <w:rFonts w:ascii="仿宋" w:eastAsia="仿宋" w:hAnsi="仿宋" w:cs="仿宋" w:hint="eastAsia"/>
            <w:lang w:eastAsia="zh-CN"/>
          </w:rPr>
          <w:t>(三)、正温特性热敏电阻(PTC)项目选址</w:t>
        </w:r>
        <w:r>
          <w:tab/>
        </w:r>
        <w:r>
          <w:fldChar w:fldCharType="begin"/>
        </w:r>
        <w:r>
          <w:instrText xml:space="preserve"> PAGEREF _Toc3776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35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_Toc28135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5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_Toc13165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56" w:history="1">
        <w:r>
          <w:rPr>
            <w:rFonts w:ascii="仿宋" w:eastAsia="仿宋" w:hAnsi="仿宋" w:cs="仿宋" w:hint="eastAsia"/>
            <w:lang w:eastAsia="zh-CN"/>
          </w:rPr>
          <w:t>(六)、正温特性热敏电阻(PTC)项目投资</w:t>
        </w:r>
        <w:r>
          <w:tab/>
        </w:r>
        <w:r>
          <w:fldChar w:fldCharType="begin"/>
        </w:r>
        <w:r>
          <w:instrText xml:space="preserve"> PAGEREF _Toc12756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9" w:history="1">
        <w:r>
          <w:rPr>
            <w:rFonts w:ascii="仿宋" w:eastAsia="仿宋" w:hAnsi="仿宋" w:cs="仿宋" w:hint="eastAsia"/>
            <w:lang w:eastAsia="zh-CN"/>
          </w:rPr>
          <w:t>(七)、正温特性热敏电阻(PTC)项目进度规划</w:t>
        </w:r>
        <w:r>
          <w:tab/>
        </w:r>
        <w:r>
          <w:fldChar w:fldCharType="begin"/>
        </w:r>
        <w:r>
          <w:instrText xml:space="preserve"> PAGEREF _Toc8679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48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_Toc18248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03" w:history="1">
        <w:r>
          <w:rPr>
            <w:rFonts w:ascii="仿宋" w:eastAsia="仿宋" w:hAnsi="仿宋" w:cs="仿宋" w:hint="eastAsia"/>
            <w:lang w:eastAsia="zh-CN"/>
          </w:rPr>
          <w:t>(九)、正温特性热敏电阻(PTC)项目综合评价</w:t>
        </w:r>
        <w:r>
          <w:tab/>
        </w:r>
        <w:r>
          <w:fldChar w:fldCharType="begin"/>
        </w:r>
        <w:r>
          <w:instrText xml:space="preserve"> PAGEREF _Toc4103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82" w:history="1">
        <w:r>
          <w:rPr>
            <w:rFonts w:ascii="仿宋" w:eastAsia="仿宋" w:hAnsi="仿宋" w:cs="仿宋" w:hint="eastAsia"/>
            <w:lang w:eastAsia="zh-CN"/>
          </w:rPr>
          <w:t>六、目标客户和受众分析</w:t>
        </w:r>
        <w:r>
          <w:tab/>
        </w:r>
        <w:r>
          <w:fldChar w:fldCharType="begin"/>
        </w:r>
        <w:r>
          <w:instrText xml:space="preserve"> PAGEREF _Toc32282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8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_Toc16928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2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_Toc21952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94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_Toc7294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34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_Toc8534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1716" w:history="1">
        <w:r>
          <w:rPr>
            <w:rFonts w:ascii="仿宋" w:eastAsia="仿宋" w:hAnsi="仿宋" w:cs="仿宋" w:hint="eastAsia"/>
            <w:lang w:eastAsia="zh-CN"/>
          </w:rPr>
          <w:t>七、正温特性热敏电阻(PTC)项目经济效益</w:t>
        </w:r>
        <w:r>
          <w:tab/>
        </w:r>
        <w:r>
          <w:fldChar w:fldCharType="begin"/>
        </w:r>
        <w:r>
          <w:instrText xml:space="preserve"> PAGEREF _Toc11716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2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_Toc1292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75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_Toc24875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30" w:history="1">
        <w:r>
          <w:rPr>
            <w:rFonts w:ascii="仿宋" w:eastAsia="仿宋" w:hAnsi="仿宋" w:cs="仿宋" w:hint="eastAsia"/>
            <w:lang w:eastAsia="zh-CN"/>
          </w:rPr>
          <w:t>(三)、正温特性热敏电阻(PTC)项目盈利能力分析</w:t>
        </w:r>
        <w:r>
          <w:tab/>
        </w:r>
        <w:r>
          <w:fldChar w:fldCharType="begin"/>
        </w:r>
        <w:r>
          <w:instrText xml:space="preserve"> PAGEREF _Toc24530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87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_Toc16387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8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_Toc2928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9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_Toc9179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79" w:history="1">
        <w:r>
          <w:rPr>
            <w:rFonts w:ascii="仿宋" w:eastAsia="仿宋" w:hAnsi="仿宋" w:cs="仿宋" w:hint="eastAsia"/>
            <w:lang w:eastAsia="zh-CN"/>
          </w:rPr>
          <w:t>八、正温特性热敏电阻(PTC)项目风险分析</w:t>
        </w:r>
        <w:r>
          <w:tab/>
        </w:r>
        <w:r>
          <w:fldChar w:fldCharType="begin"/>
        </w:r>
        <w:r>
          <w:instrText xml:space="preserve"> PAGEREF _Toc28279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7" w:history="1">
        <w:r>
          <w:rPr>
            <w:rFonts w:ascii="仿宋" w:eastAsia="仿宋" w:hAnsi="仿宋" w:cs="仿宋" w:hint="eastAsia"/>
            <w:lang w:eastAsia="zh-CN"/>
          </w:rPr>
          <w:t>(一)、正温特性热敏电阻(PTC)项目风险分析</w:t>
        </w:r>
        <w:r>
          <w:tab/>
        </w:r>
        <w:r>
          <w:fldChar w:fldCharType="begin"/>
        </w:r>
        <w:r>
          <w:instrText xml:space="preserve"> PAGEREF _Toc1847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5" w:history="1">
        <w:r>
          <w:rPr>
            <w:rFonts w:ascii="仿宋" w:eastAsia="仿宋" w:hAnsi="仿宋" w:cs="仿宋" w:hint="eastAsia"/>
            <w:lang w:eastAsia="zh-CN"/>
          </w:rPr>
          <w:t>(二)、正温特性热敏电阻(PTC)项目风险对策</w:t>
        </w:r>
        <w:r>
          <w:tab/>
        </w:r>
        <w:r>
          <w:fldChar w:fldCharType="begin"/>
        </w:r>
        <w:r>
          <w:instrText xml:space="preserve"> PAGEREF _Toc30385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78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_Toc20678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9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_Toc2029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90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_Toc5490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_Toc2659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09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_Toc28609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12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_Toc23812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17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_Toc16217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55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_Toc21355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56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_Toc31156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83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_Toc25683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70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_Toc15670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08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_Toc5308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81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_Toc8781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43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_Toc19743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60" w:history="1">
        <w:r>
          <w:rPr>
            <w:rFonts w:ascii="仿宋" w:eastAsia="仿宋" w:hAnsi="仿宋" w:cs="仿宋" w:hint="eastAsia"/>
            <w:lang w:eastAsia="zh-CN"/>
          </w:rPr>
          <w:t>十、公司组建背景分析</w:t>
        </w:r>
        <w:r>
          <w:tab/>
        </w:r>
        <w:r>
          <w:fldChar w:fldCharType="begin"/>
        </w:r>
        <w:r>
          <w:instrText xml:space="preserve"> PAGEREF _Toc25160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28" w:history="1">
        <w:r>
          <w:rPr>
            <w:rFonts w:ascii="仿宋" w:eastAsia="仿宋" w:hAnsi="仿宋" w:cs="仿宋" w:hint="eastAsia"/>
            <w:lang w:eastAsia="zh-CN"/>
          </w:rPr>
          <w:t>(一)、正温特性热敏电阻(PTC)项目背景分析</w:t>
        </w:r>
        <w:r>
          <w:tab/>
        </w:r>
        <w:r>
          <w:fldChar w:fldCharType="begin"/>
        </w:r>
        <w:r>
          <w:instrText xml:space="preserve"> PAGEREF _Toc29028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6" w:history="1">
        <w:r>
          <w:rPr>
            <w:rFonts w:ascii="仿宋" w:eastAsia="仿宋" w:hAnsi="仿宋" w:cs="仿宋" w:hint="eastAsia"/>
            <w:lang w:eastAsia="zh-CN"/>
          </w:rPr>
          <w:t>(二)、正温特性热敏电阻(PTC)项目建设必要性分析</w:t>
        </w:r>
        <w:r>
          <w:tab/>
        </w:r>
        <w:r>
          <w:fldChar w:fldCharType="begin"/>
        </w:r>
        <w:r>
          <w:instrText xml:space="preserve"> PAGEREF _Toc27126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26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_Toc6526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58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_Toc24158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68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_Toc30668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7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_Toc3077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47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_Toc9147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80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_Toc15780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43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_Toc29243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4984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8938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7937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更好地促进产业发展，政府应加大对产业转型升级的政策引导和支持力度，完善相关法律法规和政策措施，营造良好的营商环境和发展氛围。同时，要加强对产业发展的监测和评估，及时发现和解决问题，推动产业健康有序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5287"/>
      <w:r>
        <w:rPr>
          <w:rFonts w:ascii="仿宋" w:eastAsia="仿宋" w:hAnsi="仿宋" w:cs="仿宋" w:hint="eastAsia"/>
          <w:sz w:val="28"/>
          <w:lang w:eastAsia="zh-CN"/>
        </w:rPr>
        <w:t>(二)、产业发展背景分析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全球经济正处于深度调整期，新一轮技术革命和产业变革蓬勃兴起，对传统产业产生巨大冲击，但也为新兴产业发展提供了重大机遇。我国产业发展正处于由数量规模向质量效益转变的关键时期，必须以供给侧结构性改革为主线，加快转变产业发展方式，推动产业向高端化、智能化、绿色化方向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市场需求不断升级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国内居民收入水平不断提高，消费观念和消费结构正在发生深刻变化，对高品质、个性化、绿色健康的产品需求不断增加。同时，随着全球贸易保护主义加剧和国内环保约束强化，低质量、高能耗、高污染的产品将逐渐被市场淘汰。这种变化为高端产品提供了广阔的市场空间，也将推动传统产业加快转型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技术创新成为产业发展的关键驱动力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一轮技术革命和产业变革正在全球范围内深入发展，人工智能、物联网、大数据、云计算等新技术加速推广应用，为产业发展提供了新的动力和支撑。同时，我国在某些领域已经具备了较好的技术积累和人才储备，如人工智能、新能源等领域，这为我国产业转型升级提供了强有力的技术支持和产业基础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https://d.book118.com/678047124071006031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正温特性热敏电阻(PTC)相关行业公司成立报告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正温特性热敏电阻(PTC)相关行业公司成立报告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正温特性热敏电阻(PTC)相关行业公司成立报告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正温特性热敏电阻(PTC)相关行业公司成立报告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正温特性热敏电阻(PTC)相关行业公司成立报告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78047124071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2024-01-18T09:58:00Z</dcterms:created>
  <dcterms:modified xsi:type="dcterms:W3CDTF">2024-01-18T09:58:47Z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705803D54F28488D839828701710D33B_11</vt:lpwstr>
  </property>
  <property fmtid="{D5CDD505-2E9C-101B-9397-08002B2CF9AE}" pid="3" name="KSOProductBuildVer">
    <vt:lpwstr>2052-12.1.0.16120</vt:lpwstr>
  </property>
</Properties>
</file>