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口腔清洁护理用品项目可行性研究报告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77" w:history="1">
        <w:r>
          <w:rPr>
            <w:rFonts w:ascii="仿宋" w:eastAsia="仿宋" w:hAnsi="仿宋" w:cs="仿宋" w:hint="eastAsia"/>
            <w:lang w:eastAsia="zh-CN"/>
          </w:rPr>
          <w:t>序言</w:t>
        </w:r>
        <w:r>
          <w:tab/>
        </w:r>
        <w:r>
          <w:fldChar w:fldCharType="begin"/>
        </w:r>
        <w:r>
          <w:instrText xml:space="preserve"> PAGEREF _Toc18077 \h </w:instrText>
        </w:r>
        <w:r>
          <w:fldChar w:fldCharType="separate"/>
        </w:r>
        <w:r>
          <w:t>3</w:t>
        </w:r>
        <w:r>
          <w:fldChar w:fldCharType="end"/>
        </w:r>
      </w:hyperlink>
    </w:p>
    <w:p>
      <w:pPr>
        <w:pStyle w:val="TOC1"/>
        <w:tabs>
          <w:tab w:val="right" w:leader="dot" w:pos="8306"/>
        </w:tabs>
      </w:pPr>
      <w:hyperlink w:anchor="_Toc1985" w:history="1">
        <w:r>
          <w:rPr>
            <w:rFonts w:ascii="仿宋" w:eastAsia="仿宋" w:hAnsi="仿宋" w:cs="仿宋" w:hint="eastAsia"/>
            <w:lang w:eastAsia="zh-CN"/>
          </w:rPr>
          <w:t>一、SWOT分析</w:t>
        </w:r>
        <w:r>
          <w:tab/>
        </w:r>
        <w:r>
          <w:fldChar w:fldCharType="begin"/>
        </w:r>
        <w:r>
          <w:instrText xml:space="preserve"> PAGEREF _Toc1985 \h </w:instrText>
        </w:r>
        <w:r>
          <w:fldChar w:fldCharType="separate"/>
        </w:r>
        <w:r>
          <w:t>3</w:t>
        </w:r>
        <w:r>
          <w:fldChar w:fldCharType="end"/>
        </w:r>
      </w:hyperlink>
    </w:p>
    <w:p>
      <w:pPr>
        <w:pStyle w:val="TOC2"/>
        <w:tabs>
          <w:tab w:val="right" w:leader="dot" w:pos="8306"/>
        </w:tabs>
      </w:pPr>
      <w:hyperlink w:anchor="_Toc30348" w:history="1">
        <w:r>
          <w:rPr>
            <w:rFonts w:ascii="仿宋" w:eastAsia="仿宋" w:hAnsi="仿宋" w:cs="仿宋" w:hint="eastAsia"/>
            <w:lang w:eastAsia="zh-CN"/>
          </w:rPr>
          <w:t>(一)、优势分析(S)</w:t>
        </w:r>
        <w:r>
          <w:tab/>
        </w:r>
        <w:r>
          <w:fldChar w:fldCharType="begin"/>
        </w:r>
        <w:r>
          <w:instrText xml:space="preserve"> PAGEREF _Toc30348 \h </w:instrText>
        </w:r>
        <w:r>
          <w:fldChar w:fldCharType="separate"/>
        </w:r>
        <w:r>
          <w:t>3</w:t>
        </w:r>
        <w:r>
          <w:fldChar w:fldCharType="end"/>
        </w:r>
      </w:hyperlink>
    </w:p>
    <w:p>
      <w:pPr>
        <w:pStyle w:val="TOC2"/>
        <w:tabs>
          <w:tab w:val="right" w:leader="dot" w:pos="8306"/>
        </w:tabs>
      </w:pPr>
      <w:hyperlink w:anchor="_Toc14194" w:history="1">
        <w:r>
          <w:rPr>
            <w:rFonts w:ascii="仿宋" w:eastAsia="仿宋" w:hAnsi="仿宋" w:cs="仿宋" w:hint="eastAsia"/>
            <w:lang w:eastAsia="zh-CN"/>
          </w:rPr>
          <w:t>(二)、劣势分析(W)</w:t>
        </w:r>
        <w:r>
          <w:tab/>
        </w:r>
        <w:r>
          <w:fldChar w:fldCharType="begin"/>
        </w:r>
        <w:r>
          <w:instrText xml:space="preserve"> PAGEREF _Toc14194 \h </w:instrText>
        </w:r>
        <w:r>
          <w:fldChar w:fldCharType="separate"/>
        </w:r>
        <w:r>
          <w:t>4</w:t>
        </w:r>
        <w:r>
          <w:fldChar w:fldCharType="end"/>
        </w:r>
      </w:hyperlink>
    </w:p>
    <w:p>
      <w:pPr>
        <w:pStyle w:val="TOC2"/>
        <w:tabs>
          <w:tab w:val="right" w:leader="dot" w:pos="8306"/>
        </w:tabs>
      </w:pPr>
      <w:hyperlink w:anchor="_Toc8475" w:history="1">
        <w:r>
          <w:rPr>
            <w:rFonts w:ascii="仿宋" w:eastAsia="仿宋" w:hAnsi="仿宋" w:cs="仿宋" w:hint="eastAsia"/>
            <w:lang w:eastAsia="zh-CN"/>
          </w:rPr>
          <w:t>(三)、机会分析(O)</w:t>
        </w:r>
        <w:r>
          <w:tab/>
        </w:r>
        <w:r>
          <w:fldChar w:fldCharType="begin"/>
        </w:r>
        <w:r>
          <w:instrText xml:space="preserve"> PAGEREF _Toc8475 \h </w:instrText>
        </w:r>
        <w:r>
          <w:fldChar w:fldCharType="separate"/>
        </w:r>
        <w:r>
          <w:t>6</w:t>
        </w:r>
        <w:r>
          <w:fldChar w:fldCharType="end"/>
        </w:r>
      </w:hyperlink>
    </w:p>
    <w:p>
      <w:pPr>
        <w:pStyle w:val="TOC2"/>
        <w:tabs>
          <w:tab w:val="right" w:leader="dot" w:pos="8306"/>
        </w:tabs>
      </w:pPr>
      <w:hyperlink w:anchor="_Toc8834" w:history="1">
        <w:r>
          <w:rPr>
            <w:rFonts w:ascii="仿宋" w:eastAsia="仿宋" w:hAnsi="仿宋" w:cs="仿宋" w:hint="eastAsia"/>
            <w:lang w:eastAsia="zh-CN"/>
          </w:rPr>
          <w:t>(四)、威胁分析(T)</w:t>
        </w:r>
        <w:r>
          <w:tab/>
        </w:r>
        <w:r>
          <w:fldChar w:fldCharType="begin"/>
        </w:r>
        <w:r>
          <w:instrText xml:space="preserve"> PAGEREF _Toc8834 \h </w:instrText>
        </w:r>
        <w:r>
          <w:fldChar w:fldCharType="separate"/>
        </w:r>
        <w:r>
          <w:t>8</w:t>
        </w:r>
        <w:r>
          <w:fldChar w:fldCharType="end"/>
        </w:r>
      </w:hyperlink>
    </w:p>
    <w:p>
      <w:pPr>
        <w:pStyle w:val="TOC1"/>
        <w:tabs>
          <w:tab w:val="right" w:leader="dot" w:pos="8306"/>
        </w:tabs>
      </w:pPr>
      <w:hyperlink w:anchor="_Toc22744" w:history="1">
        <w:r>
          <w:rPr>
            <w:rFonts w:ascii="仿宋" w:eastAsia="仿宋" w:hAnsi="仿宋" w:cs="仿宋" w:hint="eastAsia"/>
            <w:lang w:eastAsia="zh-CN"/>
          </w:rPr>
          <w:t>二、口腔清洁护理用品行业发展分析</w:t>
        </w:r>
        <w:r>
          <w:tab/>
        </w:r>
        <w:r>
          <w:fldChar w:fldCharType="begin"/>
        </w:r>
        <w:r>
          <w:instrText xml:space="preserve"> PAGEREF _Toc22744 \h </w:instrText>
        </w:r>
        <w:r>
          <w:fldChar w:fldCharType="separate"/>
        </w:r>
        <w:r>
          <w:t>11</w:t>
        </w:r>
        <w:r>
          <w:fldChar w:fldCharType="end"/>
        </w:r>
      </w:hyperlink>
    </w:p>
    <w:p>
      <w:pPr>
        <w:pStyle w:val="TOC2"/>
        <w:tabs>
          <w:tab w:val="right" w:leader="dot" w:pos="8306"/>
        </w:tabs>
      </w:pPr>
      <w:hyperlink w:anchor="_Toc25892" w:history="1">
        <w:r>
          <w:rPr>
            <w:rFonts w:ascii="仿宋" w:eastAsia="仿宋" w:hAnsi="仿宋" w:cs="仿宋" w:hint="eastAsia"/>
            <w:lang w:eastAsia="zh-CN"/>
          </w:rPr>
          <w:t>(一)、口腔清洁护理用品行业发展总体概况</w:t>
        </w:r>
        <w:r>
          <w:tab/>
        </w:r>
        <w:r>
          <w:fldChar w:fldCharType="begin"/>
        </w:r>
        <w:r>
          <w:instrText xml:space="preserve"> PAGEREF _Toc25892 \h </w:instrText>
        </w:r>
        <w:r>
          <w:fldChar w:fldCharType="separate"/>
        </w:r>
        <w:r>
          <w:t>11</w:t>
        </w:r>
        <w:r>
          <w:fldChar w:fldCharType="end"/>
        </w:r>
      </w:hyperlink>
    </w:p>
    <w:p>
      <w:pPr>
        <w:pStyle w:val="TOC2"/>
        <w:tabs>
          <w:tab w:val="right" w:leader="dot" w:pos="8306"/>
        </w:tabs>
      </w:pPr>
      <w:hyperlink w:anchor="_Toc21893" w:history="1">
        <w:r>
          <w:rPr>
            <w:rFonts w:ascii="仿宋" w:eastAsia="仿宋" w:hAnsi="仿宋" w:cs="仿宋" w:hint="eastAsia"/>
            <w:lang w:eastAsia="zh-CN"/>
          </w:rPr>
          <w:t>(二)、口腔清洁护理用品行业发展背景</w:t>
        </w:r>
        <w:r>
          <w:tab/>
        </w:r>
        <w:r>
          <w:fldChar w:fldCharType="begin"/>
        </w:r>
        <w:r>
          <w:instrText xml:space="preserve"> PAGEREF _Toc21893 \h </w:instrText>
        </w:r>
        <w:r>
          <w:fldChar w:fldCharType="separate"/>
        </w:r>
        <w:r>
          <w:t>11</w:t>
        </w:r>
        <w:r>
          <w:fldChar w:fldCharType="end"/>
        </w:r>
      </w:hyperlink>
    </w:p>
    <w:p>
      <w:pPr>
        <w:pStyle w:val="TOC2"/>
        <w:tabs>
          <w:tab w:val="right" w:leader="dot" w:pos="8306"/>
        </w:tabs>
      </w:pPr>
      <w:hyperlink w:anchor="_Toc6922" w:history="1">
        <w:r>
          <w:rPr>
            <w:rFonts w:ascii="仿宋" w:eastAsia="仿宋" w:hAnsi="仿宋" w:cs="仿宋" w:hint="eastAsia"/>
            <w:lang w:eastAsia="zh-CN"/>
          </w:rPr>
          <w:t>(三)、口腔清洁护理用品行业发展前景</w:t>
        </w:r>
        <w:r>
          <w:tab/>
        </w:r>
        <w:r>
          <w:fldChar w:fldCharType="begin"/>
        </w:r>
        <w:r>
          <w:instrText xml:space="preserve"> PAGEREF _Toc6922 \h </w:instrText>
        </w:r>
        <w:r>
          <w:fldChar w:fldCharType="separate"/>
        </w:r>
        <w:r>
          <w:t>12</w:t>
        </w:r>
        <w:r>
          <w:fldChar w:fldCharType="end"/>
        </w:r>
      </w:hyperlink>
    </w:p>
    <w:p>
      <w:pPr>
        <w:pStyle w:val="TOC1"/>
        <w:tabs>
          <w:tab w:val="right" w:leader="dot" w:pos="8306"/>
        </w:tabs>
      </w:pPr>
      <w:hyperlink w:anchor="_Toc17204" w:history="1">
        <w:r>
          <w:rPr>
            <w:rFonts w:ascii="仿宋" w:eastAsia="仿宋" w:hAnsi="仿宋" w:cs="仿宋" w:hint="eastAsia"/>
            <w:lang w:eastAsia="zh-CN"/>
          </w:rPr>
          <w:t>三、法人治理</w:t>
        </w:r>
        <w:r>
          <w:tab/>
        </w:r>
        <w:r>
          <w:fldChar w:fldCharType="begin"/>
        </w:r>
        <w:r>
          <w:instrText xml:space="preserve"> PAGEREF _Toc17204 \h </w:instrText>
        </w:r>
        <w:r>
          <w:fldChar w:fldCharType="separate"/>
        </w:r>
        <w:r>
          <w:t>12</w:t>
        </w:r>
        <w:r>
          <w:fldChar w:fldCharType="end"/>
        </w:r>
      </w:hyperlink>
    </w:p>
    <w:p>
      <w:pPr>
        <w:pStyle w:val="TOC2"/>
        <w:tabs>
          <w:tab w:val="right" w:leader="dot" w:pos="8306"/>
        </w:tabs>
      </w:pPr>
      <w:hyperlink w:anchor="_Toc27255" w:history="1">
        <w:r>
          <w:rPr>
            <w:rFonts w:ascii="仿宋" w:eastAsia="仿宋" w:hAnsi="仿宋" w:cs="仿宋" w:hint="eastAsia"/>
            <w:lang w:eastAsia="zh-CN"/>
          </w:rPr>
          <w:t>(一)、股东权利及义务</w:t>
        </w:r>
        <w:r>
          <w:tab/>
        </w:r>
        <w:r>
          <w:fldChar w:fldCharType="begin"/>
        </w:r>
        <w:r>
          <w:instrText xml:space="preserve"> PAGEREF _Toc27255 \h </w:instrText>
        </w:r>
        <w:r>
          <w:fldChar w:fldCharType="separate"/>
        </w:r>
        <w:r>
          <w:t>12</w:t>
        </w:r>
        <w:r>
          <w:fldChar w:fldCharType="end"/>
        </w:r>
      </w:hyperlink>
    </w:p>
    <w:p>
      <w:pPr>
        <w:pStyle w:val="TOC2"/>
        <w:tabs>
          <w:tab w:val="right" w:leader="dot" w:pos="8306"/>
        </w:tabs>
      </w:pPr>
      <w:hyperlink w:anchor="_Toc14230" w:history="1">
        <w:r>
          <w:rPr>
            <w:rFonts w:ascii="仿宋" w:eastAsia="仿宋" w:hAnsi="仿宋" w:cs="仿宋" w:hint="eastAsia"/>
            <w:lang w:eastAsia="zh-CN"/>
          </w:rPr>
          <w:t>(二)、董事</w:t>
        </w:r>
        <w:r>
          <w:tab/>
        </w:r>
        <w:r>
          <w:fldChar w:fldCharType="begin"/>
        </w:r>
        <w:r>
          <w:instrText xml:space="preserve"> PAGEREF _Toc14230 \h </w:instrText>
        </w:r>
        <w:r>
          <w:fldChar w:fldCharType="separate"/>
        </w:r>
        <w:r>
          <w:t>15</w:t>
        </w:r>
        <w:r>
          <w:fldChar w:fldCharType="end"/>
        </w:r>
      </w:hyperlink>
    </w:p>
    <w:p>
      <w:pPr>
        <w:pStyle w:val="TOC2"/>
        <w:tabs>
          <w:tab w:val="right" w:leader="dot" w:pos="8306"/>
        </w:tabs>
      </w:pPr>
      <w:hyperlink w:anchor="_Toc24819" w:history="1">
        <w:r>
          <w:rPr>
            <w:rFonts w:ascii="仿宋" w:eastAsia="仿宋" w:hAnsi="仿宋" w:cs="仿宋" w:hint="eastAsia"/>
            <w:lang w:eastAsia="zh-CN"/>
          </w:rPr>
          <w:t>(三)、高级管理人员</w:t>
        </w:r>
        <w:r>
          <w:tab/>
        </w:r>
        <w:r>
          <w:fldChar w:fldCharType="begin"/>
        </w:r>
        <w:r>
          <w:instrText xml:space="preserve"> PAGEREF _Toc24819 \h </w:instrText>
        </w:r>
        <w:r>
          <w:fldChar w:fldCharType="separate"/>
        </w:r>
        <w:r>
          <w:t>18</w:t>
        </w:r>
        <w:r>
          <w:fldChar w:fldCharType="end"/>
        </w:r>
      </w:hyperlink>
    </w:p>
    <w:p>
      <w:pPr>
        <w:pStyle w:val="TOC2"/>
        <w:tabs>
          <w:tab w:val="right" w:leader="dot" w:pos="8306"/>
        </w:tabs>
      </w:pPr>
      <w:hyperlink w:anchor="_Toc26208" w:history="1">
        <w:r>
          <w:rPr>
            <w:rFonts w:ascii="仿宋" w:eastAsia="仿宋" w:hAnsi="仿宋" w:cs="仿宋" w:hint="eastAsia"/>
            <w:lang w:eastAsia="zh-CN"/>
          </w:rPr>
          <w:t>(四)、监事</w:t>
        </w:r>
        <w:r>
          <w:tab/>
        </w:r>
        <w:r>
          <w:fldChar w:fldCharType="begin"/>
        </w:r>
        <w:r>
          <w:instrText xml:space="preserve"> PAGEREF _Toc26208 \h </w:instrText>
        </w:r>
        <w:r>
          <w:fldChar w:fldCharType="separate"/>
        </w:r>
        <w:r>
          <w:t>20</w:t>
        </w:r>
        <w:r>
          <w:fldChar w:fldCharType="end"/>
        </w:r>
      </w:hyperlink>
    </w:p>
    <w:p>
      <w:pPr>
        <w:pStyle w:val="TOC1"/>
        <w:tabs>
          <w:tab w:val="right" w:leader="dot" w:pos="8306"/>
        </w:tabs>
      </w:pPr>
      <w:hyperlink w:anchor="_Toc30332" w:history="1">
        <w:r>
          <w:rPr>
            <w:rFonts w:ascii="仿宋" w:eastAsia="仿宋" w:hAnsi="仿宋" w:cs="仿宋" w:hint="eastAsia"/>
            <w:lang w:eastAsia="zh-CN"/>
          </w:rPr>
          <w:t>四、人才队伍建设</w:t>
        </w:r>
        <w:r>
          <w:tab/>
        </w:r>
        <w:r>
          <w:fldChar w:fldCharType="begin"/>
        </w:r>
        <w:r>
          <w:instrText xml:space="preserve"> PAGEREF _Toc30332 \h </w:instrText>
        </w:r>
        <w:r>
          <w:fldChar w:fldCharType="separate"/>
        </w:r>
        <w:r>
          <w:t>21</w:t>
        </w:r>
        <w:r>
          <w:fldChar w:fldCharType="end"/>
        </w:r>
      </w:hyperlink>
    </w:p>
    <w:p>
      <w:pPr>
        <w:pStyle w:val="TOC2"/>
        <w:tabs>
          <w:tab w:val="right" w:leader="dot" w:pos="8306"/>
        </w:tabs>
      </w:pPr>
      <w:hyperlink w:anchor="_Toc13872" w:history="1">
        <w:r>
          <w:rPr>
            <w:rFonts w:ascii="仿宋" w:eastAsia="仿宋" w:hAnsi="仿宋" w:cs="仿宋" w:hint="eastAsia"/>
            <w:lang w:eastAsia="zh-CN"/>
          </w:rPr>
          <w:t>(一)、人才引进与培养计划</w:t>
        </w:r>
        <w:r>
          <w:tab/>
        </w:r>
        <w:r>
          <w:fldChar w:fldCharType="begin"/>
        </w:r>
        <w:r>
          <w:instrText xml:space="preserve"> PAGEREF _Toc13872 \h </w:instrText>
        </w:r>
        <w:r>
          <w:fldChar w:fldCharType="separate"/>
        </w:r>
        <w:r>
          <w:t>21</w:t>
        </w:r>
        <w:r>
          <w:fldChar w:fldCharType="end"/>
        </w:r>
      </w:hyperlink>
    </w:p>
    <w:p>
      <w:pPr>
        <w:pStyle w:val="TOC2"/>
        <w:tabs>
          <w:tab w:val="right" w:leader="dot" w:pos="8306"/>
        </w:tabs>
      </w:pPr>
      <w:hyperlink w:anchor="_Toc29548" w:history="1">
        <w:r>
          <w:rPr>
            <w:rFonts w:ascii="仿宋" w:eastAsia="仿宋" w:hAnsi="仿宋" w:cs="仿宋" w:hint="eastAsia"/>
            <w:lang w:eastAsia="zh-CN"/>
          </w:rPr>
          <w:t>(二)、员工激励与福利政策</w:t>
        </w:r>
        <w:r>
          <w:tab/>
        </w:r>
        <w:r>
          <w:fldChar w:fldCharType="begin"/>
        </w:r>
        <w:r>
          <w:instrText xml:space="preserve"> PAGEREF _Toc29548 \h </w:instrText>
        </w:r>
        <w:r>
          <w:fldChar w:fldCharType="separate"/>
        </w:r>
        <w:r>
          <w:t>22</w:t>
        </w:r>
        <w:r>
          <w:fldChar w:fldCharType="end"/>
        </w:r>
      </w:hyperlink>
    </w:p>
    <w:p>
      <w:pPr>
        <w:pStyle w:val="TOC2"/>
        <w:tabs>
          <w:tab w:val="right" w:leader="dot" w:pos="8306"/>
        </w:tabs>
      </w:pPr>
      <w:hyperlink w:anchor="_Toc8546" w:history="1">
        <w:r>
          <w:rPr>
            <w:rFonts w:ascii="仿宋" w:eastAsia="仿宋" w:hAnsi="仿宋" w:cs="仿宋" w:hint="eastAsia"/>
            <w:lang w:eastAsia="zh-CN"/>
          </w:rPr>
          <w:t>(三)、团队建设与管理</w:t>
        </w:r>
        <w:r>
          <w:tab/>
        </w:r>
        <w:r>
          <w:fldChar w:fldCharType="begin"/>
        </w:r>
        <w:r>
          <w:instrText xml:space="preserve"> PAGEREF _Toc8546 \h </w:instrText>
        </w:r>
        <w:r>
          <w:fldChar w:fldCharType="separate"/>
        </w:r>
        <w:r>
          <w:t>23</w:t>
        </w:r>
        <w:r>
          <w:fldChar w:fldCharType="end"/>
        </w:r>
      </w:hyperlink>
    </w:p>
    <w:p>
      <w:pPr>
        <w:pStyle w:val="TOC1"/>
        <w:tabs>
          <w:tab w:val="right" w:leader="dot" w:pos="8306"/>
        </w:tabs>
      </w:pPr>
      <w:hyperlink w:anchor="_Toc5744" w:history="1">
        <w:r>
          <w:rPr>
            <w:rFonts w:ascii="仿宋" w:eastAsia="仿宋" w:hAnsi="仿宋" w:cs="仿宋" w:hint="eastAsia"/>
            <w:lang w:eastAsia="zh-CN"/>
          </w:rPr>
          <w:t>五、建筑物技术方案</w:t>
        </w:r>
        <w:r>
          <w:tab/>
        </w:r>
        <w:r>
          <w:fldChar w:fldCharType="begin"/>
        </w:r>
        <w:r>
          <w:instrText xml:space="preserve"> PAGEREF _Toc5744 \h </w:instrText>
        </w:r>
        <w:r>
          <w:fldChar w:fldCharType="separate"/>
        </w:r>
        <w:r>
          <w:t>23</w:t>
        </w:r>
        <w:r>
          <w:fldChar w:fldCharType="end"/>
        </w:r>
      </w:hyperlink>
    </w:p>
    <w:p>
      <w:pPr>
        <w:pStyle w:val="TOC2"/>
        <w:tabs>
          <w:tab w:val="right" w:leader="dot" w:pos="8306"/>
        </w:tabs>
      </w:pPr>
      <w:hyperlink w:anchor="_Toc27307" w:history="1">
        <w:r>
          <w:rPr>
            <w:rFonts w:ascii="仿宋" w:eastAsia="仿宋" w:hAnsi="仿宋" w:cs="仿宋" w:hint="eastAsia"/>
            <w:lang w:eastAsia="zh-CN"/>
          </w:rPr>
          <w:t>(一)、项目工程设计总体要求</w:t>
        </w:r>
        <w:r>
          <w:tab/>
        </w:r>
        <w:r>
          <w:fldChar w:fldCharType="begin"/>
        </w:r>
        <w:r>
          <w:instrText xml:space="preserve"> PAGEREF _Toc27307 \h </w:instrText>
        </w:r>
        <w:r>
          <w:fldChar w:fldCharType="separate"/>
        </w:r>
        <w:r>
          <w:t>23</w:t>
        </w:r>
        <w:r>
          <w:fldChar w:fldCharType="end"/>
        </w:r>
      </w:hyperlink>
    </w:p>
    <w:p>
      <w:pPr>
        <w:pStyle w:val="TOC2"/>
        <w:tabs>
          <w:tab w:val="right" w:leader="dot" w:pos="8306"/>
        </w:tabs>
      </w:pPr>
      <w:hyperlink w:anchor="_Toc826" w:history="1">
        <w:r>
          <w:rPr>
            <w:rFonts w:ascii="仿宋" w:eastAsia="仿宋" w:hAnsi="仿宋" w:cs="仿宋" w:hint="eastAsia"/>
            <w:lang w:eastAsia="zh-CN"/>
          </w:rPr>
          <w:t>(二)、建设方案</w:t>
        </w:r>
        <w:r>
          <w:tab/>
        </w:r>
        <w:r>
          <w:fldChar w:fldCharType="begin"/>
        </w:r>
        <w:r>
          <w:instrText xml:space="preserve"> PAGEREF _Toc826 \h </w:instrText>
        </w:r>
        <w:r>
          <w:fldChar w:fldCharType="separate"/>
        </w:r>
        <w:r>
          <w:t>24</w:t>
        </w:r>
        <w:r>
          <w:fldChar w:fldCharType="end"/>
        </w:r>
      </w:hyperlink>
    </w:p>
    <w:p>
      <w:pPr>
        <w:pStyle w:val="TOC2"/>
        <w:tabs>
          <w:tab w:val="right" w:leader="dot" w:pos="8306"/>
        </w:tabs>
      </w:pPr>
      <w:hyperlink w:anchor="_Toc11130" w:history="1">
        <w:r>
          <w:rPr>
            <w:rFonts w:ascii="仿宋" w:eastAsia="仿宋" w:hAnsi="仿宋" w:cs="仿宋" w:hint="eastAsia"/>
            <w:lang w:eastAsia="zh-CN"/>
          </w:rPr>
          <w:t>(三)、建筑工程建设指标</w:t>
        </w:r>
        <w:r>
          <w:tab/>
        </w:r>
        <w:r>
          <w:fldChar w:fldCharType="begin"/>
        </w:r>
        <w:r>
          <w:instrText xml:space="preserve"> PAGEREF _Toc11130 \h </w:instrText>
        </w:r>
        <w:r>
          <w:fldChar w:fldCharType="separate"/>
        </w:r>
        <w:r>
          <w:t>25</w:t>
        </w:r>
        <w:r>
          <w:fldChar w:fldCharType="end"/>
        </w:r>
      </w:hyperlink>
    </w:p>
    <w:p>
      <w:pPr>
        <w:pStyle w:val="TOC1"/>
        <w:tabs>
          <w:tab w:val="right" w:leader="dot" w:pos="8306"/>
        </w:tabs>
      </w:pPr>
      <w:hyperlink w:anchor="_Toc2016" w:history="1">
        <w:r>
          <w:rPr>
            <w:rFonts w:ascii="仿宋" w:eastAsia="仿宋" w:hAnsi="仿宋" w:cs="仿宋" w:hint="eastAsia"/>
            <w:lang w:eastAsia="zh-CN"/>
          </w:rPr>
          <w:t>六、项目招标方案及组织管理</w:t>
        </w:r>
        <w:r>
          <w:tab/>
        </w:r>
        <w:r>
          <w:fldChar w:fldCharType="begin"/>
        </w:r>
        <w:r>
          <w:instrText xml:space="preserve"> PAGEREF _Toc2016 \h </w:instrText>
        </w:r>
        <w:r>
          <w:fldChar w:fldCharType="separate"/>
        </w:r>
        <w:r>
          <w:t>25</w:t>
        </w:r>
        <w:r>
          <w:fldChar w:fldCharType="end"/>
        </w:r>
      </w:hyperlink>
    </w:p>
    <w:p>
      <w:pPr>
        <w:pStyle w:val="TOC2"/>
        <w:tabs>
          <w:tab w:val="right" w:leader="dot" w:pos="8306"/>
        </w:tabs>
      </w:pPr>
      <w:hyperlink w:anchor="_Toc12909" w:history="1">
        <w:r>
          <w:rPr>
            <w:rFonts w:ascii="仿宋" w:eastAsia="仿宋" w:hAnsi="仿宋" w:cs="仿宋" w:hint="eastAsia"/>
            <w:lang w:eastAsia="zh-CN"/>
          </w:rPr>
          <w:t>(一)、项目建设管理</w:t>
        </w:r>
        <w:r>
          <w:tab/>
        </w:r>
        <w:r>
          <w:fldChar w:fldCharType="begin"/>
        </w:r>
        <w:r>
          <w:instrText xml:space="preserve"> PAGEREF _Toc12909 \h </w:instrText>
        </w:r>
        <w:r>
          <w:fldChar w:fldCharType="separate"/>
        </w:r>
        <w:r>
          <w:t>25</w:t>
        </w:r>
        <w:r>
          <w:fldChar w:fldCharType="end"/>
        </w:r>
      </w:hyperlink>
    </w:p>
    <w:p>
      <w:pPr>
        <w:pStyle w:val="TOC2"/>
        <w:tabs>
          <w:tab w:val="right" w:leader="dot" w:pos="8306"/>
        </w:tabs>
      </w:pPr>
      <w:hyperlink w:anchor="_Toc30205" w:history="1">
        <w:r>
          <w:rPr>
            <w:rFonts w:ascii="仿宋" w:eastAsia="仿宋" w:hAnsi="仿宋" w:cs="仿宋" w:hint="eastAsia"/>
            <w:lang w:eastAsia="zh-CN"/>
          </w:rPr>
          <w:t>(二)、招投标初步方案</w:t>
        </w:r>
        <w:r>
          <w:tab/>
        </w:r>
        <w:r>
          <w:fldChar w:fldCharType="begin"/>
        </w:r>
        <w:r>
          <w:instrText xml:space="preserve"> PAGEREF _Toc30205 \h </w:instrText>
        </w:r>
        <w:r>
          <w:fldChar w:fldCharType="separate"/>
        </w:r>
        <w:r>
          <w:t>27</w:t>
        </w:r>
        <w:r>
          <w:fldChar w:fldCharType="end"/>
        </w:r>
      </w:hyperlink>
    </w:p>
    <w:p>
      <w:pPr>
        <w:pStyle w:val="TOC2"/>
        <w:tabs>
          <w:tab w:val="right" w:leader="dot" w:pos="8306"/>
        </w:tabs>
      </w:pPr>
      <w:hyperlink w:anchor="_Toc6744" w:history="1">
        <w:r>
          <w:rPr>
            <w:rFonts w:ascii="仿宋" w:eastAsia="仿宋" w:hAnsi="仿宋" w:cs="仿宋" w:hint="eastAsia"/>
            <w:lang w:eastAsia="zh-CN"/>
          </w:rPr>
          <w:t>(三)、工程评标</w:t>
        </w:r>
        <w:r>
          <w:tab/>
        </w:r>
        <w:r>
          <w:fldChar w:fldCharType="begin"/>
        </w:r>
        <w:r>
          <w:instrText xml:space="preserve"> PAGEREF _Toc6744 \h </w:instrText>
        </w:r>
        <w:r>
          <w:fldChar w:fldCharType="separate"/>
        </w:r>
        <w:r>
          <w:t>28</w:t>
        </w:r>
        <w:r>
          <w:fldChar w:fldCharType="end"/>
        </w:r>
      </w:hyperlink>
    </w:p>
    <w:p>
      <w:pPr>
        <w:pStyle w:val="TOC2"/>
        <w:tabs>
          <w:tab w:val="right" w:leader="dot" w:pos="8306"/>
        </w:tabs>
      </w:pPr>
      <w:hyperlink w:anchor="_Toc30224" w:history="1">
        <w:r>
          <w:rPr>
            <w:rFonts w:ascii="仿宋" w:eastAsia="仿宋" w:hAnsi="仿宋" w:cs="仿宋" w:hint="eastAsia"/>
            <w:lang w:eastAsia="zh-CN"/>
          </w:rPr>
          <w:t>(四)、项目组织机构与人力资源配置</w:t>
        </w:r>
        <w:r>
          <w:tab/>
        </w:r>
        <w:r>
          <w:fldChar w:fldCharType="begin"/>
        </w:r>
        <w:r>
          <w:instrText xml:space="preserve"> PAGEREF _Toc30224 \h </w:instrText>
        </w:r>
        <w:r>
          <w:fldChar w:fldCharType="separate"/>
        </w:r>
        <w:r>
          <w:t>29</w:t>
        </w:r>
        <w:r>
          <w:fldChar w:fldCharType="end"/>
        </w:r>
      </w:hyperlink>
    </w:p>
    <w:p>
      <w:pPr>
        <w:pStyle w:val="TOC1"/>
        <w:tabs>
          <w:tab w:val="right" w:leader="dot" w:pos="8306"/>
        </w:tabs>
      </w:pPr>
      <w:hyperlink w:anchor="_Toc1722" w:history="1">
        <w:r>
          <w:rPr>
            <w:rFonts w:ascii="仿宋" w:eastAsia="仿宋" w:hAnsi="仿宋" w:cs="仿宋" w:hint="eastAsia"/>
            <w:lang w:eastAsia="zh-CN"/>
          </w:rPr>
          <w:t>七、社会效益评价</w:t>
        </w:r>
        <w:r>
          <w:tab/>
        </w:r>
        <w:r>
          <w:fldChar w:fldCharType="begin"/>
        </w:r>
        <w:r>
          <w:instrText xml:space="preserve"> PAGEREF _Toc1722 \h </w:instrText>
        </w:r>
        <w:r>
          <w:fldChar w:fldCharType="separate"/>
        </w:r>
        <w:r>
          <w:t>31</w:t>
        </w:r>
        <w:r>
          <w:fldChar w:fldCharType="end"/>
        </w:r>
      </w:hyperlink>
    </w:p>
    <w:p>
      <w:pPr>
        <w:pStyle w:val="TOC2"/>
        <w:tabs>
          <w:tab w:val="right" w:leader="dot" w:pos="8306"/>
        </w:tabs>
      </w:pPr>
      <w:hyperlink w:anchor="_Toc11957" w:history="1">
        <w:r>
          <w:rPr>
            <w:rFonts w:ascii="仿宋" w:eastAsia="仿宋" w:hAnsi="仿宋" w:cs="仿宋" w:hint="eastAsia"/>
            <w:lang w:eastAsia="zh-CN"/>
          </w:rPr>
          <w:t>(一)、促进当地经济进展</w:t>
        </w:r>
        <w:r>
          <w:tab/>
        </w:r>
        <w:r>
          <w:fldChar w:fldCharType="begin"/>
        </w:r>
        <w:r>
          <w:instrText xml:space="preserve"> PAGEREF _Toc11957 \h </w:instrText>
        </w:r>
        <w:r>
          <w:fldChar w:fldCharType="separate"/>
        </w:r>
        <w:r>
          <w:t>31</w:t>
        </w:r>
        <w:r>
          <w:fldChar w:fldCharType="end"/>
        </w:r>
      </w:hyperlink>
    </w:p>
    <w:p>
      <w:pPr>
        <w:pStyle w:val="TOC2"/>
        <w:tabs>
          <w:tab w:val="right" w:leader="dot" w:pos="8306"/>
        </w:tabs>
      </w:pPr>
      <w:hyperlink w:anchor="_Toc6285" w:history="1">
        <w:r>
          <w:rPr>
            <w:rFonts w:ascii="仿宋" w:eastAsia="仿宋" w:hAnsi="仿宋" w:cs="仿宋" w:hint="eastAsia"/>
            <w:lang w:eastAsia="zh-CN"/>
          </w:rPr>
          <w:t>(二)、带动有关产业进展</w:t>
        </w:r>
        <w:r>
          <w:tab/>
        </w:r>
        <w:r>
          <w:fldChar w:fldCharType="begin"/>
        </w:r>
        <w:r>
          <w:instrText xml:space="preserve"> PAGEREF _Toc6285 \h </w:instrText>
        </w:r>
        <w:r>
          <w:fldChar w:fldCharType="separate"/>
        </w:r>
        <w:r>
          <w:t>32</w:t>
        </w:r>
        <w:r>
          <w:fldChar w:fldCharType="end"/>
        </w:r>
      </w:hyperlink>
    </w:p>
    <w:p>
      <w:pPr>
        <w:pStyle w:val="TOC2"/>
        <w:tabs>
          <w:tab w:val="right" w:leader="dot" w:pos="8306"/>
        </w:tabs>
      </w:pPr>
      <w:hyperlink w:anchor="_Toc9886" w:history="1">
        <w:r>
          <w:rPr>
            <w:rFonts w:ascii="仿宋" w:eastAsia="仿宋" w:hAnsi="仿宋" w:cs="仿宋" w:hint="eastAsia"/>
            <w:lang w:eastAsia="zh-CN"/>
          </w:rPr>
          <w:t>(三)、增加地方财政收入</w:t>
        </w:r>
        <w:r>
          <w:tab/>
        </w:r>
        <w:r>
          <w:fldChar w:fldCharType="begin"/>
        </w:r>
        <w:r>
          <w:instrText xml:space="preserve"> PAGEREF _Toc9886 \h </w:instrText>
        </w:r>
        <w:r>
          <w:fldChar w:fldCharType="separate"/>
        </w:r>
        <w:r>
          <w:t>32</w:t>
        </w:r>
        <w:r>
          <w:fldChar w:fldCharType="end"/>
        </w:r>
      </w:hyperlink>
    </w:p>
    <w:p>
      <w:pPr>
        <w:pStyle w:val="TOC2"/>
        <w:tabs>
          <w:tab w:val="right" w:leader="dot" w:pos="8306"/>
        </w:tabs>
      </w:pPr>
      <w:hyperlink w:anchor="_Toc1742" w:history="1">
        <w:r>
          <w:rPr>
            <w:rFonts w:ascii="仿宋" w:eastAsia="仿宋" w:hAnsi="仿宋" w:cs="仿宋" w:hint="eastAsia"/>
            <w:lang w:eastAsia="zh-CN"/>
          </w:rPr>
          <w:t>(四)、增加就业机会</w:t>
        </w:r>
        <w:r>
          <w:tab/>
        </w:r>
        <w:r>
          <w:fldChar w:fldCharType="begin"/>
        </w:r>
        <w:r>
          <w:instrText xml:space="preserve"> PAGEREF _Toc1742 \h </w:instrText>
        </w:r>
        <w:r>
          <w:fldChar w:fldCharType="separate"/>
        </w:r>
        <w:r>
          <w:t>33</w:t>
        </w:r>
        <w:r>
          <w:fldChar w:fldCharType="end"/>
        </w:r>
      </w:hyperlink>
    </w:p>
    <w:p>
      <w:pPr>
        <w:pStyle w:val="TOC1"/>
        <w:tabs>
          <w:tab w:val="right" w:leader="dot" w:pos="8306"/>
        </w:tabs>
      </w:pPr>
      <w:hyperlink w:anchor="_Toc16260" w:history="1">
        <w:r>
          <w:rPr>
            <w:rFonts w:ascii="仿宋" w:eastAsia="仿宋" w:hAnsi="仿宋" w:cs="仿宋" w:hint="eastAsia"/>
            <w:lang w:eastAsia="zh-CN"/>
          </w:rPr>
          <w:t>八、项目风险分析及防范措施</w:t>
        </w:r>
        <w:r>
          <w:tab/>
        </w:r>
        <w:r>
          <w:fldChar w:fldCharType="begin"/>
        </w:r>
        <w:r>
          <w:instrText xml:space="preserve"> PAGEREF _Toc16260 \h </w:instrText>
        </w:r>
        <w:r>
          <w:fldChar w:fldCharType="separate"/>
        </w:r>
        <w:r>
          <w:t>34</w:t>
        </w:r>
        <w:r>
          <w:fldChar w:fldCharType="end"/>
        </w:r>
      </w:hyperlink>
    </w:p>
    <w:p>
      <w:pPr>
        <w:pStyle w:val="TOC2"/>
        <w:tabs>
          <w:tab w:val="right" w:leader="dot" w:pos="8306"/>
        </w:tabs>
      </w:pPr>
      <w:hyperlink w:anchor="_Toc24640" w:history="1">
        <w:r>
          <w:rPr>
            <w:rFonts w:ascii="仿宋" w:eastAsia="仿宋" w:hAnsi="仿宋" w:cs="仿宋" w:hint="eastAsia"/>
            <w:lang w:eastAsia="zh-CN"/>
          </w:rPr>
          <w:t>(一)、项目的要紧风险因素识别</w:t>
        </w:r>
        <w:r>
          <w:tab/>
        </w:r>
        <w:r>
          <w:fldChar w:fldCharType="begin"/>
        </w:r>
        <w:r>
          <w:instrText xml:space="preserve"> PAGEREF _Toc24640 \h </w:instrText>
        </w:r>
        <w:r>
          <w:fldChar w:fldCharType="separate"/>
        </w:r>
        <w:r>
          <w:t>34</w:t>
        </w:r>
        <w:r>
          <w:fldChar w:fldCharType="end"/>
        </w:r>
      </w:hyperlink>
    </w:p>
    <w:p>
      <w:pPr>
        <w:pStyle w:val="TOC2"/>
        <w:tabs>
          <w:tab w:val="right" w:leader="dot" w:pos="8306"/>
        </w:tabs>
      </w:pPr>
      <w:hyperlink w:anchor="_Toc22883" w:history="1">
        <w:r>
          <w:rPr>
            <w:rFonts w:ascii="仿宋" w:eastAsia="仿宋" w:hAnsi="仿宋" w:cs="仿宋" w:hint="eastAsia"/>
            <w:lang w:eastAsia="zh-CN"/>
          </w:rPr>
          <w:t>(二)、风险程度分析</w:t>
        </w:r>
        <w:r>
          <w:tab/>
        </w:r>
        <w:r>
          <w:fldChar w:fldCharType="begin"/>
        </w:r>
        <w:r>
          <w:instrText xml:space="preserve"> PAGEREF _Toc22883 \h </w:instrText>
        </w:r>
        <w:r>
          <w:fldChar w:fldCharType="separate"/>
        </w:r>
        <w:r>
          <w:t>35</w:t>
        </w:r>
        <w:r>
          <w:fldChar w:fldCharType="end"/>
        </w:r>
      </w:hyperlink>
    </w:p>
    <w:p>
      <w:pPr>
        <w:pStyle w:val="TOC2"/>
        <w:tabs>
          <w:tab w:val="right" w:leader="dot" w:pos="8306"/>
        </w:tabs>
      </w:pPr>
      <w:hyperlink w:anchor="_Toc26665" w:history="1">
        <w:r>
          <w:rPr>
            <w:rFonts w:ascii="仿宋" w:eastAsia="仿宋" w:hAnsi="仿宋" w:cs="仿宋" w:hint="eastAsia"/>
            <w:lang w:eastAsia="zh-CN"/>
          </w:rPr>
          <w:t>(三)、防范与降低风险的计策</w:t>
        </w:r>
        <w:r>
          <w:tab/>
        </w:r>
        <w:r>
          <w:fldChar w:fldCharType="begin"/>
        </w:r>
        <w:r>
          <w:instrText xml:space="preserve"> PAGEREF _Toc26665 \h </w:instrText>
        </w:r>
        <w:r>
          <w:fldChar w:fldCharType="separate"/>
        </w:r>
        <w:r>
          <w:t>36</w:t>
        </w:r>
        <w:r>
          <w:fldChar w:fldCharType="end"/>
        </w:r>
      </w:hyperlink>
    </w:p>
    <w:p>
      <w:pPr>
        <w:pStyle w:val="TOC1"/>
        <w:tabs>
          <w:tab w:val="right" w:leader="dot" w:pos="8306"/>
        </w:tabs>
      </w:pPr>
      <w:hyperlink w:anchor="_Toc26806" w:history="1">
        <w:r>
          <w:rPr>
            <w:rFonts w:ascii="仿宋" w:eastAsia="仿宋" w:hAnsi="仿宋" w:cs="仿宋" w:hint="eastAsia"/>
            <w:lang w:eastAsia="zh-CN"/>
          </w:rPr>
          <w:t>九、风险评估</w:t>
        </w:r>
        <w:r>
          <w:tab/>
        </w:r>
        <w:r>
          <w:fldChar w:fldCharType="begin"/>
        </w:r>
        <w:r>
          <w:instrText xml:space="preserve"> PAGEREF _Toc26806 \h </w:instrText>
        </w:r>
        <w:r>
          <w:fldChar w:fldCharType="separate"/>
        </w:r>
        <w:r>
          <w:t>38</w:t>
        </w:r>
        <w:r>
          <w:fldChar w:fldCharType="end"/>
        </w:r>
      </w:hyperlink>
    </w:p>
    <w:p>
      <w:pPr>
        <w:pStyle w:val="TOC2"/>
        <w:tabs>
          <w:tab w:val="right" w:leader="dot" w:pos="8306"/>
        </w:tabs>
      </w:pPr>
      <w:hyperlink w:anchor="_Toc20002" w:history="1">
        <w:r>
          <w:rPr>
            <w:rFonts w:ascii="仿宋" w:eastAsia="仿宋" w:hAnsi="仿宋" w:cs="仿宋" w:hint="eastAsia"/>
            <w:lang w:eastAsia="zh-CN"/>
          </w:rPr>
          <w:t>(一)、项目风险分析</w:t>
        </w:r>
        <w:r>
          <w:tab/>
        </w:r>
        <w:r>
          <w:fldChar w:fldCharType="begin"/>
        </w:r>
        <w:r>
          <w:instrText xml:space="preserve"> PAGEREF _Toc20002 \h </w:instrText>
        </w:r>
        <w:r>
          <w:fldChar w:fldCharType="separate"/>
        </w:r>
        <w:r>
          <w:t>38</w:t>
        </w:r>
        <w:r>
          <w:fldChar w:fldCharType="end"/>
        </w:r>
      </w:hyperlink>
    </w:p>
    <w:p>
      <w:pPr>
        <w:pStyle w:val="TOC2"/>
        <w:tabs>
          <w:tab w:val="right" w:leader="dot" w:pos="8306"/>
        </w:tabs>
      </w:pPr>
      <w:hyperlink w:anchor="_Toc24474" w:history="1">
        <w:r>
          <w:rPr>
            <w:rFonts w:ascii="仿宋" w:eastAsia="仿宋" w:hAnsi="仿宋" w:cs="仿宋" w:hint="eastAsia"/>
            <w:lang w:eastAsia="zh-CN"/>
          </w:rPr>
          <w:t>(二)、项目风险对策</w:t>
        </w:r>
        <w:r>
          <w:tab/>
        </w:r>
        <w:r>
          <w:fldChar w:fldCharType="begin"/>
        </w:r>
        <w:r>
          <w:instrText xml:space="preserve"> PAGEREF _Toc24474 \h </w:instrText>
        </w:r>
        <w:r>
          <w:fldChar w:fldCharType="separate"/>
        </w:r>
        <w:r>
          <w:t>40</w:t>
        </w:r>
        <w:r>
          <w:fldChar w:fldCharType="end"/>
        </w:r>
      </w:hyperlink>
    </w:p>
    <w:p>
      <w:pPr>
        <w:pStyle w:val="TOC1"/>
        <w:tabs>
          <w:tab w:val="right" w:leader="dot" w:pos="8306"/>
        </w:tabs>
      </w:pPr>
      <w:hyperlink w:anchor="_Toc16683" w:history="1">
        <w:r>
          <w:rPr>
            <w:rFonts w:ascii="仿宋" w:eastAsia="仿宋" w:hAnsi="仿宋" w:cs="仿宋" w:hint="eastAsia"/>
            <w:lang w:eastAsia="zh-CN"/>
          </w:rPr>
          <w:t>十、法规合规与审计</w:t>
        </w:r>
        <w:r>
          <w:tab/>
        </w:r>
        <w:r>
          <w:fldChar w:fldCharType="begin"/>
        </w:r>
        <w:r>
          <w:instrText xml:space="preserve"> PAGEREF _Toc16683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 w:history="1">
        <w:r>
          <w:rPr>
            <w:rFonts w:ascii="仿宋" w:eastAsia="仿宋" w:hAnsi="仿宋" w:cs="仿宋" w:hint="eastAsia"/>
            <w:lang w:eastAsia="zh-CN"/>
          </w:rPr>
          <w:t>(一)、法规遵从与合规性</w:t>
        </w:r>
        <w:r>
          <w:tab/>
        </w:r>
        <w:r>
          <w:fldChar w:fldCharType="begin"/>
        </w:r>
        <w:r>
          <w:instrText xml:space="preserve"> PAGEREF _Toc2302 \h </w:instrText>
        </w:r>
        <w:r>
          <w:fldChar w:fldCharType="separate"/>
        </w:r>
        <w:r>
          <w:t>42</w:t>
        </w:r>
        <w:r>
          <w:fldChar w:fldCharType="end"/>
        </w:r>
      </w:hyperlink>
    </w:p>
    <w:p>
      <w:pPr>
        <w:pStyle w:val="TOC2"/>
        <w:tabs>
          <w:tab w:val="right" w:leader="dot" w:pos="8306"/>
        </w:tabs>
      </w:pPr>
      <w:hyperlink w:anchor="_Toc8356" w:history="1">
        <w:r>
          <w:rPr>
            <w:rFonts w:ascii="仿宋" w:eastAsia="仿宋" w:hAnsi="仿宋" w:cs="仿宋" w:hint="eastAsia"/>
            <w:lang w:eastAsia="zh-CN"/>
          </w:rPr>
          <w:t>(二)、内部审计计划</w:t>
        </w:r>
        <w:r>
          <w:tab/>
        </w:r>
        <w:r>
          <w:fldChar w:fldCharType="begin"/>
        </w:r>
        <w:r>
          <w:instrText xml:space="preserve"> PAGEREF _Toc8356 \h </w:instrText>
        </w:r>
        <w:r>
          <w:fldChar w:fldCharType="separate"/>
        </w:r>
        <w:r>
          <w:t>42</w:t>
        </w:r>
        <w:r>
          <w:fldChar w:fldCharType="end"/>
        </w:r>
      </w:hyperlink>
    </w:p>
    <w:p>
      <w:pPr>
        <w:pStyle w:val="TOC2"/>
        <w:tabs>
          <w:tab w:val="right" w:leader="dot" w:pos="8306"/>
        </w:tabs>
      </w:pPr>
      <w:hyperlink w:anchor="_Toc11844" w:history="1">
        <w:r>
          <w:rPr>
            <w:rFonts w:ascii="仿宋" w:eastAsia="仿宋" w:hAnsi="仿宋" w:cs="仿宋" w:hint="eastAsia"/>
            <w:lang w:eastAsia="zh-CN"/>
          </w:rPr>
          <w:t>(三)、外部审计准备</w:t>
        </w:r>
        <w:r>
          <w:tab/>
        </w:r>
        <w:r>
          <w:fldChar w:fldCharType="begin"/>
        </w:r>
        <w:r>
          <w:instrText xml:space="preserve"> PAGEREF _Toc11844 \h </w:instrText>
        </w:r>
        <w:r>
          <w:fldChar w:fldCharType="separate"/>
        </w:r>
        <w:r>
          <w:t>43</w:t>
        </w:r>
        <w:r>
          <w:fldChar w:fldCharType="end"/>
        </w:r>
      </w:hyperlink>
    </w:p>
    <w:p>
      <w:pPr>
        <w:pStyle w:val="TOC2"/>
        <w:tabs>
          <w:tab w:val="right" w:leader="dot" w:pos="8306"/>
        </w:tabs>
      </w:pPr>
      <w:hyperlink w:anchor="_Toc25056" w:history="1">
        <w:r>
          <w:rPr>
            <w:rFonts w:ascii="仿宋" w:eastAsia="仿宋" w:hAnsi="仿宋" w:cs="仿宋" w:hint="eastAsia"/>
            <w:lang w:eastAsia="zh-CN"/>
          </w:rPr>
          <w:t>(四)、审计结果整改</w:t>
        </w:r>
        <w:r>
          <w:tab/>
        </w:r>
        <w:r>
          <w:fldChar w:fldCharType="begin"/>
        </w:r>
        <w:r>
          <w:instrText xml:space="preserve"> PAGEREF _Toc25056 \h </w:instrText>
        </w:r>
        <w:r>
          <w:fldChar w:fldCharType="separate"/>
        </w:r>
        <w:r>
          <w:t>43</w:t>
        </w:r>
        <w:r>
          <w:fldChar w:fldCharType="end"/>
        </w:r>
      </w:hyperlink>
    </w:p>
    <w:p>
      <w:pPr>
        <w:pStyle w:val="TOC1"/>
        <w:tabs>
          <w:tab w:val="right" w:leader="dot" w:pos="8306"/>
        </w:tabs>
      </w:pPr>
      <w:hyperlink w:anchor="_Toc25346" w:history="1">
        <w:r>
          <w:rPr>
            <w:rFonts w:ascii="仿宋" w:eastAsia="仿宋" w:hAnsi="仿宋" w:cs="仿宋" w:hint="eastAsia"/>
            <w:lang w:eastAsia="zh-CN"/>
          </w:rPr>
          <w:t>十一、应急管理与安全防护</w:t>
        </w:r>
        <w:r>
          <w:tab/>
        </w:r>
        <w:r>
          <w:fldChar w:fldCharType="begin"/>
        </w:r>
        <w:r>
          <w:instrText xml:space="preserve"> PAGEREF _Toc25346 \h </w:instrText>
        </w:r>
        <w:r>
          <w:fldChar w:fldCharType="separate"/>
        </w:r>
        <w:r>
          <w:t>43</w:t>
        </w:r>
        <w:r>
          <w:fldChar w:fldCharType="end"/>
        </w:r>
      </w:hyperlink>
    </w:p>
    <w:p>
      <w:pPr>
        <w:pStyle w:val="TOC2"/>
        <w:tabs>
          <w:tab w:val="right" w:leader="dot" w:pos="8306"/>
        </w:tabs>
      </w:pPr>
      <w:hyperlink w:anchor="_Toc14183" w:history="1">
        <w:r>
          <w:rPr>
            <w:rFonts w:ascii="仿宋" w:eastAsia="仿宋" w:hAnsi="仿宋" w:cs="仿宋" w:hint="eastAsia"/>
            <w:lang w:eastAsia="zh-CN"/>
          </w:rPr>
          <w:t>(一)、应急管理计划</w:t>
        </w:r>
        <w:r>
          <w:tab/>
        </w:r>
        <w:r>
          <w:fldChar w:fldCharType="begin"/>
        </w:r>
        <w:r>
          <w:instrText xml:space="preserve"> PAGEREF _Toc14183 \h </w:instrText>
        </w:r>
        <w:r>
          <w:fldChar w:fldCharType="separate"/>
        </w:r>
        <w:r>
          <w:t>43</w:t>
        </w:r>
        <w:r>
          <w:fldChar w:fldCharType="end"/>
        </w:r>
      </w:hyperlink>
    </w:p>
    <w:p>
      <w:pPr>
        <w:pStyle w:val="TOC2"/>
        <w:tabs>
          <w:tab w:val="right" w:leader="dot" w:pos="8306"/>
        </w:tabs>
      </w:pPr>
      <w:hyperlink w:anchor="_Toc28619" w:history="1">
        <w:r>
          <w:rPr>
            <w:rFonts w:ascii="仿宋" w:eastAsia="仿宋" w:hAnsi="仿宋" w:cs="仿宋" w:hint="eastAsia"/>
            <w:lang w:eastAsia="zh-CN"/>
          </w:rPr>
          <w:t>(二)、安全防护措施</w:t>
        </w:r>
        <w:r>
          <w:tab/>
        </w:r>
        <w:r>
          <w:fldChar w:fldCharType="begin"/>
        </w:r>
        <w:r>
          <w:instrText xml:space="preserve"> PAGEREF _Toc28619 \h </w:instrText>
        </w:r>
        <w:r>
          <w:fldChar w:fldCharType="separate"/>
        </w:r>
        <w:r>
          <w:t>45</w:t>
        </w:r>
        <w:r>
          <w:fldChar w:fldCharType="end"/>
        </w:r>
      </w:hyperlink>
    </w:p>
    <w:p>
      <w:pPr>
        <w:pStyle w:val="TOC2"/>
        <w:tabs>
          <w:tab w:val="right" w:leader="dot" w:pos="8306"/>
        </w:tabs>
      </w:pPr>
      <w:hyperlink w:anchor="_Toc12061" w:history="1">
        <w:r>
          <w:rPr>
            <w:rFonts w:ascii="仿宋" w:eastAsia="仿宋" w:hAnsi="仿宋" w:cs="仿宋" w:hint="eastAsia"/>
            <w:lang w:eastAsia="zh-CN"/>
          </w:rPr>
          <w:t>(三)、危险化学品管理</w:t>
        </w:r>
        <w:r>
          <w:tab/>
        </w:r>
        <w:r>
          <w:fldChar w:fldCharType="begin"/>
        </w:r>
        <w:r>
          <w:instrText xml:space="preserve"> PAGEREF _Toc12061 \h </w:instrText>
        </w:r>
        <w:r>
          <w:fldChar w:fldCharType="separate"/>
        </w:r>
        <w:r>
          <w:t>46</w:t>
        </w:r>
        <w:r>
          <w:fldChar w:fldCharType="end"/>
        </w:r>
      </w:hyperlink>
    </w:p>
    <w:p>
      <w:pPr>
        <w:pStyle w:val="TOC1"/>
        <w:tabs>
          <w:tab w:val="right" w:leader="dot" w:pos="8306"/>
        </w:tabs>
      </w:pPr>
      <w:hyperlink w:anchor="_Toc23578" w:history="1">
        <w:r>
          <w:rPr>
            <w:rFonts w:ascii="仿宋" w:eastAsia="仿宋" w:hAnsi="仿宋" w:cs="仿宋" w:hint="eastAsia"/>
            <w:lang w:eastAsia="zh-CN"/>
          </w:rPr>
          <w:t>十二、法律法规及环境影响评价</w:t>
        </w:r>
        <w:r>
          <w:tab/>
        </w:r>
        <w:r>
          <w:fldChar w:fldCharType="begin"/>
        </w:r>
        <w:r>
          <w:instrText xml:space="preserve"> PAGEREF _Toc23578 \h </w:instrText>
        </w:r>
        <w:r>
          <w:fldChar w:fldCharType="separate"/>
        </w:r>
        <w:r>
          <w:t>48</w:t>
        </w:r>
        <w:r>
          <w:fldChar w:fldCharType="end"/>
        </w:r>
      </w:hyperlink>
    </w:p>
    <w:p>
      <w:pPr>
        <w:pStyle w:val="TOC2"/>
        <w:tabs>
          <w:tab w:val="right" w:leader="dot" w:pos="8306"/>
        </w:tabs>
      </w:pPr>
      <w:hyperlink w:anchor="_Toc26355" w:history="1">
        <w:r>
          <w:rPr>
            <w:rFonts w:ascii="仿宋" w:eastAsia="仿宋" w:hAnsi="仿宋" w:cs="仿宋" w:hint="eastAsia"/>
            <w:lang w:eastAsia="zh-CN"/>
          </w:rPr>
          <w:t>(一)、法律法规的遵守</w:t>
        </w:r>
        <w:r>
          <w:tab/>
        </w:r>
        <w:r>
          <w:fldChar w:fldCharType="begin"/>
        </w:r>
        <w:r>
          <w:instrText xml:space="preserve"> PAGEREF _Toc26355 \h </w:instrText>
        </w:r>
        <w:r>
          <w:fldChar w:fldCharType="separate"/>
        </w:r>
        <w:r>
          <w:t>48</w:t>
        </w:r>
        <w:r>
          <w:fldChar w:fldCharType="end"/>
        </w:r>
      </w:hyperlink>
    </w:p>
    <w:p>
      <w:pPr>
        <w:pStyle w:val="TOC2"/>
        <w:tabs>
          <w:tab w:val="right" w:leader="dot" w:pos="8306"/>
        </w:tabs>
      </w:pPr>
      <w:hyperlink w:anchor="_Toc22757" w:history="1">
        <w:r>
          <w:rPr>
            <w:rFonts w:ascii="仿宋" w:eastAsia="仿宋" w:hAnsi="仿宋" w:cs="仿宋" w:hint="eastAsia"/>
            <w:lang w:eastAsia="zh-CN"/>
          </w:rPr>
          <w:t>(二)、环境影响评价</w:t>
        </w:r>
        <w:r>
          <w:tab/>
        </w:r>
        <w:r>
          <w:fldChar w:fldCharType="begin"/>
        </w:r>
        <w:r>
          <w:instrText xml:space="preserve"> PAGEREF _Toc22757 \h </w:instrText>
        </w:r>
        <w:r>
          <w:fldChar w:fldCharType="separate"/>
        </w:r>
        <w:r>
          <w:t>49</w:t>
        </w:r>
        <w:r>
          <w:fldChar w:fldCharType="end"/>
        </w:r>
      </w:hyperlink>
    </w:p>
    <w:p>
      <w:pPr>
        <w:pStyle w:val="TOC2"/>
        <w:tabs>
          <w:tab w:val="right" w:leader="dot" w:pos="8306"/>
        </w:tabs>
      </w:pPr>
      <w:hyperlink w:anchor="_Toc13260" w:history="1">
        <w:r>
          <w:rPr>
            <w:rFonts w:ascii="仿宋" w:eastAsia="仿宋" w:hAnsi="仿宋" w:cs="仿宋" w:hint="eastAsia"/>
            <w:lang w:eastAsia="zh-CN"/>
          </w:rPr>
          <w:t>(三)、环保手续办理</w:t>
        </w:r>
        <w:r>
          <w:tab/>
        </w:r>
        <w:r>
          <w:fldChar w:fldCharType="begin"/>
        </w:r>
        <w:r>
          <w:instrText xml:space="preserve"> PAGEREF _Toc13260 \h </w:instrText>
        </w:r>
        <w:r>
          <w:fldChar w:fldCharType="separate"/>
        </w:r>
        <w:r>
          <w:t>50</w:t>
        </w:r>
        <w:r>
          <w:fldChar w:fldCharType="end"/>
        </w:r>
      </w:hyperlink>
    </w:p>
    <w:p>
      <w:pPr>
        <w:pStyle w:val="TOC1"/>
        <w:tabs>
          <w:tab w:val="right" w:leader="dot" w:pos="8306"/>
        </w:tabs>
      </w:pPr>
      <w:hyperlink w:anchor="_Toc6229" w:history="1">
        <w:r>
          <w:rPr>
            <w:rFonts w:ascii="仿宋" w:eastAsia="仿宋" w:hAnsi="仿宋" w:cs="仿宋" w:hint="eastAsia"/>
            <w:lang w:eastAsia="zh-CN"/>
          </w:rPr>
          <w:t>十三、社会责任与可持续发展</w:t>
        </w:r>
        <w:r>
          <w:tab/>
        </w:r>
        <w:r>
          <w:fldChar w:fldCharType="begin"/>
        </w:r>
        <w:r>
          <w:instrText xml:space="preserve"> PAGEREF _Toc6229 \h </w:instrText>
        </w:r>
        <w:r>
          <w:fldChar w:fldCharType="separate"/>
        </w:r>
        <w:r>
          <w:t>51</w:t>
        </w:r>
        <w:r>
          <w:fldChar w:fldCharType="end"/>
        </w:r>
      </w:hyperlink>
    </w:p>
    <w:p>
      <w:pPr>
        <w:pStyle w:val="TOC2"/>
        <w:tabs>
          <w:tab w:val="right" w:leader="dot" w:pos="8306"/>
        </w:tabs>
      </w:pPr>
      <w:hyperlink w:anchor="_Toc13485" w:history="1">
        <w:r>
          <w:rPr>
            <w:rFonts w:ascii="仿宋" w:eastAsia="仿宋" w:hAnsi="仿宋" w:cs="仿宋" w:hint="eastAsia"/>
            <w:lang w:eastAsia="zh-CN"/>
          </w:rPr>
          <w:t>(一)、社会责任理念</w:t>
        </w:r>
        <w:r>
          <w:tab/>
        </w:r>
        <w:r>
          <w:fldChar w:fldCharType="begin"/>
        </w:r>
        <w:r>
          <w:instrText xml:space="preserve"> PAGEREF _Toc13485 \h </w:instrText>
        </w:r>
        <w:r>
          <w:fldChar w:fldCharType="separate"/>
        </w:r>
        <w:r>
          <w:t>51</w:t>
        </w:r>
        <w:r>
          <w:fldChar w:fldCharType="end"/>
        </w:r>
      </w:hyperlink>
    </w:p>
    <w:p>
      <w:pPr>
        <w:pStyle w:val="TOC2"/>
        <w:tabs>
          <w:tab w:val="right" w:leader="dot" w:pos="8306"/>
        </w:tabs>
      </w:pPr>
      <w:hyperlink w:anchor="_Toc17595" w:history="1">
        <w:r>
          <w:rPr>
            <w:rFonts w:ascii="仿宋" w:eastAsia="仿宋" w:hAnsi="仿宋" w:cs="仿宋" w:hint="eastAsia"/>
            <w:lang w:eastAsia="zh-CN"/>
          </w:rPr>
          <w:t>(二)、可持续发展策略</w:t>
        </w:r>
        <w:r>
          <w:tab/>
        </w:r>
        <w:r>
          <w:fldChar w:fldCharType="begin"/>
        </w:r>
        <w:r>
          <w:instrText xml:space="preserve"> PAGEREF _Toc17595 \h </w:instrText>
        </w:r>
        <w:r>
          <w:fldChar w:fldCharType="separate"/>
        </w:r>
        <w:r>
          <w:t>52</w:t>
        </w:r>
        <w:r>
          <w:fldChar w:fldCharType="end"/>
        </w:r>
      </w:hyperlink>
    </w:p>
    <w:p>
      <w:pPr>
        <w:pStyle w:val="TOC2"/>
        <w:tabs>
          <w:tab w:val="right" w:leader="dot" w:pos="8306"/>
        </w:tabs>
      </w:pPr>
      <w:hyperlink w:anchor="_Toc23684" w:history="1">
        <w:r>
          <w:rPr>
            <w:rFonts w:ascii="仿宋" w:eastAsia="仿宋" w:hAnsi="仿宋" w:cs="仿宋" w:hint="eastAsia"/>
            <w:lang w:eastAsia="zh-CN"/>
          </w:rPr>
          <w:t>(三)、社会责任实施方案</w:t>
        </w:r>
        <w:r>
          <w:tab/>
        </w:r>
        <w:r>
          <w:fldChar w:fldCharType="begin"/>
        </w:r>
        <w:r>
          <w:instrText xml:space="preserve"> PAGEREF _Toc23684 \h </w:instrText>
        </w:r>
        <w:r>
          <w:fldChar w:fldCharType="separate"/>
        </w:r>
        <w:r>
          <w:t>53</w:t>
        </w:r>
        <w:r>
          <w:fldChar w:fldCharType="end"/>
        </w:r>
      </w:hyperlink>
    </w:p>
    <w:p>
      <w:pPr>
        <w:pStyle w:val="TOC2"/>
        <w:tabs>
          <w:tab w:val="right" w:leader="dot" w:pos="8306"/>
        </w:tabs>
      </w:pPr>
      <w:hyperlink w:anchor="_Toc6078" w:history="1">
        <w:r>
          <w:rPr>
            <w:rFonts w:ascii="仿宋" w:eastAsia="仿宋" w:hAnsi="仿宋" w:cs="仿宋" w:hint="eastAsia"/>
            <w:lang w:eastAsia="zh-CN"/>
          </w:rPr>
          <w:t>(四)、社会影响评估</w:t>
        </w:r>
        <w:r>
          <w:tab/>
        </w:r>
        <w:r>
          <w:fldChar w:fldCharType="begin"/>
        </w:r>
        <w:r>
          <w:instrText xml:space="preserve"> PAGEREF _Toc6078 \h </w:instrText>
        </w:r>
        <w:r>
          <w:fldChar w:fldCharType="separate"/>
        </w:r>
        <w:r>
          <w:t>54</w:t>
        </w:r>
        <w:r>
          <w:fldChar w:fldCharType="end"/>
        </w:r>
      </w:hyperlink>
    </w:p>
    <w:p>
      <w:pPr>
        <w:pStyle w:val="TOC2"/>
        <w:tabs>
          <w:tab w:val="right" w:leader="dot" w:pos="8306"/>
        </w:tabs>
      </w:pPr>
      <w:hyperlink w:anchor="_Toc3843" w:history="1">
        <w:r>
          <w:rPr>
            <w:rFonts w:ascii="仿宋" w:eastAsia="仿宋" w:hAnsi="仿宋" w:cs="仿宋" w:hint="eastAsia"/>
            <w:lang w:eastAsia="zh-CN"/>
          </w:rPr>
          <w:t>(五)、环保与绿色发展</w:t>
        </w:r>
        <w:r>
          <w:tab/>
        </w:r>
        <w:r>
          <w:fldChar w:fldCharType="begin"/>
        </w:r>
        <w:r>
          <w:instrText xml:space="preserve"> PAGEREF _Toc3843 \h </w:instrText>
        </w:r>
        <w:r>
          <w:fldChar w:fldCharType="separate"/>
        </w:r>
        <w:r>
          <w:t>56</w:t>
        </w:r>
        <w:r>
          <w:fldChar w:fldCharType="end"/>
        </w:r>
      </w:hyperlink>
    </w:p>
    <w:p>
      <w:pPr>
        <w:pStyle w:val="TOC2"/>
        <w:tabs>
          <w:tab w:val="right" w:leader="dot" w:pos="8306"/>
        </w:tabs>
      </w:pPr>
      <w:hyperlink w:anchor="_Toc23627" w:history="1">
        <w:r>
          <w:rPr>
            <w:rFonts w:ascii="仿宋" w:eastAsia="仿宋" w:hAnsi="仿宋" w:cs="仿宋" w:hint="eastAsia"/>
            <w:lang w:eastAsia="zh-CN"/>
          </w:rPr>
          <w:t>(六)、社会责任履行</w:t>
        </w:r>
        <w:r>
          <w:tab/>
        </w:r>
        <w:r>
          <w:fldChar w:fldCharType="begin"/>
        </w:r>
        <w:r>
          <w:instrText xml:space="preserve"> PAGEREF _Toc23627 \h </w:instrText>
        </w:r>
        <w:r>
          <w:fldChar w:fldCharType="separate"/>
        </w:r>
        <w:r>
          <w:t>57</w:t>
        </w:r>
        <w:r>
          <w:fldChar w:fldCharType="end"/>
        </w:r>
      </w:hyperlink>
    </w:p>
    <w:p>
      <w:pPr>
        <w:pStyle w:val="TOC2"/>
        <w:tabs>
          <w:tab w:val="right" w:leader="dot" w:pos="8306"/>
        </w:tabs>
      </w:pPr>
      <w:hyperlink w:anchor="_Toc4445" w:history="1">
        <w:r>
          <w:rPr>
            <w:rFonts w:ascii="仿宋" w:eastAsia="仿宋" w:hAnsi="仿宋" w:cs="仿宋" w:hint="eastAsia"/>
            <w:lang w:eastAsia="zh-CN"/>
          </w:rPr>
          <w:t>(七)、可持续供应链管理</w:t>
        </w:r>
        <w:r>
          <w:tab/>
        </w:r>
        <w:r>
          <w:fldChar w:fldCharType="begin"/>
        </w:r>
        <w:r>
          <w:instrText xml:space="preserve"> PAGEREF _Toc4445 \h </w:instrText>
        </w:r>
        <w:r>
          <w:fldChar w:fldCharType="separate"/>
        </w:r>
        <w:r>
          <w:t>58</w:t>
        </w:r>
        <w:r>
          <w:fldChar w:fldCharType="end"/>
        </w:r>
      </w:hyperlink>
    </w:p>
    <w:p>
      <w:pPr>
        <w:pStyle w:val="TOC2"/>
        <w:tabs>
          <w:tab w:val="right" w:leader="dot" w:pos="8306"/>
        </w:tabs>
      </w:pPr>
      <w:hyperlink w:anchor="_Toc14557" w:history="1">
        <w:r>
          <w:rPr>
            <w:rFonts w:ascii="仿宋" w:eastAsia="仿宋" w:hAnsi="仿宋" w:cs="仿宋" w:hint="eastAsia"/>
            <w:lang w:eastAsia="zh-CN"/>
          </w:rPr>
          <w:t>(八)、员工可持续发展计划</w:t>
        </w:r>
        <w:r>
          <w:tab/>
        </w:r>
        <w:r>
          <w:fldChar w:fldCharType="begin"/>
        </w:r>
        <w:r>
          <w:instrText xml:space="preserve"> PAGEREF _Toc14557 \h </w:instrText>
        </w:r>
        <w:r>
          <w:fldChar w:fldCharType="separate"/>
        </w:r>
        <w:r>
          <w:t>59</w:t>
        </w:r>
        <w:r>
          <w:fldChar w:fldCharType="end"/>
        </w:r>
      </w:hyperlink>
    </w:p>
    <w:p>
      <w:pPr>
        <w:pStyle w:val="TOC1"/>
        <w:tabs>
          <w:tab w:val="right" w:leader="dot" w:pos="8306"/>
        </w:tabs>
      </w:pPr>
      <w:hyperlink w:anchor="_Toc21994" w:history="1">
        <w:r>
          <w:rPr>
            <w:rFonts w:ascii="仿宋" w:eastAsia="仿宋" w:hAnsi="仿宋" w:cs="仿宋" w:hint="eastAsia"/>
            <w:lang w:eastAsia="zh-CN"/>
          </w:rPr>
          <w:t>十四、项目运营管理</w:t>
        </w:r>
        <w:r>
          <w:tab/>
        </w:r>
        <w:r>
          <w:fldChar w:fldCharType="begin"/>
        </w:r>
        <w:r>
          <w:instrText xml:space="preserve"> PAGEREF _Toc21994 \h </w:instrText>
        </w:r>
        <w:r>
          <w:fldChar w:fldCharType="separate"/>
        </w:r>
        <w:r>
          <w:t>60</w:t>
        </w:r>
        <w:r>
          <w:fldChar w:fldCharType="end"/>
        </w:r>
      </w:hyperlink>
    </w:p>
    <w:p>
      <w:pPr>
        <w:pStyle w:val="TOC2"/>
        <w:tabs>
          <w:tab w:val="right" w:leader="dot" w:pos="8306"/>
        </w:tabs>
      </w:pPr>
      <w:hyperlink w:anchor="_Toc19722" w:history="1">
        <w:r>
          <w:rPr>
            <w:rFonts w:ascii="仿宋" w:eastAsia="仿宋" w:hAnsi="仿宋" w:cs="仿宋" w:hint="eastAsia"/>
            <w:lang w:eastAsia="zh-CN"/>
          </w:rPr>
          <w:t>(一)、项目管理体系建设</w:t>
        </w:r>
        <w:r>
          <w:tab/>
        </w:r>
        <w:r>
          <w:fldChar w:fldCharType="begin"/>
        </w:r>
        <w:r>
          <w:instrText xml:space="preserve"> PAGEREF _Toc19722 \h </w:instrText>
        </w:r>
        <w:r>
          <w:fldChar w:fldCharType="separate"/>
        </w:r>
        <w:r>
          <w:t>60</w:t>
        </w:r>
        <w:r>
          <w:fldChar w:fldCharType="end"/>
        </w:r>
      </w:hyperlink>
    </w:p>
    <w:p>
      <w:pPr>
        <w:pStyle w:val="TOC2"/>
        <w:tabs>
          <w:tab w:val="right" w:leader="dot" w:pos="8306"/>
        </w:tabs>
      </w:pPr>
      <w:hyperlink w:anchor="_Toc8706" w:history="1">
        <w:r>
          <w:rPr>
            <w:rFonts w:ascii="仿宋" w:eastAsia="仿宋" w:hAnsi="仿宋" w:cs="仿宋" w:hint="eastAsia"/>
            <w:lang w:eastAsia="zh-CN"/>
          </w:rPr>
          <w:t>(二)、运营计划</w:t>
        </w:r>
        <w:r>
          <w:tab/>
        </w:r>
        <w:r>
          <w:fldChar w:fldCharType="begin"/>
        </w:r>
        <w:r>
          <w:instrText xml:space="preserve"> PAGEREF _Toc8706 \h </w:instrText>
        </w:r>
        <w:r>
          <w:fldChar w:fldCharType="separate"/>
        </w:r>
        <w:r>
          <w:t>61</w:t>
        </w:r>
        <w:r>
          <w:fldChar w:fldCharType="end"/>
        </w:r>
      </w:hyperlink>
    </w:p>
    <w:p>
      <w:pPr>
        <w:pStyle w:val="TOC2"/>
        <w:tabs>
          <w:tab w:val="right" w:leader="dot" w:pos="8306"/>
        </w:tabs>
      </w:pPr>
      <w:hyperlink w:anchor="_Toc17536" w:history="1">
        <w:r>
          <w:rPr>
            <w:rFonts w:ascii="仿宋" w:eastAsia="仿宋" w:hAnsi="仿宋" w:cs="仿宋" w:hint="eastAsia"/>
            <w:lang w:eastAsia="zh-CN"/>
          </w:rPr>
          <w:t>(三)、运营管理措施</w:t>
        </w:r>
        <w:r>
          <w:tab/>
        </w:r>
        <w:r>
          <w:fldChar w:fldCharType="begin"/>
        </w:r>
        <w:r>
          <w:instrText xml:space="preserve"> PAGEREF _Toc17536 \h </w:instrText>
        </w:r>
        <w:r>
          <w:fldChar w:fldCharType="separate"/>
        </w:r>
        <w:r>
          <w:t>62</w:t>
        </w:r>
        <w:r>
          <w:fldChar w:fldCharType="end"/>
        </w:r>
      </w:hyperlink>
    </w:p>
    <w:p>
      <w:pPr>
        <w:pStyle w:val="TOC2"/>
        <w:tabs>
          <w:tab w:val="right" w:leader="dot" w:pos="8306"/>
        </w:tabs>
      </w:pPr>
      <w:hyperlink w:anchor="_Toc18314" w:history="1">
        <w:r>
          <w:rPr>
            <w:rFonts w:ascii="仿宋" w:eastAsia="仿宋" w:hAnsi="仿宋" w:cs="仿宋" w:hint="eastAsia"/>
            <w:lang w:eastAsia="zh-CN"/>
          </w:rPr>
          <w:t>(四)、项目监测与改进</w:t>
        </w:r>
        <w:r>
          <w:tab/>
        </w:r>
        <w:r>
          <w:fldChar w:fldCharType="begin"/>
        </w:r>
        <w:r>
          <w:instrText xml:space="preserve"> PAGEREF _Toc18314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口腔清洁护理用品机构的市场竞争力。我们承诺所申请之资金将严格按照规划用于指定的业务发展与研究领域，不会转作他途。口腔清洁护理用品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985"/>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30348"/>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口腔清洁护理用品公司在技术研发方面拥有显著的优势，创新能力备受瞩目。持续投入大量资源进行研究开发和技术成果的应用，致力于构建独具核心竞争力的自主知识产权。口腔清洁护理用品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口腔清洁护理用品行业内积累多年研发、经营管理和市场拓展经验的资深专业人士组成。他们与公司的利益紧密相连，为公司树立了高效务实、协同合作的企业文化。口腔清洁护理用品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口腔清洁护理用品公司拥有一批优质的口腔清洁护理用品行业领先客户。凭借卓越的技术创新、产品质量和服务水平，口腔清洁护理用品公司成功树立了卓越的品牌形象，赢得了高度认可。与优质客户之间保持牢固的合作关系，使公司更深刻地理解口腔清洁护理用品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口腔清洁护理用品行业中占据有利的竞争地位。通过多年的深耕，公司已经在技术、品牌、运营效率等多个方面形成了竞争优势。同时，随着口腔清洁护理用品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14194"/>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口腔清洁护理用品公司订单急剧增加，生产规模不断扩大，各类口腔清洁护理用品产品市场逐步开拓，公司对流动资金的需求显著增加。随着产品技术水平的提升，公司对先进生产设备和研发口腔清洁护理用品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口腔清洁护理用品行业整合不断加速。尽管公司在同口腔清洁护理用品行业中已经占据了相对优势的市场地位，但与口腔清洁护理用品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口腔清洁护理用品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8475"/>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口腔清洁护理用品产业结构的升级和转型制定了多项发展规划和产业政策，以支持各口腔清洁护理用品行业的发展。这些政策的主要目标是鼓励口腔清洁护理用品行业进行新材料、新工艺、新产品的研发，以推动口腔清洁护理用品行业实现结构调整和升级转型，为本口腔清洁护理用品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由于终端消费市场的广泛存在以及不断升级的消费需求，口腔清洁护理用品行业将持续保持增长。市场的广阔前景为口腔清洁护理用品行业提供了发展的空间，使其能够适应不断变化的市场趋势，实现持续增长。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口腔清洁护理用品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口腔清洁护理用品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口腔清洁护理用品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口腔清洁护理用品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8834"/>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口腔清洁护理用品行业属于高新技术产业，新进入者面临较高技术门槛。公司需要持续进行工艺研发，确保产品的稳定性。由于口腔清洁护理用品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口腔清洁护理用品行业为技术密集型，对高素质人才的需求较大。人才是公司发展的核心资源，但在竞争激烈的口腔清洁护理用品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宏观经济波动风险：公司的发展受到整体宏观经济状况的影响，与国内外宏观经济走势紧密相连。如果宏观经济形势无法好转，可能导致口腔清洁护理用品行业需求下降，从而影响公司产品的销售和盈利水平。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口腔清洁护理用品行业波动及客户集中风险：作为战略性新兴产业，公司受到产业政策、产业链平衡、市场需求和其他能源竞争因素的影响。客户的减少可能由于产业政策变化、下游口腔清洁护理用品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近年来，相关口腔清洁护理用品行业迅速发展，口腔清洁护理用品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口腔清洁护理用品行业水平风险：公司毛利率受多方面因素影响，包括产品价格波动、原材料采购价格变化、产品结构变动等。若未来口腔清洁护理用品行业竞争加剧，公司未能调整成本结构或推出新产品以保持竞争力，公司毛利率可能持续低于口腔清洁护理用品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口腔清洁护理用品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2744"/>
      <w:r>
        <w:rPr>
          <w:rFonts w:ascii="仿宋" w:eastAsia="仿宋" w:hAnsi="仿宋" w:cs="仿宋" w:hint="eastAsia"/>
          <w:sz w:val="28"/>
          <w:lang w:eastAsia="zh-CN"/>
        </w:rPr>
        <w:t>二、口腔清洁护理用品行业发展分析</w:t>
      </w:r>
      <w:bookmarkEnd w:id="7"/>
    </w:p>
    <w:p>
      <w:pPr>
        <w:pStyle w:val="Heading2"/>
        <w:rPr>
          <w:rFonts w:ascii="仿宋" w:eastAsia="仿宋" w:hAnsi="仿宋" w:cs="仿宋" w:hint="eastAsia"/>
          <w:lang w:eastAsia="zh-CN"/>
        </w:rPr>
      </w:pPr>
      <w:bookmarkStart w:id="8" w:name="_Toc25892"/>
      <w:r>
        <w:rPr>
          <w:rFonts w:ascii="仿宋" w:eastAsia="仿宋" w:hAnsi="仿宋" w:cs="仿宋" w:hint="eastAsia"/>
          <w:lang w:eastAsia="zh-CN"/>
        </w:rPr>
        <w:t>(一)、口腔清洁护理用品行业发展总体概况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口腔清洁护理用品行业呈现出整体稳步增长的趋势。口腔清洁护理用品行业内相关指标显示出良好的发展态势，市场规模逐年扩大，产业链不断完善。各项口腔清洁护理用品行业数据表明，整体口腔清洁护理用品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21893"/>
      <w:r>
        <w:rPr>
          <w:rFonts w:ascii="仿宋" w:eastAsia="仿宋" w:hAnsi="仿宋" w:cs="仿宋" w:hint="eastAsia"/>
          <w:sz w:val="28"/>
          <w:lang w:eastAsia="zh-CN"/>
        </w:rPr>
        <w:t>(二)、口腔清洁护理用品行业发展背景</w:t>
      </w:r>
      <w:bookmarkEnd w:id="9"/>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口腔清洁护理用品行业的快速发展得益于国家宏观经济政策的不断优化和产业结构调整的深入推进。政府对口腔清洁护理用品相关产业的支持力度加大，为企业提供了更为宽松的市场环境和政策支持。同时，科技进步和创新成果的不断涌现，也为口腔清洁护理用品行业的高质量发展提供了有力支持。</w:t>
      </w:r>
    </w:p>
    <w:p>
      <w:pPr>
        <w:pStyle w:val="Heading2"/>
        <w:ind w:firstLine="560" w:firstLineChars="200"/>
        <w:rPr>
          <w:rFonts w:ascii="仿宋" w:eastAsia="仿宋" w:hAnsi="仿宋" w:cs="仿宋" w:hint="eastAsia"/>
          <w:sz w:val="28"/>
          <w:lang w:eastAsia="zh-CN"/>
        </w:rPr>
      </w:pPr>
      <w:bookmarkStart w:id="10" w:name="_Toc6922"/>
      <w:r>
        <w:rPr>
          <w:rFonts w:ascii="仿宋" w:eastAsia="仿宋" w:hAnsi="仿宋" w:cs="仿宋" w:hint="eastAsia"/>
          <w:sz w:val="28"/>
          <w:lang w:eastAsia="zh-CN"/>
        </w:rPr>
        <w:t>(三)、口腔清洁护理用品行业发展前景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口腔清洁护理用品行业发展前景广阔。随着国家经济的不断崛起和产业结构的不断优化，相关口腔清洁护理用品行业有望进一步蓬勃发展。市场需求的提升、技术水平的不断提高将为口腔清洁护理用品行业带来更多发展机遇。项目的实施将顺应口腔清洁护理用品行业发展趋势，迎接更加广阔的市场机遇。</w:t>
      </w:r>
    </w:p>
    <w:p>
      <w:pPr>
        <w:pStyle w:val="Heading1"/>
        <w:ind w:firstLine="560" w:firstLineChars="200"/>
        <w:rPr>
          <w:rFonts w:ascii="仿宋" w:eastAsia="仿宋" w:hAnsi="仿宋" w:cs="仿宋" w:hint="eastAsia"/>
          <w:sz w:val="28"/>
          <w:lang w:eastAsia="zh-CN"/>
        </w:rPr>
      </w:pPr>
      <w:bookmarkStart w:id="11" w:name="_Toc17204"/>
      <w:r>
        <w:rPr>
          <w:rFonts w:ascii="仿宋" w:eastAsia="仿宋" w:hAnsi="仿宋" w:cs="仿宋" w:hint="eastAsia"/>
          <w:sz w:val="28"/>
          <w:lang w:eastAsia="zh-CN"/>
        </w:rPr>
        <w:t>三、法人治理</w:t>
      </w:r>
      <w:bookmarkEnd w:id="11"/>
    </w:p>
    <w:p>
      <w:pPr>
        <w:pStyle w:val="Heading2"/>
        <w:rPr>
          <w:rFonts w:ascii="仿宋" w:eastAsia="仿宋" w:hAnsi="仿宋" w:cs="仿宋" w:hint="eastAsia"/>
          <w:lang w:eastAsia="zh-CN"/>
        </w:rPr>
      </w:pPr>
      <w:bookmarkStart w:id="12" w:name="_Toc27255"/>
      <w:r>
        <w:rPr>
          <w:rFonts w:ascii="仿宋" w:eastAsia="仿宋" w:hAnsi="仿宋" w:cs="仿宋" w:hint="eastAsia"/>
          <w:lang w:eastAsia="zh-CN"/>
        </w:rPr>
        <w:t>(一)、股东权利及义务</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https://d.book118.com/678051022025006032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78051022025006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2024-01-08T16:57:00Z</dcterms:created>
  <dcterms:modified xsi:type="dcterms:W3CDTF">2024-01-08T16:57:36Z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28BB26C27F9F4858B45C86603373AA8A_11</vt:lpwstr>
  </property>
  <property fmtid="{D5CDD505-2E9C-101B-9397-08002B2CF9AE}" pid="3" name="KSOProductBuildVer">
    <vt:lpwstr>2052-12.1.0.16120</vt:lpwstr>
  </property>
</Properties>
</file>