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速冻设备行业员工职业发展规划与管理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2" w:history="1">
        <w:r>
          <w:rPr>
            <w:rFonts w:ascii="仿宋" w:eastAsia="仿宋" w:hAnsi="仿宋" w:cs="仿宋" w:hint="eastAsia"/>
            <w:lang w:eastAsia="zh-CN"/>
          </w:rPr>
          <w:t>序言</w:t>
        </w:r>
        <w:r>
          <w:tab/>
        </w:r>
        <w:r>
          <w:fldChar w:fldCharType="begin"/>
        </w:r>
        <w:r>
          <w:instrText xml:space="preserve"> PAGEREF _Toc30102 \h </w:instrText>
        </w:r>
        <w:r>
          <w:fldChar w:fldCharType="separate"/>
        </w:r>
        <w:r>
          <w:t>3</w:t>
        </w:r>
        <w:r>
          <w:fldChar w:fldCharType="end"/>
        </w:r>
      </w:hyperlink>
    </w:p>
    <w:p>
      <w:pPr>
        <w:pStyle w:val="TOC1"/>
        <w:tabs>
          <w:tab w:val="right" w:leader="dot" w:pos="8306"/>
        </w:tabs>
      </w:pPr>
      <w:hyperlink w:anchor="_Toc25294" w:history="1">
        <w:r>
          <w:rPr>
            <w:rFonts w:ascii="仿宋" w:eastAsia="仿宋" w:hAnsi="仿宋" w:cs="仿宋" w:hint="eastAsia"/>
            <w:lang w:eastAsia="zh-CN"/>
          </w:rPr>
          <w:t>一、公司简介</w:t>
        </w:r>
        <w:r>
          <w:tab/>
        </w:r>
        <w:r>
          <w:fldChar w:fldCharType="begin"/>
        </w:r>
        <w:r>
          <w:instrText xml:space="preserve"> PAGEREF _Toc25294 \h </w:instrText>
        </w:r>
        <w:r>
          <w:fldChar w:fldCharType="separate"/>
        </w:r>
        <w:r>
          <w:t>3</w:t>
        </w:r>
        <w:r>
          <w:fldChar w:fldCharType="end"/>
        </w:r>
      </w:hyperlink>
    </w:p>
    <w:p>
      <w:pPr>
        <w:pStyle w:val="TOC2"/>
        <w:tabs>
          <w:tab w:val="right" w:leader="dot" w:pos="8306"/>
        </w:tabs>
      </w:pPr>
      <w:hyperlink w:anchor="_Toc4810" w:history="1">
        <w:r>
          <w:rPr>
            <w:rFonts w:ascii="仿宋" w:eastAsia="仿宋" w:hAnsi="仿宋" w:cs="仿宋" w:hint="eastAsia"/>
            <w:lang w:eastAsia="zh-CN"/>
          </w:rPr>
          <w:t>(一)、公司基本信息</w:t>
        </w:r>
        <w:r>
          <w:tab/>
        </w:r>
        <w:r>
          <w:fldChar w:fldCharType="begin"/>
        </w:r>
        <w:r>
          <w:instrText xml:space="preserve"> PAGEREF _Toc4810 \h </w:instrText>
        </w:r>
        <w:r>
          <w:fldChar w:fldCharType="separate"/>
        </w:r>
        <w:r>
          <w:t>3</w:t>
        </w:r>
        <w:r>
          <w:fldChar w:fldCharType="end"/>
        </w:r>
      </w:hyperlink>
    </w:p>
    <w:p>
      <w:pPr>
        <w:pStyle w:val="TOC2"/>
        <w:tabs>
          <w:tab w:val="right" w:leader="dot" w:pos="8306"/>
        </w:tabs>
      </w:pPr>
      <w:hyperlink w:anchor="_Toc27290" w:history="1">
        <w:r>
          <w:rPr>
            <w:rFonts w:ascii="仿宋" w:eastAsia="仿宋" w:hAnsi="仿宋" w:cs="仿宋" w:hint="eastAsia"/>
            <w:lang w:eastAsia="zh-CN"/>
          </w:rPr>
          <w:t>(二)、公司简介</w:t>
        </w:r>
        <w:r>
          <w:tab/>
        </w:r>
        <w:r>
          <w:fldChar w:fldCharType="begin"/>
        </w:r>
        <w:r>
          <w:instrText xml:space="preserve"> PAGEREF _Toc27290 \h </w:instrText>
        </w:r>
        <w:r>
          <w:fldChar w:fldCharType="separate"/>
        </w:r>
        <w:r>
          <w:t>4</w:t>
        </w:r>
        <w:r>
          <w:fldChar w:fldCharType="end"/>
        </w:r>
      </w:hyperlink>
    </w:p>
    <w:p>
      <w:pPr>
        <w:pStyle w:val="TOC2"/>
        <w:tabs>
          <w:tab w:val="right" w:leader="dot" w:pos="8306"/>
        </w:tabs>
      </w:pPr>
      <w:hyperlink w:anchor="_Toc32719" w:history="1">
        <w:r>
          <w:rPr>
            <w:rFonts w:ascii="仿宋" w:eastAsia="仿宋" w:hAnsi="仿宋" w:cs="仿宋" w:hint="eastAsia"/>
            <w:lang w:eastAsia="zh-CN"/>
          </w:rPr>
          <w:t>(三)、核心人员介绍</w:t>
        </w:r>
        <w:r>
          <w:tab/>
        </w:r>
        <w:r>
          <w:fldChar w:fldCharType="begin"/>
        </w:r>
        <w:r>
          <w:instrText xml:space="preserve"> PAGEREF _Toc32719 \h </w:instrText>
        </w:r>
        <w:r>
          <w:fldChar w:fldCharType="separate"/>
        </w:r>
        <w:r>
          <w:t>6</w:t>
        </w:r>
        <w:r>
          <w:fldChar w:fldCharType="end"/>
        </w:r>
      </w:hyperlink>
    </w:p>
    <w:p>
      <w:pPr>
        <w:pStyle w:val="TOC1"/>
        <w:tabs>
          <w:tab w:val="right" w:leader="dot" w:pos="8306"/>
        </w:tabs>
      </w:pPr>
      <w:hyperlink w:anchor="_Toc11893" w:history="1">
        <w:r>
          <w:rPr>
            <w:rFonts w:ascii="仿宋" w:eastAsia="仿宋" w:hAnsi="仿宋" w:cs="仿宋" w:hint="eastAsia"/>
            <w:lang w:eastAsia="zh-CN"/>
          </w:rPr>
          <w:t>二、薪酬制度管理</w:t>
        </w:r>
        <w:r>
          <w:tab/>
        </w:r>
        <w:r>
          <w:fldChar w:fldCharType="begin"/>
        </w:r>
        <w:r>
          <w:instrText xml:space="preserve"> PAGEREF _Toc11893 \h </w:instrText>
        </w:r>
        <w:r>
          <w:fldChar w:fldCharType="separate"/>
        </w:r>
        <w:r>
          <w:t>8</w:t>
        </w:r>
        <w:r>
          <w:fldChar w:fldCharType="end"/>
        </w:r>
      </w:hyperlink>
    </w:p>
    <w:p>
      <w:pPr>
        <w:pStyle w:val="TOC2"/>
        <w:tabs>
          <w:tab w:val="right" w:leader="dot" w:pos="8306"/>
        </w:tabs>
      </w:pPr>
      <w:hyperlink w:anchor="_Toc19232" w:history="1">
        <w:r>
          <w:rPr>
            <w:rFonts w:ascii="仿宋" w:eastAsia="仿宋" w:hAnsi="仿宋" w:cs="仿宋" w:hint="eastAsia"/>
            <w:lang w:eastAsia="zh-CN"/>
          </w:rPr>
          <w:t>(一)、薪酬管理制度</w:t>
        </w:r>
        <w:r>
          <w:tab/>
        </w:r>
        <w:r>
          <w:fldChar w:fldCharType="begin"/>
        </w:r>
        <w:r>
          <w:instrText xml:space="preserve"> PAGEREF _Toc19232 \h </w:instrText>
        </w:r>
        <w:r>
          <w:fldChar w:fldCharType="separate"/>
        </w:r>
        <w:r>
          <w:t>8</w:t>
        </w:r>
        <w:r>
          <w:fldChar w:fldCharType="end"/>
        </w:r>
      </w:hyperlink>
    </w:p>
    <w:p>
      <w:pPr>
        <w:pStyle w:val="TOC2"/>
        <w:tabs>
          <w:tab w:val="right" w:leader="dot" w:pos="8306"/>
        </w:tabs>
      </w:pPr>
      <w:hyperlink w:anchor="_Toc24823" w:history="1">
        <w:r>
          <w:rPr>
            <w:rFonts w:ascii="仿宋" w:eastAsia="仿宋" w:hAnsi="仿宋" w:cs="仿宋" w:hint="eastAsia"/>
            <w:lang w:eastAsia="zh-CN"/>
          </w:rPr>
          <w:t>(二)、奖金制度的制定</w:t>
        </w:r>
        <w:r>
          <w:tab/>
        </w:r>
        <w:r>
          <w:fldChar w:fldCharType="begin"/>
        </w:r>
        <w:r>
          <w:instrText xml:space="preserve"> PAGEREF _Toc24823 \h </w:instrText>
        </w:r>
        <w:r>
          <w:fldChar w:fldCharType="separate"/>
        </w:r>
        <w:r>
          <w:t>11</w:t>
        </w:r>
        <w:r>
          <w:fldChar w:fldCharType="end"/>
        </w:r>
      </w:hyperlink>
    </w:p>
    <w:p>
      <w:pPr>
        <w:pStyle w:val="TOC2"/>
        <w:tabs>
          <w:tab w:val="right" w:leader="dot" w:pos="8306"/>
        </w:tabs>
      </w:pPr>
      <w:hyperlink w:anchor="_Toc27357" w:history="1">
        <w:r>
          <w:rPr>
            <w:rFonts w:ascii="仿宋" w:eastAsia="仿宋" w:hAnsi="仿宋" w:cs="仿宋" w:hint="eastAsia"/>
            <w:lang w:eastAsia="zh-CN"/>
          </w:rPr>
          <w:t>(三)、岗位薪酬体系设计</w:t>
        </w:r>
        <w:r>
          <w:tab/>
        </w:r>
        <w:r>
          <w:fldChar w:fldCharType="begin"/>
        </w:r>
        <w:r>
          <w:instrText xml:space="preserve"> PAGEREF _Toc27357 \h </w:instrText>
        </w:r>
        <w:r>
          <w:fldChar w:fldCharType="separate"/>
        </w:r>
        <w:r>
          <w:t>14</w:t>
        </w:r>
        <w:r>
          <w:fldChar w:fldCharType="end"/>
        </w:r>
      </w:hyperlink>
    </w:p>
    <w:p>
      <w:pPr>
        <w:pStyle w:val="TOC2"/>
        <w:tabs>
          <w:tab w:val="right" w:leader="dot" w:pos="8306"/>
        </w:tabs>
      </w:pPr>
      <w:hyperlink w:anchor="_Toc32281" w:history="1">
        <w:r>
          <w:rPr>
            <w:rFonts w:ascii="仿宋" w:eastAsia="仿宋" w:hAnsi="仿宋" w:cs="仿宋" w:hint="eastAsia"/>
            <w:lang w:eastAsia="zh-CN"/>
          </w:rPr>
          <w:t>(四)、绩效薪酬体系设计</w:t>
        </w:r>
        <w:r>
          <w:tab/>
        </w:r>
        <w:r>
          <w:fldChar w:fldCharType="begin"/>
        </w:r>
        <w:r>
          <w:instrText xml:space="preserve"> PAGEREF _Toc32281 \h </w:instrText>
        </w:r>
        <w:r>
          <w:fldChar w:fldCharType="separate"/>
        </w:r>
        <w:r>
          <w:t>16</w:t>
        </w:r>
        <w:r>
          <w:fldChar w:fldCharType="end"/>
        </w:r>
      </w:hyperlink>
    </w:p>
    <w:p>
      <w:pPr>
        <w:pStyle w:val="TOC1"/>
        <w:tabs>
          <w:tab w:val="right" w:leader="dot" w:pos="8306"/>
        </w:tabs>
      </w:pPr>
      <w:hyperlink w:anchor="_Toc14345" w:history="1">
        <w:r>
          <w:rPr>
            <w:rFonts w:ascii="仿宋" w:eastAsia="仿宋" w:hAnsi="仿宋" w:cs="仿宋" w:hint="eastAsia"/>
            <w:lang w:eastAsia="zh-CN"/>
          </w:rPr>
          <w:t>三、员工职业生涯规划与发展</w:t>
        </w:r>
        <w:r>
          <w:tab/>
        </w:r>
        <w:r>
          <w:fldChar w:fldCharType="begin"/>
        </w:r>
        <w:r>
          <w:instrText xml:space="preserve"> PAGEREF _Toc14345 \h </w:instrText>
        </w:r>
        <w:r>
          <w:fldChar w:fldCharType="separate"/>
        </w:r>
        <w:r>
          <w:t>17</w:t>
        </w:r>
        <w:r>
          <w:fldChar w:fldCharType="end"/>
        </w:r>
      </w:hyperlink>
    </w:p>
    <w:p>
      <w:pPr>
        <w:pStyle w:val="TOC2"/>
        <w:tabs>
          <w:tab w:val="right" w:leader="dot" w:pos="8306"/>
        </w:tabs>
      </w:pPr>
      <w:hyperlink w:anchor="_Toc23551" w:history="1">
        <w:r>
          <w:rPr>
            <w:rFonts w:ascii="仿宋" w:eastAsia="仿宋" w:hAnsi="仿宋" w:cs="仿宋" w:hint="eastAsia"/>
            <w:lang w:eastAsia="zh-CN"/>
          </w:rPr>
          <w:t>(一)、职业生涯规划概述</w:t>
        </w:r>
        <w:r>
          <w:tab/>
        </w:r>
        <w:r>
          <w:fldChar w:fldCharType="begin"/>
        </w:r>
        <w:r>
          <w:instrText xml:space="preserve"> PAGEREF _Toc23551 \h </w:instrText>
        </w:r>
        <w:r>
          <w:fldChar w:fldCharType="separate"/>
        </w:r>
        <w:r>
          <w:t>17</w:t>
        </w:r>
        <w:r>
          <w:fldChar w:fldCharType="end"/>
        </w:r>
      </w:hyperlink>
    </w:p>
    <w:p>
      <w:pPr>
        <w:pStyle w:val="TOC2"/>
        <w:tabs>
          <w:tab w:val="right" w:leader="dot" w:pos="8306"/>
        </w:tabs>
      </w:pPr>
      <w:hyperlink w:anchor="_Toc13500" w:history="1">
        <w:r>
          <w:rPr>
            <w:rFonts w:ascii="仿宋" w:eastAsia="仿宋" w:hAnsi="仿宋" w:cs="仿宋" w:hint="eastAsia"/>
            <w:lang w:eastAsia="zh-CN"/>
          </w:rPr>
          <w:t>(二)、基本原则与方法</w:t>
        </w:r>
        <w:r>
          <w:tab/>
        </w:r>
        <w:r>
          <w:fldChar w:fldCharType="begin"/>
        </w:r>
        <w:r>
          <w:instrText xml:space="preserve"> PAGEREF _Toc13500 \h </w:instrText>
        </w:r>
        <w:r>
          <w:fldChar w:fldCharType="separate"/>
        </w:r>
        <w:r>
          <w:t>19</w:t>
        </w:r>
        <w:r>
          <w:fldChar w:fldCharType="end"/>
        </w:r>
      </w:hyperlink>
    </w:p>
    <w:p>
      <w:pPr>
        <w:pStyle w:val="TOC2"/>
        <w:tabs>
          <w:tab w:val="right" w:leader="dot" w:pos="8306"/>
        </w:tabs>
      </w:pPr>
      <w:hyperlink w:anchor="_Toc28378" w:history="1">
        <w:r>
          <w:rPr>
            <w:rFonts w:ascii="仿宋" w:eastAsia="仿宋" w:hAnsi="仿宋" w:cs="仿宋" w:hint="eastAsia"/>
            <w:lang w:eastAsia="zh-CN"/>
          </w:rPr>
          <w:t>(三)、员工职业生涯管理</w:t>
        </w:r>
        <w:r>
          <w:tab/>
        </w:r>
        <w:r>
          <w:fldChar w:fldCharType="begin"/>
        </w:r>
        <w:r>
          <w:instrText xml:space="preserve"> PAGEREF _Toc28378 \h </w:instrText>
        </w:r>
        <w:r>
          <w:fldChar w:fldCharType="separate"/>
        </w:r>
        <w:r>
          <w:t>19</w:t>
        </w:r>
        <w:r>
          <w:fldChar w:fldCharType="end"/>
        </w:r>
      </w:hyperlink>
    </w:p>
    <w:p>
      <w:pPr>
        <w:pStyle w:val="TOC2"/>
        <w:tabs>
          <w:tab w:val="right" w:leader="dot" w:pos="8306"/>
        </w:tabs>
      </w:pPr>
      <w:hyperlink w:anchor="_Toc31988" w:history="1">
        <w:r>
          <w:rPr>
            <w:rFonts w:ascii="仿宋" w:eastAsia="仿宋" w:hAnsi="仿宋" w:cs="仿宋" w:hint="eastAsia"/>
            <w:lang w:eastAsia="zh-CN"/>
          </w:rPr>
          <w:t>(四)、职业生涯发展支持体系</w:t>
        </w:r>
        <w:r>
          <w:tab/>
        </w:r>
        <w:r>
          <w:fldChar w:fldCharType="begin"/>
        </w:r>
        <w:r>
          <w:instrText xml:space="preserve"> PAGEREF _Toc31988 \h </w:instrText>
        </w:r>
        <w:r>
          <w:fldChar w:fldCharType="separate"/>
        </w:r>
        <w:r>
          <w:t>21</w:t>
        </w:r>
        <w:r>
          <w:fldChar w:fldCharType="end"/>
        </w:r>
      </w:hyperlink>
    </w:p>
    <w:p>
      <w:pPr>
        <w:pStyle w:val="TOC2"/>
        <w:tabs>
          <w:tab w:val="right" w:leader="dot" w:pos="8306"/>
        </w:tabs>
      </w:pPr>
      <w:hyperlink w:anchor="_Toc16630" w:history="1">
        <w:r>
          <w:rPr>
            <w:rFonts w:ascii="仿宋" w:eastAsia="仿宋" w:hAnsi="仿宋" w:cs="仿宋" w:hint="eastAsia"/>
            <w:lang w:eastAsia="zh-CN"/>
          </w:rPr>
          <w:t>(五)、公司文化与员工职业发展融合</w:t>
        </w:r>
        <w:r>
          <w:tab/>
        </w:r>
        <w:r>
          <w:fldChar w:fldCharType="begin"/>
        </w:r>
        <w:r>
          <w:instrText xml:space="preserve"> PAGEREF _Toc16630 \h </w:instrText>
        </w:r>
        <w:r>
          <w:fldChar w:fldCharType="separate"/>
        </w:r>
        <w:r>
          <w:t>22</w:t>
        </w:r>
        <w:r>
          <w:fldChar w:fldCharType="end"/>
        </w:r>
      </w:hyperlink>
    </w:p>
    <w:p>
      <w:pPr>
        <w:pStyle w:val="TOC2"/>
        <w:tabs>
          <w:tab w:val="right" w:leader="dot" w:pos="8306"/>
        </w:tabs>
      </w:pPr>
      <w:hyperlink w:anchor="_Toc32494" w:history="1">
        <w:r>
          <w:rPr>
            <w:rFonts w:ascii="仿宋" w:eastAsia="仿宋" w:hAnsi="仿宋" w:cs="仿宋" w:hint="eastAsia"/>
            <w:lang w:eastAsia="zh-CN"/>
          </w:rPr>
          <w:t>(六)、未来趋势与发展策略</w:t>
        </w:r>
        <w:r>
          <w:tab/>
        </w:r>
        <w:r>
          <w:fldChar w:fldCharType="begin"/>
        </w:r>
        <w:r>
          <w:instrText xml:space="preserve"> PAGEREF _Toc32494 \h </w:instrText>
        </w:r>
        <w:r>
          <w:fldChar w:fldCharType="separate"/>
        </w:r>
        <w:r>
          <w:t>24</w:t>
        </w:r>
        <w:r>
          <w:fldChar w:fldCharType="end"/>
        </w:r>
      </w:hyperlink>
    </w:p>
    <w:p>
      <w:pPr>
        <w:pStyle w:val="TOC1"/>
        <w:tabs>
          <w:tab w:val="right" w:leader="dot" w:pos="8306"/>
        </w:tabs>
      </w:pPr>
      <w:hyperlink w:anchor="_Toc26684" w:history="1">
        <w:r>
          <w:rPr>
            <w:rFonts w:ascii="仿宋" w:eastAsia="仿宋" w:hAnsi="仿宋" w:cs="仿宋" w:hint="eastAsia"/>
            <w:lang w:eastAsia="zh-CN"/>
          </w:rPr>
          <w:t>四、宏观环境分析</w:t>
        </w:r>
        <w:r>
          <w:tab/>
        </w:r>
        <w:r>
          <w:fldChar w:fldCharType="begin"/>
        </w:r>
        <w:r>
          <w:instrText xml:space="preserve"> PAGEREF _Toc26684 \h </w:instrText>
        </w:r>
        <w:r>
          <w:fldChar w:fldCharType="separate"/>
        </w:r>
        <w:r>
          <w:t>26</w:t>
        </w:r>
        <w:r>
          <w:fldChar w:fldCharType="end"/>
        </w:r>
      </w:hyperlink>
    </w:p>
    <w:p>
      <w:pPr>
        <w:pStyle w:val="TOC2"/>
        <w:tabs>
          <w:tab w:val="right" w:leader="dot" w:pos="8306"/>
        </w:tabs>
      </w:pPr>
      <w:hyperlink w:anchor="_Toc16163" w:history="1">
        <w:r>
          <w:rPr>
            <w:rFonts w:ascii="仿宋" w:eastAsia="仿宋" w:hAnsi="仿宋" w:cs="仿宋" w:hint="eastAsia"/>
            <w:lang w:eastAsia="zh-CN"/>
          </w:rPr>
          <w:t>(一)、宏观环境分析</w:t>
        </w:r>
        <w:r>
          <w:tab/>
        </w:r>
        <w:r>
          <w:fldChar w:fldCharType="begin"/>
        </w:r>
        <w:r>
          <w:instrText xml:space="preserve"> PAGEREF _Toc16163 \h </w:instrText>
        </w:r>
        <w:r>
          <w:fldChar w:fldCharType="separate"/>
        </w:r>
        <w:r>
          <w:t>26</w:t>
        </w:r>
        <w:r>
          <w:fldChar w:fldCharType="end"/>
        </w:r>
      </w:hyperlink>
    </w:p>
    <w:p>
      <w:pPr>
        <w:pStyle w:val="TOC1"/>
        <w:tabs>
          <w:tab w:val="right" w:leader="dot" w:pos="8306"/>
        </w:tabs>
      </w:pPr>
      <w:hyperlink w:anchor="_Toc19623" w:history="1">
        <w:r>
          <w:rPr>
            <w:rFonts w:ascii="仿宋" w:eastAsia="仿宋" w:hAnsi="仿宋" w:cs="仿宋" w:hint="eastAsia"/>
            <w:lang w:eastAsia="zh-CN"/>
          </w:rPr>
          <w:t>五、第八章员工绩效管理</w:t>
        </w:r>
        <w:r>
          <w:tab/>
        </w:r>
        <w:r>
          <w:fldChar w:fldCharType="begin"/>
        </w:r>
        <w:r>
          <w:instrText xml:space="preserve"> PAGEREF _Toc19623 \h </w:instrText>
        </w:r>
        <w:r>
          <w:fldChar w:fldCharType="separate"/>
        </w:r>
        <w:r>
          <w:t>28</w:t>
        </w:r>
        <w:r>
          <w:fldChar w:fldCharType="end"/>
        </w:r>
      </w:hyperlink>
    </w:p>
    <w:p>
      <w:pPr>
        <w:pStyle w:val="TOC2"/>
        <w:tabs>
          <w:tab w:val="right" w:leader="dot" w:pos="8306"/>
        </w:tabs>
      </w:pPr>
      <w:hyperlink w:anchor="_Toc19812" w:history="1">
        <w:r>
          <w:rPr>
            <w:rFonts w:ascii="仿宋" w:eastAsia="仿宋" w:hAnsi="仿宋" w:cs="仿宋" w:hint="eastAsia"/>
            <w:lang w:eastAsia="zh-CN"/>
          </w:rPr>
          <w:t>(一)、绩效评估体系建立</w:t>
        </w:r>
        <w:r>
          <w:tab/>
        </w:r>
        <w:r>
          <w:fldChar w:fldCharType="begin"/>
        </w:r>
        <w:r>
          <w:instrText xml:space="preserve"> PAGEREF _Toc19812 \h </w:instrText>
        </w:r>
        <w:r>
          <w:fldChar w:fldCharType="separate"/>
        </w:r>
        <w:r>
          <w:t>28</w:t>
        </w:r>
        <w:r>
          <w:fldChar w:fldCharType="end"/>
        </w:r>
      </w:hyperlink>
    </w:p>
    <w:p>
      <w:pPr>
        <w:pStyle w:val="TOC2"/>
        <w:tabs>
          <w:tab w:val="right" w:leader="dot" w:pos="8306"/>
        </w:tabs>
      </w:pPr>
      <w:hyperlink w:anchor="_Toc28542" w:history="1">
        <w:r>
          <w:rPr>
            <w:rFonts w:ascii="仿宋" w:eastAsia="仿宋" w:hAnsi="仿宋" w:cs="仿宋" w:hint="eastAsia"/>
            <w:lang w:eastAsia="zh-CN"/>
          </w:rPr>
          <w:t>(二)、绩效考核与反馈</w:t>
        </w:r>
        <w:r>
          <w:tab/>
        </w:r>
        <w:r>
          <w:fldChar w:fldCharType="begin"/>
        </w:r>
        <w:r>
          <w:instrText xml:space="preserve"> PAGEREF _Toc28542 \h </w:instrText>
        </w:r>
        <w:r>
          <w:fldChar w:fldCharType="separate"/>
        </w:r>
        <w:r>
          <w:t>28</w:t>
        </w:r>
        <w:r>
          <w:fldChar w:fldCharType="end"/>
        </w:r>
      </w:hyperlink>
    </w:p>
    <w:p>
      <w:pPr>
        <w:pStyle w:val="TOC2"/>
        <w:tabs>
          <w:tab w:val="right" w:leader="dot" w:pos="8306"/>
        </w:tabs>
      </w:pPr>
      <w:hyperlink w:anchor="_Toc31663" w:history="1">
        <w:r>
          <w:rPr>
            <w:rFonts w:ascii="仿宋" w:eastAsia="仿宋" w:hAnsi="仿宋" w:cs="仿宋" w:hint="eastAsia"/>
            <w:lang w:eastAsia="zh-CN"/>
          </w:rPr>
          <w:t>(三)、激励与奖惩机制</w:t>
        </w:r>
        <w:r>
          <w:tab/>
        </w:r>
        <w:r>
          <w:fldChar w:fldCharType="begin"/>
        </w:r>
        <w:r>
          <w:instrText xml:space="preserve"> PAGEREF _Toc31663 \h </w:instrText>
        </w:r>
        <w:r>
          <w:fldChar w:fldCharType="separate"/>
        </w:r>
        <w:r>
          <w:t>29</w:t>
        </w:r>
        <w:r>
          <w:fldChar w:fldCharType="end"/>
        </w:r>
      </w:hyperlink>
    </w:p>
    <w:p>
      <w:pPr>
        <w:pStyle w:val="TOC1"/>
        <w:tabs>
          <w:tab w:val="right" w:leader="dot" w:pos="8306"/>
        </w:tabs>
      </w:pPr>
      <w:hyperlink w:anchor="_Toc8534" w:history="1">
        <w:r>
          <w:rPr>
            <w:rFonts w:ascii="仿宋" w:eastAsia="仿宋" w:hAnsi="仿宋" w:cs="仿宋" w:hint="eastAsia"/>
            <w:lang w:eastAsia="zh-CN"/>
          </w:rPr>
          <w:t>六、第二十六章人才留存与流失管理</w:t>
        </w:r>
        <w:r>
          <w:tab/>
        </w:r>
        <w:r>
          <w:fldChar w:fldCharType="begin"/>
        </w:r>
        <w:r>
          <w:instrText xml:space="preserve"> PAGEREF _Toc8534 \h </w:instrText>
        </w:r>
        <w:r>
          <w:fldChar w:fldCharType="separate"/>
        </w:r>
        <w:r>
          <w:t>29</w:t>
        </w:r>
        <w:r>
          <w:fldChar w:fldCharType="end"/>
        </w:r>
      </w:hyperlink>
    </w:p>
    <w:p>
      <w:pPr>
        <w:pStyle w:val="TOC2"/>
        <w:tabs>
          <w:tab w:val="right" w:leader="dot" w:pos="8306"/>
        </w:tabs>
      </w:pPr>
      <w:hyperlink w:anchor="_Toc11426" w:history="1">
        <w:r>
          <w:rPr>
            <w:rFonts w:ascii="仿宋" w:eastAsia="仿宋" w:hAnsi="仿宋" w:cs="仿宋" w:hint="eastAsia"/>
            <w:lang w:eastAsia="zh-CN"/>
          </w:rPr>
          <w:t>(一)、人才留存策略</w:t>
        </w:r>
        <w:r>
          <w:tab/>
        </w:r>
        <w:r>
          <w:fldChar w:fldCharType="begin"/>
        </w:r>
        <w:r>
          <w:instrText xml:space="preserve"> PAGEREF _Toc11426 \h </w:instrText>
        </w:r>
        <w:r>
          <w:fldChar w:fldCharType="separate"/>
        </w:r>
        <w:r>
          <w:t>29</w:t>
        </w:r>
        <w:r>
          <w:fldChar w:fldCharType="end"/>
        </w:r>
      </w:hyperlink>
    </w:p>
    <w:p>
      <w:pPr>
        <w:pStyle w:val="TOC2"/>
        <w:tabs>
          <w:tab w:val="right" w:leader="dot" w:pos="8306"/>
        </w:tabs>
      </w:pPr>
      <w:hyperlink w:anchor="_Toc17703" w:history="1">
        <w:r>
          <w:rPr>
            <w:rFonts w:ascii="仿宋" w:eastAsia="仿宋" w:hAnsi="仿宋" w:cs="仿宋" w:hint="eastAsia"/>
            <w:lang w:eastAsia="zh-CN"/>
          </w:rPr>
          <w:t>(二)、人才流失分析与改进</w:t>
        </w:r>
        <w:r>
          <w:tab/>
        </w:r>
        <w:r>
          <w:fldChar w:fldCharType="begin"/>
        </w:r>
        <w:r>
          <w:instrText xml:space="preserve"> PAGEREF _Toc17703 \h </w:instrText>
        </w:r>
        <w:r>
          <w:fldChar w:fldCharType="separate"/>
        </w:r>
        <w:r>
          <w:t>30</w:t>
        </w:r>
        <w:r>
          <w:fldChar w:fldCharType="end"/>
        </w:r>
      </w:hyperlink>
    </w:p>
    <w:p>
      <w:pPr>
        <w:pStyle w:val="TOC2"/>
        <w:tabs>
          <w:tab w:val="right" w:leader="dot" w:pos="8306"/>
        </w:tabs>
      </w:pPr>
      <w:hyperlink w:anchor="_Toc32460" w:history="1">
        <w:r>
          <w:rPr>
            <w:rFonts w:ascii="仿宋" w:eastAsia="仿宋" w:hAnsi="仿宋" w:cs="仿宋" w:hint="eastAsia"/>
            <w:lang w:eastAsia="zh-CN"/>
          </w:rPr>
          <w:t>(三)、持续改进与未来展望</w:t>
        </w:r>
        <w:r>
          <w:tab/>
        </w:r>
        <w:r>
          <w:fldChar w:fldCharType="begin"/>
        </w:r>
        <w:r>
          <w:instrText xml:space="preserve"> PAGEREF _Toc32460 \h </w:instrText>
        </w:r>
        <w:r>
          <w:fldChar w:fldCharType="separate"/>
        </w:r>
        <w:r>
          <w:t>30</w:t>
        </w:r>
        <w:r>
          <w:fldChar w:fldCharType="end"/>
        </w:r>
      </w:hyperlink>
    </w:p>
    <w:p>
      <w:pPr>
        <w:pStyle w:val="TOC1"/>
        <w:tabs>
          <w:tab w:val="right" w:leader="dot" w:pos="8306"/>
        </w:tabs>
      </w:pPr>
      <w:hyperlink w:anchor="_Toc28917" w:history="1">
        <w:r>
          <w:rPr>
            <w:rFonts w:ascii="仿宋" w:eastAsia="仿宋" w:hAnsi="仿宋" w:cs="仿宋" w:hint="eastAsia"/>
            <w:lang w:eastAsia="zh-CN"/>
          </w:rPr>
          <w:t>七、第二十八章公司与员工法律关系</w:t>
        </w:r>
        <w:r>
          <w:tab/>
        </w:r>
        <w:r>
          <w:fldChar w:fldCharType="begin"/>
        </w:r>
        <w:r>
          <w:instrText xml:space="preserve"> PAGEREF _Toc28917 \h </w:instrText>
        </w:r>
        <w:r>
          <w:fldChar w:fldCharType="separate"/>
        </w:r>
        <w:r>
          <w:t>31</w:t>
        </w:r>
        <w:r>
          <w:fldChar w:fldCharType="end"/>
        </w:r>
      </w:hyperlink>
    </w:p>
    <w:p>
      <w:pPr>
        <w:pStyle w:val="TOC2"/>
        <w:tabs>
          <w:tab w:val="right" w:leader="dot" w:pos="8306"/>
        </w:tabs>
      </w:pPr>
      <w:hyperlink w:anchor="_Toc799" w:history="1">
        <w:r>
          <w:rPr>
            <w:rFonts w:ascii="仿宋" w:eastAsia="仿宋" w:hAnsi="仿宋" w:cs="仿宋" w:hint="eastAsia"/>
            <w:lang w:eastAsia="zh-CN"/>
          </w:rPr>
          <w:t>(一)、劳动合同管理</w:t>
        </w:r>
        <w:r>
          <w:tab/>
        </w:r>
        <w:r>
          <w:fldChar w:fldCharType="begin"/>
        </w:r>
        <w:r>
          <w:instrText xml:space="preserve"> PAGEREF _Toc799 \h </w:instrText>
        </w:r>
        <w:r>
          <w:fldChar w:fldCharType="separate"/>
        </w:r>
        <w:r>
          <w:t>31</w:t>
        </w:r>
        <w:r>
          <w:fldChar w:fldCharType="end"/>
        </w:r>
      </w:hyperlink>
    </w:p>
    <w:p>
      <w:pPr>
        <w:pStyle w:val="TOC2"/>
        <w:tabs>
          <w:tab w:val="right" w:leader="dot" w:pos="8306"/>
        </w:tabs>
      </w:pPr>
      <w:hyperlink w:anchor="_Toc225" w:history="1">
        <w:r>
          <w:rPr>
            <w:rFonts w:ascii="仿宋" w:eastAsia="仿宋" w:hAnsi="仿宋" w:cs="仿宋" w:hint="eastAsia"/>
            <w:lang w:eastAsia="zh-CN"/>
          </w:rPr>
          <w:t>(二)、法定假期与劳动保障</w:t>
        </w:r>
        <w:r>
          <w:tab/>
        </w:r>
        <w:r>
          <w:fldChar w:fldCharType="begin"/>
        </w:r>
        <w:r>
          <w:instrText xml:space="preserve"> PAGEREF _Toc225 \h </w:instrText>
        </w:r>
        <w:r>
          <w:fldChar w:fldCharType="separate"/>
        </w:r>
        <w:r>
          <w:t>31</w:t>
        </w:r>
        <w:r>
          <w:fldChar w:fldCharType="end"/>
        </w:r>
      </w:hyperlink>
    </w:p>
    <w:p>
      <w:pPr>
        <w:pStyle w:val="TOC2"/>
        <w:tabs>
          <w:tab w:val="right" w:leader="dot" w:pos="8306"/>
        </w:tabs>
      </w:pPr>
      <w:hyperlink w:anchor="_Toc24654" w:history="1">
        <w:r>
          <w:rPr>
            <w:rFonts w:ascii="仿宋" w:eastAsia="仿宋" w:hAnsi="仿宋" w:cs="仿宋" w:hint="eastAsia"/>
            <w:lang w:eastAsia="zh-CN"/>
          </w:rPr>
          <w:t>(三)、合规经营与风险防范</w:t>
        </w:r>
        <w:r>
          <w:tab/>
        </w:r>
        <w:r>
          <w:fldChar w:fldCharType="begin"/>
        </w:r>
        <w:r>
          <w:instrText xml:space="preserve"> PAGEREF _Toc24654 \h </w:instrText>
        </w:r>
        <w:r>
          <w:fldChar w:fldCharType="separate"/>
        </w:r>
        <w:r>
          <w:t>32</w:t>
        </w:r>
        <w:r>
          <w:fldChar w:fldCharType="end"/>
        </w:r>
      </w:hyperlink>
    </w:p>
    <w:p>
      <w:pPr>
        <w:pStyle w:val="TOC1"/>
        <w:tabs>
          <w:tab w:val="right" w:leader="dot" w:pos="8306"/>
        </w:tabs>
      </w:pPr>
      <w:hyperlink w:anchor="_Toc6043" w:history="1">
        <w:r>
          <w:rPr>
            <w:rFonts w:ascii="仿宋" w:eastAsia="仿宋" w:hAnsi="仿宋" w:cs="仿宋" w:hint="eastAsia"/>
            <w:lang w:eastAsia="zh-CN"/>
          </w:rPr>
          <w:t>八、第十四章员工健康与安全管理</w:t>
        </w:r>
        <w:r>
          <w:tab/>
        </w:r>
        <w:r>
          <w:fldChar w:fldCharType="begin"/>
        </w:r>
        <w:r>
          <w:instrText xml:space="preserve"> PAGEREF _Toc6043 \h </w:instrText>
        </w:r>
        <w:r>
          <w:fldChar w:fldCharType="separate"/>
        </w:r>
        <w:r>
          <w:t>33</w:t>
        </w:r>
        <w:r>
          <w:fldChar w:fldCharType="end"/>
        </w:r>
      </w:hyperlink>
    </w:p>
    <w:p>
      <w:pPr>
        <w:pStyle w:val="TOC2"/>
        <w:tabs>
          <w:tab w:val="right" w:leader="dot" w:pos="8306"/>
        </w:tabs>
      </w:pPr>
      <w:hyperlink w:anchor="_Toc4586" w:history="1">
        <w:r>
          <w:rPr>
            <w:rFonts w:ascii="仿宋" w:eastAsia="仿宋" w:hAnsi="仿宋" w:cs="仿宋" w:hint="eastAsia"/>
            <w:lang w:eastAsia="zh-CN"/>
          </w:rPr>
          <w:t>(一)、健康保障计划</w:t>
        </w:r>
        <w:r>
          <w:tab/>
        </w:r>
        <w:r>
          <w:fldChar w:fldCharType="begin"/>
        </w:r>
        <w:r>
          <w:instrText xml:space="preserve"> PAGEREF _Toc4586 \h </w:instrText>
        </w:r>
        <w:r>
          <w:fldChar w:fldCharType="separate"/>
        </w:r>
        <w:r>
          <w:t>33</w:t>
        </w:r>
        <w:r>
          <w:fldChar w:fldCharType="end"/>
        </w:r>
      </w:hyperlink>
    </w:p>
    <w:p>
      <w:pPr>
        <w:pStyle w:val="TOC2"/>
        <w:tabs>
          <w:tab w:val="right" w:leader="dot" w:pos="8306"/>
        </w:tabs>
      </w:pPr>
      <w:hyperlink w:anchor="_Toc8074" w:history="1">
        <w:r>
          <w:rPr>
            <w:rFonts w:ascii="仿宋" w:eastAsia="仿宋" w:hAnsi="仿宋" w:cs="仿宋" w:hint="eastAsia"/>
            <w:lang w:eastAsia="zh-CN"/>
          </w:rPr>
          <w:t>(二)、安全管理体系</w:t>
        </w:r>
        <w:r>
          <w:tab/>
        </w:r>
        <w:r>
          <w:fldChar w:fldCharType="begin"/>
        </w:r>
        <w:r>
          <w:instrText xml:space="preserve"> PAGEREF _Toc8074 \h </w:instrText>
        </w:r>
        <w:r>
          <w:fldChar w:fldCharType="separate"/>
        </w:r>
        <w:r>
          <w:t>34</w:t>
        </w:r>
        <w:r>
          <w:fldChar w:fldCharType="end"/>
        </w:r>
      </w:hyperlink>
    </w:p>
    <w:p>
      <w:pPr>
        <w:pStyle w:val="TOC1"/>
        <w:tabs>
          <w:tab w:val="right" w:leader="dot" w:pos="8306"/>
        </w:tabs>
      </w:pPr>
      <w:hyperlink w:anchor="_Toc10604" w:history="1">
        <w:r>
          <w:rPr>
            <w:rFonts w:ascii="仿宋" w:eastAsia="仿宋" w:hAnsi="仿宋" w:cs="仿宋" w:hint="eastAsia"/>
            <w:lang w:eastAsia="zh-CN"/>
          </w:rPr>
          <w:t>九、第四十章员工身心健康管理</w:t>
        </w:r>
        <w:r>
          <w:tab/>
        </w:r>
        <w:r>
          <w:fldChar w:fldCharType="begin"/>
        </w:r>
        <w:r>
          <w:instrText xml:space="preserve"> PAGEREF _Toc10604 \h </w:instrText>
        </w:r>
        <w:r>
          <w:fldChar w:fldCharType="separate"/>
        </w:r>
        <w:r>
          <w:t>36</w:t>
        </w:r>
        <w:r>
          <w:fldChar w:fldCharType="end"/>
        </w:r>
      </w:hyperlink>
    </w:p>
    <w:p>
      <w:pPr>
        <w:pStyle w:val="TOC2"/>
        <w:tabs>
          <w:tab w:val="right" w:leader="dot" w:pos="8306"/>
        </w:tabs>
      </w:pPr>
      <w:hyperlink w:anchor="_Toc14897" w:history="1">
        <w:r>
          <w:rPr>
            <w:rFonts w:ascii="仿宋" w:eastAsia="仿宋" w:hAnsi="仿宋" w:cs="仿宋" w:hint="eastAsia"/>
            <w:lang w:eastAsia="zh-CN"/>
          </w:rPr>
          <w:t>(一)、健康促进计划</w:t>
        </w:r>
        <w:r>
          <w:tab/>
        </w:r>
        <w:r>
          <w:fldChar w:fldCharType="begin"/>
        </w:r>
        <w:r>
          <w:instrText xml:space="preserve"> PAGEREF _Toc14897 \h </w:instrText>
        </w:r>
        <w:r>
          <w:fldChar w:fldCharType="separate"/>
        </w:r>
        <w:r>
          <w:t>36</w:t>
        </w:r>
        <w:r>
          <w:fldChar w:fldCharType="end"/>
        </w:r>
      </w:hyperlink>
    </w:p>
    <w:p>
      <w:pPr>
        <w:pStyle w:val="TOC2"/>
        <w:tabs>
          <w:tab w:val="right" w:leader="dot" w:pos="8306"/>
        </w:tabs>
      </w:pPr>
      <w:hyperlink w:anchor="_Toc26771" w:history="1">
        <w:r>
          <w:rPr>
            <w:rFonts w:ascii="仿宋" w:eastAsia="仿宋" w:hAnsi="仿宋" w:cs="仿宋" w:hint="eastAsia"/>
            <w:lang w:eastAsia="zh-CN"/>
          </w:rPr>
          <w:t>(二)、健康饮食与运动计划</w:t>
        </w:r>
        <w:r>
          <w:tab/>
        </w:r>
        <w:r>
          <w:fldChar w:fldCharType="begin"/>
        </w:r>
        <w:r>
          <w:instrText xml:space="preserve"> PAGEREF _Toc26771 \h </w:instrText>
        </w:r>
        <w:r>
          <w:fldChar w:fldCharType="separate"/>
        </w:r>
        <w:r>
          <w:t>37</w:t>
        </w:r>
        <w:r>
          <w:fldChar w:fldCharType="end"/>
        </w:r>
      </w:hyperlink>
    </w:p>
    <w:p>
      <w:pPr>
        <w:pStyle w:val="TOC2"/>
        <w:tabs>
          <w:tab w:val="right" w:leader="dot" w:pos="8306"/>
        </w:tabs>
      </w:pPr>
      <w:hyperlink w:anchor="_Toc14217" w:history="1">
        <w:r>
          <w:rPr>
            <w:rFonts w:ascii="仿宋" w:eastAsia="仿宋" w:hAnsi="仿宋" w:cs="仿宋" w:hint="eastAsia"/>
            <w:lang w:eastAsia="zh-CN"/>
          </w:rPr>
          <w:t>(三)、心理健康服务与支持</w:t>
        </w:r>
        <w:r>
          <w:tab/>
        </w:r>
        <w:r>
          <w:fldChar w:fldCharType="begin"/>
        </w:r>
        <w:r>
          <w:instrText xml:space="preserve"> PAGEREF _Toc14217 \h </w:instrText>
        </w:r>
        <w:r>
          <w:fldChar w:fldCharType="separate"/>
        </w:r>
        <w:r>
          <w:t>37</w:t>
        </w:r>
        <w:r>
          <w:fldChar w:fldCharType="end"/>
        </w:r>
      </w:hyperlink>
    </w:p>
    <w:p>
      <w:pPr>
        <w:pStyle w:val="TOC2"/>
        <w:tabs>
          <w:tab w:val="right" w:leader="dot" w:pos="8306"/>
        </w:tabs>
      </w:pPr>
      <w:hyperlink w:anchor="_Toc1988" w:history="1">
        <w:r>
          <w:rPr>
            <w:rFonts w:ascii="仿宋" w:eastAsia="仿宋" w:hAnsi="仿宋" w:cs="仿宋" w:hint="eastAsia"/>
            <w:lang w:eastAsia="zh-CN"/>
          </w:rPr>
          <w:t>(四)、工作压力管理</w:t>
        </w:r>
        <w:r>
          <w:tab/>
        </w:r>
        <w:r>
          <w:fldChar w:fldCharType="begin"/>
        </w:r>
        <w:r>
          <w:instrText xml:space="preserve"> PAGEREF _Toc1988 \h </w:instrText>
        </w:r>
        <w:r>
          <w:fldChar w:fldCharType="separate"/>
        </w:r>
        <w:r>
          <w:t>38</w:t>
        </w:r>
        <w:r>
          <w:fldChar w:fldCharType="end"/>
        </w:r>
      </w:hyperlink>
    </w:p>
    <w:p>
      <w:pPr>
        <w:pStyle w:val="TOC2"/>
        <w:tabs>
          <w:tab w:val="right" w:leader="dot" w:pos="8306"/>
        </w:tabs>
      </w:pPr>
      <w:hyperlink w:anchor="_Toc15727" w:history="1">
        <w:r>
          <w:rPr>
            <w:rFonts w:ascii="仿宋" w:eastAsia="仿宋" w:hAnsi="仿宋" w:cs="仿宋" w:hint="eastAsia"/>
            <w:lang w:eastAsia="zh-CN"/>
          </w:rPr>
          <w:t>(五)、工作负荷评估与调整</w:t>
        </w:r>
        <w:r>
          <w:tab/>
        </w:r>
        <w:r>
          <w:fldChar w:fldCharType="begin"/>
        </w:r>
        <w:r>
          <w:instrText xml:space="preserve"> PAGEREF _Toc15727 \h </w:instrText>
        </w:r>
        <w:r>
          <w:fldChar w:fldCharType="separate"/>
        </w:r>
        <w:r>
          <w:t>39</w:t>
        </w:r>
        <w:r>
          <w:fldChar w:fldCharType="end"/>
        </w:r>
      </w:hyperlink>
    </w:p>
    <w:p>
      <w:pPr>
        <w:pStyle w:val="TOC2"/>
        <w:tabs>
          <w:tab w:val="right" w:leader="dot" w:pos="8306"/>
        </w:tabs>
      </w:pPr>
      <w:hyperlink w:anchor="_Toc20553" w:history="1">
        <w:r>
          <w:rPr>
            <w:rFonts w:ascii="仿宋" w:eastAsia="仿宋" w:hAnsi="仿宋" w:cs="仿宋" w:hint="eastAsia"/>
            <w:lang w:eastAsia="zh-CN"/>
          </w:rPr>
          <w:t>(六)、员工心理咨询与支持</w:t>
        </w:r>
        <w:r>
          <w:tab/>
        </w:r>
        <w:r>
          <w:fldChar w:fldCharType="begin"/>
        </w:r>
        <w:r>
          <w:instrText xml:space="preserve"> PAGEREF _Toc20553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70" w:history="1">
        <w:r>
          <w:rPr>
            <w:rFonts w:ascii="仿宋" w:eastAsia="仿宋" w:hAnsi="仿宋" w:cs="仿宋" w:hint="eastAsia"/>
            <w:lang w:eastAsia="zh-CN"/>
          </w:rPr>
          <w:t>十、员工社会责任履行及参与公益活动</w:t>
        </w:r>
        <w:r>
          <w:tab/>
        </w:r>
        <w:r>
          <w:fldChar w:fldCharType="begin"/>
        </w:r>
        <w:r>
          <w:instrText xml:space="preserve"> PAGEREF _Toc18270 \h </w:instrText>
        </w:r>
        <w:r>
          <w:fldChar w:fldCharType="separate"/>
        </w:r>
        <w:r>
          <w:t>40</w:t>
        </w:r>
        <w:r>
          <w:fldChar w:fldCharType="end"/>
        </w:r>
      </w:hyperlink>
    </w:p>
    <w:p>
      <w:pPr>
        <w:pStyle w:val="TOC2"/>
        <w:tabs>
          <w:tab w:val="right" w:leader="dot" w:pos="8306"/>
        </w:tabs>
      </w:pPr>
      <w:hyperlink w:anchor="_Toc12704" w:history="1">
        <w:r>
          <w:rPr>
            <w:rFonts w:ascii="仿宋" w:eastAsia="仿宋" w:hAnsi="仿宋" w:cs="仿宋" w:hint="eastAsia"/>
            <w:lang w:eastAsia="zh-CN"/>
          </w:rPr>
          <w:t>(一)、员工社会责任的内涵及履行方式</w:t>
        </w:r>
        <w:r>
          <w:tab/>
        </w:r>
        <w:r>
          <w:fldChar w:fldCharType="begin"/>
        </w:r>
        <w:r>
          <w:instrText xml:space="preserve"> PAGEREF _Toc12704 \h </w:instrText>
        </w:r>
        <w:r>
          <w:fldChar w:fldCharType="separate"/>
        </w:r>
        <w:r>
          <w:t>40</w:t>
        </w:r>
        <w:r>
          <w:fldChar w:fldCharType="end"/>
        </w:r>
      </w:hyperlink>
    </w:p>
    <w:p>
      <w:pPr>
        <w:pStyle w:val="TOC2"/>
        <w:tabs>
          <w:tab w:val="right" w:leader="dot" w:pos="8306"/>
        </w:tabs>
      </w:pPr>
      <w:hyperlink w:anchor="_Toc10503" w:history="1">
        <w:r>
          <w:rPr>
            <w:rFonts w:ascii="仿宋" w:eastAsia="仿宋" w:hAnsi="仿宋" w:cs="仿宋" w:hint="eastAsia"/>
            <w:lang w:eastAsia="zh-CN"/>
          </w:rPr>
          <w:t>(二)、参与公益活动的意义及实施策略</w:t>
        </w:r>
        <w:r>
          <w:tab/>
        </w:r>
        <w:r>
          <w:fldChar w:fldCharType="begin"/>
        </w:r>
        <w:r>
          <w:instrText xml:space="preserve"> PAGEREF _Toc10503 \h </w:instrText>
        </w:r>
        <w:r>
          <w:fldChar w:fldCharType="separate"/>
        </w:r>
        <w:r>
          <w:t>41</w:t>
        </w:r>
        <w:r>
          <w:fldChar w:fldCharType="end"/>
        </w:r>
      </w:hyperlink>
    </w:p>
    <w:p>
      <w:pPr>
        <w:pStyle w:val="TOC2"/>
        <w:tabs>
          <w:tab w:val="right" w:leader="dot" w:pos="8306"/>
        </w:tabs>
      </w:pPr>
      <w:hyperlink w:anchor="_Toc29248" w:history="1">
        <w:r>
          <w:rPr>
            <w:rFonts w:ascii="仿宋" w:eastAsia="仿宋" w:hAnsi="仿宋" w:cs="仿宋" w:hint="eastAsia"/>
            <w:lang w:eastAsia="zh-CN"/>
          </w:rPr>
          <w:t>(三)、社会责任履行及公益活动参与的持续推进</w:t>
        </w:r>
        <w:r>
          <w:tab/>
        </w:r>
        <w:r>
          <w:fldChar w:fldCharType="begin"/>
        </w:r>
        <w:r>
          <w:instrText xml:space="preserve"> PAGEREF _Toc29248 \h </w:instrText>
        </w:r>
        <w:r>
          <w:fldChar w:fldCharType="separate"/>
        </w:r>
        <w:r>
          <w:t>41</w:t>
        </w:r>
        <w:r>
          <w:fldChar w:fldCharType="end"/>
        </w:r>
      </w:hyperlink>
    </w:p>
    <w:p>
      <w:pPr>
        <w:pStyle w:val="TOC1"/>
        <w:tabs>
          <w:tab w:val="right" w:leader="dot" w:pos="8306"/>
        </w:tabs>
      </w:pPr>
      <w:hyperlink w:anchor="_Toc21117" w:history="1">
        <w:r>
          <w:rPr>
            <w:rFonts w:ascii="仿宋" w:eastAsia="仿宋" w:hAnsi="仿宋" w:cs="仿宋" w:hint="eastAsia"/>
            <w:lang w:eastAsia="zh-CN"/>
          </w:rPr>
          <w:t>十一、员工满意度调查与提升策略</w:t>
        </w:r>
        <w:r>
          <w:tab/>
        </w:r>
        <w:r>
          <w:fldChar w:fldCharType="begin"/>
        </w:r>
        <w:r>
          <w:instrText xml:space="preserve"> PAGEREF _Toc21117 \h </w:instrText>
        </w:r>
        <w:r>
          <w:fldChar w:fldCharType="separate"/>
        </w:r>
        <w:r>
          <w:t>42</w:t>
        </w:r>
        <w:r>
          <w:fldChar w:fldCharType="end"/>
        </w:r>
      </w:hyperlink>
    </w:p>
    <w:p>
      <w:pPr>
        <w:pStyle w:val="TOC2"/>
        <w:tabs>
          <w:tab w:val="right" w:leader="dot" w:pos="8306"/>
        </w:tabs>
      </w:pPr>
      <w:hyperlink w:anchor="_Toc24440" w:history="1">
        <w:r>
          <w:rPr>
            <w:rFonts w:ascii="仿宋" w:eastAsia="仿宋" w:hAnsi="仿宋" w:cs="仿宋" w:hint="eastAsia"/>
            <w:lang w:eastAsia="zh-CN"/>
          </w:rPr>
          <w:t>(一)、满意度调查的设计与实施</w:t>
        </w:r>
        <w:r>
          <w:tab/>
        </w:r>
        <w:r>
          <w:fldChar w:fldCharType="begin"/>
        </w:r>
        <w:r>
          <w:instrText xml:space="preserve"> PAGEREF _Toc24440 \h </w:instrText>
        </w:r>
        <w:r>
          <w:fldChar w:fldCharType="separate"/>
        </w:r>
        <w:r>
          <w:t>42</w:t>
        </w:r>
        <w:r>
          <w:fldChar w:fldCharType="end"/>
        </w:r>
      </w:hyperlink>
    </w:p>
    <w:p>
      <w:pPr>
        <w:pStyle w:val="TOC2"/>
        <w:tabs>
          <w:tab w:val="right" w:leader="dot" w:pos="8306"/>
        </w:tabs>
      </w:pPr>
      <w:hyperlink w:anchor="_Toc19231" w:history="1">
        <w:r>
          <w:rPr>
            <w:rFonts w:ascii="仿宋" w:eastAsia="仿宋" w:hAnsi="仿宋" w:cs="仿宋" w:hint="eastAsia"/>
            <w:lang w:eastAsia="zh-CN"/>
          </w:rPr>
          <w:t>(二)、员工满意度的分析与解读</w:t>
        </w:r>
        <w:r>
          <w:tab/>
        </w:r>
        <w:r>
          <w:fldChar w:fldCharType="begin"/>
        </w:r>
        <w:r>
          <w:instrText xml:space="preserve"> PAGEREF _Toc19231 \h </w:instrText>
        </w:r>
        <w:r>
          <w:fldChar w:fldCharType="separate"/>
        </w:r>
        <w:r>
          <w:t>44</w:t>
        </w:r>
        <w:r>
          <w:fldChar w:fldCharType="end"/>
        </w:r>
      </w:hyperlink>
    </w:p>
    <w:p>
      <w:pPr>
        <w:pStyle w:val="TOC2"/>
        <w:tabs>
          <w:tab w:val="right" w:leader="dot" w:pos="8306"/>
        </w:tabs>
      </w:pPr>
      <w:hyperlink w:anchor="_Toc15702" w:history="1">
        <w:r>
          <w:rPr>
            <w:rFonts w:ascii="仿宋" w:eastAsia="仿宋" w:hAnsi="仿宋" w:cs="仿宋" w:hint="eastAsia"/>
            <w:lang w:eastAsia="zh-CN"/>
          </w:rPr>
          <w:t>(三)、提升员工满意度的措施与行动计划</w:t>
        </w:r>
        <w:r>
          <w:tab/>
        </w:r>
        <w:r>
          <w:fldChar w:fldCharType="begin"/>
        </w:r>
        <w:r>
          <w:instrText xml:space="preserve"> PAGEREF _Toc15702 \h </w:instrText>
        </w:r>
        <w:r>
          <w:fldChar w:fldCharType="separate"/>
        </w:r>
        <w:r>
          <w:t>45</w:t>
        </w:r>
        <w:r>
          <w:fldChar w:fldCharType="end"/>
        </w:r>
      </w:hyperlink>
    </w:p>
    <w:p>
      <w:pPr>
        <w:pStyle w:val="TOC1"/>
        <w:tabs>
          <w:tab w:val="right" w:leader="dot" w:pos="8306"/>
        </w:tabs>
      </w:pPr>
      <w:hyperlink w:anchor="_Toc16477" w:history="1">
        <w:r>
          <w:rPr>
            <w:rFonts w:ascii="仿宋" w:eastAsia="仿宋" w:hAnsi="仿宋" w:cs="仿宋" w:hint="eastAsia"/>
            <w:lang w:eastAsia="zh-CN"/>
          </w:rPr>
          <w:t>十二、第四十八章员工环保与可持续发展</w:t>
        </w:r>
        <w:r>
          <w:tab/>
        </w:r>
        <w:r>
          <w:fldChar w:fldCharType="begin"/>
        </w:r>
        <w:r>
          <w:instrText xml:space="preserve"> PAGEREF _Toc16477 \h </w:instrText>
        </w:r>
        <w:r>
          <w:fldChar w:fldCharType="separate"/>
        </w:r>
        <w:r>
          <w:t>47</w:t>
        </w:r>
        <w:r>
          <w:fldChar w:fldCharType="end"/>
        </w:r>
      </w:hyperlink>
    </w:p>
    <w:p>
      <w:pPr>
        <w:pStyle w:val="TOC2"/>
        <w:tabs>
          <w:tab w:val="right" w:leader="dot" w:pos="8306"/>
        </w:tabs>
      </w:pPr>
      <w:hyperlink w:anchor="_Toc32440" w:history="1">
        <w:r>
          <w:rPr>
            <w:rFonts w:ascii="仿宋" w:eastAsia="仿宋" w:hAnsi="仿宋" w:cs="仿宋" w:hint="eastAsia"/>
            <w:lang w:eastAsia="zh-CN"/>
          </w:rPr>
          <w:t>(一)、环保意识与培训</w:t>
        </w:r>
        <w:r>
          <w:tab/>
        </w:r>
        <w:r>
          <w:fldChar w:fldCharType="begin"/>
        </w:r>
        <w:r>
          <w:instrText xml:space="preserve"> PAGEREF _Toc32440 \h </w:instrText>
        </w:r>
        <w:r>
          <w:fldChar w:fldCharType="separate"/>
        </w:r>
        <w:r>
          <w:t>47</w:t>
        </w:r>
        <w:r>
          <w:fldChar w:fldCharType="end"/>
        </w:r>
      </w:hyperlink>
    </w:p>
    <w:p>
      <w:pPr>
        <w:pStyle w:val="TOC2"/>
        <w:tabs>
          <w:tab w:val="right" w:leader="dot" w:pos="8306"/>
        </w:tabs>
      </w:pPr>
      <w:hyperlink w:anchor="_Toc12293" w:history="1">
        <w:r>
          <w:rPr>
            <w:rFonts w:ascii="仿宋" w:eastAsia="仿宋" w:hAnsi="仿宋" w:cs="仿宋" w:hint="eastAsia"/>
            <w:lang w:eastAsia="zh-CN"/>
          </w:rPr>
          <w:t>(二)、公司环保文化的传播</w:t>
        </w:r>
        <w:r>
          <w:tab/>
        </w:r>
        <w:r>
          <w:fldChar w:fldCharType="begin"/>
        </w:r>
        <w:r>
          <w:instrText xml:space="preserve"> PAGEREF _Toc12293 \h </w:instrText>
        </w:r>
        <w:r>
          <w:fldChar w:fldCharType="separate"/>
        </w:r>
        <w:r>
          <w:t>48</w:t>
        </w:r>
        <w:r>
          <w:fldChar w:fldCharType="end"/>
        </w:r>
      </w:hyperlink>
    </w:p>
    <w:p>
      <w:pPr>
        <w:pStyle w:val="TOC2"/>
        <w:tabs>
          <w:tab w:val="right" w:leader="dot" w:pos="8306"/>
        </w:tabs>
      </w:pPr>
      <w:hyperlink w:anchor="_Toc20213" w:history="1">
        <w:r>
          <w:rPr>
            <w:rFonts w:ascii="仿宋" w:eastAsia="仿宋" w:hAnsi="仿宋" w:cs="仿宋" w:hint="eastAsia"/>
            <w:lang w:eastAsia="zh-CN"/>
          </w:rPr>
          <w:t>(三)、员工参与的环保培训</w:t>
        </w:r>
        <w:r>
          <w:tab/>
        </w:r>
        <w:r>
          <w:fldChar w:fldCharType="begin"/>
        </w:r>
        <w:r>
          <w:instrText xml:space="preserve"> PAGEREF _Toc20213 \h </w:instrText>
        </w:r>
        <w:r>
          <w:fldChar w:fldCharType="separate"/>
        </w:r>
        <w:r>
          <w:t>49</w:t>
        </w:r>
        <w:r>
          <w:fldChar w:fldCharType="end"/>
        </w:r>
      </w:hyperlink>
    </w:p>
    <w:p>
      <w:pPr>
        <w:pStyle w:val="TOC2"/>
        <w:tabs>
          <w:tab w:val="right" w:leader="dot" w:pos="8306"/>
        </w:tabs>
      </w:pPr>
      <w:hyperlink w:anchor="_Toc12748" w:history="1">
        <w:r>
          <w:rPr>
            <w:rFonts w:ascii="仿宋" w:eastAsia="仿宋" w:hAnsi="仿宋" w:cs="仿宋" w:hint="eastAsia"/>
            <w:lang w:eastAsia="zh-CN"/>
          </w:rPr>
          <w:t>(四)、可持续发展目标与实践</w:t>
        </w:r>
        <w:r>
          <w:tab/>
        </w:r>
        <w:r>
          <w:fldChar w:fldCharType="begin"/>
        </w:r>
        <w:r>
          <w:instrText xml:space="preserve"> PAGEREF _Toc12748 \h </w:instrText>
        </w:r>
        <w:r>
          <w:fldChar w:fldCharType="separate"/>
        </w:r>
        <w:r>
          <w:t>50</w:t>
        </w:r>
        <w:r>
          <w:fldChar w:fldCharType="end"/>
        </w:r>
      </w:hyperlink>
    </w:p>
    <w:p>
      <w:pPr>
        <w:pStyle w:val="TOC2"/>
        <w:tabs>
          <w:tab w:val="right" w:leader="dot" w:pos="8306"/>
        </w:tabs>
      </w:pPr>
      <w:hyperlink w:anchor="_Toc450" w:history="1">
        <w:r>
          <w:rPr>
            <w:rFonts w:ascii="仿宋" w:eastAsia="仿宋" w:hAnsi="仿宋" w:cs="仿宋" w:hint="eastAsia"/>
            <w:lang w:eastAsia="zh-CN"/>
          </w:rPr>
          <w:t>(五)、员工参与可持续项目</w:t>
        </w:r>
        <w:r>
          <w:tab/>
        </w:r>
        <w:r>
          <w:fldChar w:fldCharType="begin"/>
        </w:r>
        <w:r>
          <w:instrText xml:space="preserve"> PAGEREF _Toc450 \h </w:instrText>
        </w:r>
        <w:r>
          <w:fldChar w:fldCharType="separate"/>
        </w:r>
        <w:r>
          <w:t>51</w:t>
        </w:r>
        <w:r>
          <w:fldChar w:fldCharType="end"/>
        </w:r>
      </w:hyperlink>
    </w:p>
    <w:p>
      <w:pPr>
        <w:pStyle w:val="TOC2"/>
        <w:tabs>
          <w:tab w:val="right" w:leader="dot" w:pos="8306"/>
        </w:tabs>
      </w:pPr>
      <w:hyperlink w:anchor="_Toc16926" w:history="1">
        <w:r>
          <w:rPr>
            <w:rFonts w:ascii="仿宋" w:eastAsia="仿宋" w:hAnsi="仿宋" w:cs="仿宋" w:hint="eastAsia"/>
            <w:lang w:eastAsia="zh-CN"/>
          </w:rPr>
          <w:t>(六)、公司可持续发展的战略规划</w:t>
        </w:r>
        <w:r>
          <w:tab/>
        </w:r>
        <w:r>
          <w:fldChar w:fldCharType="begin"/>
        </w:r>
        <w:r>
          <w:instrText xml:space="preserve"> PAGEREF _Toc16926 \h </w:instrText>
        </w:r>
        <w:r>
          <w:fldChar w:fldCharType="separate"/>
        </w:r>
        <w:r>
          <w:t>52</w:t>
        </w:r>
        <w:r>
          <w:fldChar w:fldCharType="end"/>
        </w:r>
      </w:hyperlink>
    </w:p>
    <w:p>
      <w:pPr>
        <w:pStyle w:val="TOC1"/>
        <w:tabs>
          <w:tab w:val="right" w:leader="dot" w:pos="8306"/>
        </w:tabs>
      </w:pPr>
      <w:hyperlink w:anchor="_Toc25403" w:history="1">
        <w:r>
          <w:rPr>
            <w:rFonts w:ascii="仿宋" w:eastAsia="仿宋" w:hAnsi="仿宋" w:cs="仿宋" w:hint="eastAsia"/>
            <w:lang w:eastAsia="zh-CN"/>
          </w:rPr>
          <w:t>十三、员工关系管理与危机处理</w:t>
        </w:r>
        <w:r>
          <w:tab/>
        </w:r>
        <w:r>
          <w:fldChar w:fldCharType="begin"/>
        </w:r>
        <w:r>
          <w:instrText xml:space="preserve"> PAGEREF _Toc25403 \h </w:instrText>
        </w:r>
        <w:r>
          <w:fldChar w:fldCharType="separate"/>
        </w:r>
        <w:r>
          <w:t>53</w:t>
        </w:r>
        <w:r>
          <w:fldChar w:fldCharType="end"/>
        </w:r>
      </w:hyperlink>
    </w:p>
    <w:p>
      <w:pPr>
        <w:pStyle w:val="TOC2"/>
        <w:tabs>
          <w:tab w:val="right" w:leader="dot" w:pos="8306"/>
        </w:tabs>
      </w:pPr>
      <w:hyperlink w:anchor="_Toc16517" w:history="1">
        <w:r>
          <w:rPr>
            <w:rFonts w:ascii="仿宋" w:eastAsia="仿宋" w:hAnsi="仿宋" w:cs="仿宋" w:hint="eastAsia"/>
            <w:lang w:eastAsia="zh-CN"/>
          </w:rPr>
          <w:t>(一)、员工关系管理原则与方法</w:t>
        </w:r>
        <w:r>
          <w:tab/>
        </w:r>
        <w:r>
          <w:fldChar w:fldCharType="begin"/>
        </w:r>
        <w:r>
          <w:instrText xml:space="preserve"> PAGEREF _Toc16517 \h </w:instrText>
        </w:r>
        <w:r>
          <w:fldChar w:fldCharType="separate"/>
        </w:r>
        <w:r>
          <w:t>53</w:t>
        </w:r>
        <w:r>
          <w:fldChar w:fldCharType="end"/>
        </w:r>
      </w:hyperlink>
    </w:p>
    <w:p>
      <w:pPr>
        <w:pStyle w:val="TOC2"/>
        <w:tabs>
          <w:tab w:val="right" w:leader="dot" w:pos="8306"/>
        </w:tabs>
      </w:pPr>
      <w:hyperlink w:anchor="_Toc28983" w:history="1">
        <w:r>
          <w:rPr>
            <w:rFonts w:ascii="仿宋" w:eastAsia="仿宋" w:hAnsi="仿宋" w:cs="仿宋" w:hint="eastAsia"/>
            <w:lang w:eastAsia="zh-CN"/>
          </w:rPr>
          <w:t>(二)、危机处理机制的建立与实施</w:t>
        </w:r>
        <w:r>
          <w:tab/>
        </w:r>
        <w:r>
          <w:fldChar w:fldCharType="begin"/>
        </w:r>
        <w:r>
          <w:instrText xml:space="preserve"> PAGEREF _Toc28983 \h </w:instrText>
        </w:r>
        <w:r>
          <w:fldChar w:fldCharType="separate"/>
        </w:r>
        <w:r>
          <w:t>53</w:t>
        </w:r>
        <w:r>
          <w:fldChar w:fldCharType="end"/>
        </w:r>
      </w:hyperlink>
    </w:p>
    <w:p>
      <w:pPr>
        <w:pStyle w:val="TOC2"/>
        <w:tabs>
          <w:tab w:val="right" w:leader="dot" w:pos="8306"/>
        </w:tabs>
      </w:pPr>
      <w:hyperlink w:anchor="_Toc9760" w:history="1">
        <w:r>
          <w:rPr>
            <w:rFonts w:ascii="仿宋" w:eastAsia="仿宋" w:hAnsi="仿宋" w:cs="仿宋" w:hint="eastAsia"/>
            <w:lang w:eastAsia="zh-CN"/>
          </w:rPr>
          <w:t>(三)、劳动争议解决与法律风险防范</w:t>
        </w:r>
        <w:r>
          <w:tab/>
        </w:r>
        <w:r>
          <w:fldChar w:fldCharType="begin"/>
        </w:r>
        <w:r>
          <w:instrText xml:space="preserve"> PAGEREF _Toc9760 \h </w:instrText>
        </w:r>
        <w:r>
          <w:fldChar w:fldCharType="separate"/>
        </w:r>
        <w:r>
          <w:t>54</w:t>
        </w:r>
        <w:r>
          <w:fldChar w:fldCharType="end"/>
        </w:r>
      </w:hyperlink>
    </w:p>
    <w:p>
      <w:pPr>
        <w:pStyle w:val="TOC1"/>
        <w:tabs>
          <w:tab w:val="right" w:leader="dot" w:pos="8306"/>
        </w:tabs>
      </w:pPr>
      <w:hyperlink w:anchor="_Toc4184" w:history="1">
        <w:r>
          <w:rPr>
            <w:rFonts w:ascii="仿宋" w:eastAsia="仿宋" w:hAnsi="仿宋" w:cs="仿宋" w:hint="eastAsia"/>
            <w:lang w:eastAsia="zh-CN"/>
          </w:rPr>
          <w:t>十四、员工多元化与包容性管理</w:t>
        </w:r>
        <w:r>
          <w:tab/>
        </w:r>
        <w:r>
          <w:fldChar w:fldCharType="begin"/>
        </w:r>
        <w:r>
          <w:instrText xml:space="preserve"> PAGEREF _Toc4184 \h </w:instrText>
        </w:r>
        <w:r>
          <w:fldChar w:fldCharType="separate"/>
        </w:r>
        <w:r>
          <w:t>55</w:t>
        </w:r>
        <w:r>
          <w:fldChar w:fldCharType="end"/>
        </w:r>
      </w:hyperlink>
    </w:p>
    <w:p>
      <w:pPr>
        <w:pStyle w:val="TOC2"/>
        <w:tabs>
          <w:tab w:val="right" w:leader="dot" w:pos="8306"/>
        </w:tabs>
      </w:pPr>
      <w:hyperlink w:anchor="_Toc23812" w:history="1">
        <w:r>
          <w:rPr>
            <w:rFonts w:ascii="仿宋" w:eastAsia="仿宋" w:hAnsi="仿宋" w:cs="仿宋" w:hint="eastAsia"/>
            <w:lang w:eastAsia="zh-CN"/>
          </w:rPr>
          <w:t>(一)、员工多元化的价值与挑战</w:t>
        </w:r>
        <w:r>
          <w:tab/>
        </w:r>
        <w:r>
          <w:fldChar w:fldCharType="begin"/>
        </w:r>
        <w:r>
          <w:instrText xml:space="preserve"> PAGEREF _Toc23812 \h </w:instrText>
        </w:r>
        <w:r>
          <w:fldChar w:fldCharType="separate"/>
        </w:r>
        <w:r>
          <w:t>55</w:t>
        </w:r>
        <w:r>
          <w:fldChar w:fldCharType="end"/>
        </w:r>
      </w:hyperlink>
    </w:p>
    <w:p>
      <w:pPr>
        <w:pStyle w:val="TOC2"/>
        <w:tabs>
          <w:tab w:val="right" w:leader="dot" w:pos="8306"/>
        </w:tabs>
      </w:pPr>
      <w:hyperlink w:anchor="_Toc8819" w:history="1">
        <w:r>
          <w:rPr>
            <w:rFonts w:ascii="仿宋" w:eastAsia="仿宋" w:hAnsi="仿宋" w:cs="仿宋" w:hint="eastAsia"/>
            <w:lang w:eastAsia="zh-CN"/>
          </w:rPr>
          <w:t>(二)、员工包容性政策与实践</w:t>
        </w:r>
        <w:r>
          <w:tab/>
        </w:r>
        <w:r>
          <w:fldChar w:fldCharType="begin"/>
        </w:r>
        <w:r>
          <w:instrText xml:space="preserve"> PAGEREF _Toc8819 \h </w:instrText>
        </w:r>
        <w:r>
          <w:fldChar w:fldCharType="separate"/>
        </w:r>
        <w:r>
          <w:t>56</w:t>
        </w:r>
        <w:r>
          <w:fldChar w:fldCharType="end"/>
        </w:r>
      </w:hyperlink>
    </w:p>
    <w:p>
      <w:pPr>
        <w:pStyle w:val="TOC2"/>
        <w:tabs>
          <w:tab w:val="right" w:leader="dot" w:pos="8306"/>
        </w:tabs>
      </w:pPr>
      <w:hyperlink w:anchor="_Toc10113" w:history="1">
        <w:r>
          <w:rPr>
            <w:rFonts w:ascii="仿宋" w:eastAsia="仿宋" w:hAnsi="仿宋" w:cs="仿宋" w:hint="eastAsia"/>
            <w:lang w:eastAsia="zh-CN"/>
          </w:rPr>
          <w:t>(三)、多元与包容性文化的培育与维护</w:t>
        </w:r>
        <w:r>
          <w:tab/>
        </w:r>
        <w:r>
          <w:fldChar w:fldCharType="begin"/>
        </w:r>
        <w:r>
          <w:instrText xml:space="preserve"> PAGEREF _Toc10113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速冻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529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481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7290"/>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 项目公司是一家致力于 速冻设备速冻设备行业的公司，成立于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 项目公司的使命是 [公司使命]，旨在通过 [关键业务活动] 提升速冻设备速冻设备行业的整体水平。公司的愿景是 [公司愿景]，立志成为 速冻设备 中的领军企业，引领速冻设备行业未来的发展方向。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项目公司拥有一支充满活力、高度专业化的团队。团队成员具备丰富的速冻设备行业经验和专业知识，致力于通过协同合作实现公司设定的战略目标。公司注重员工培训和发展，提供广阔的职业发展空间。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2719"/>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在市场拓展和品牌建设方面具有丰富经验，致力于提升公司在速冻设备行业中的市场份额。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XXXX年XX月至今，加入公司担任技术总监，负责产品研发和创新项目管理。具备深厚的技术功底和团队领导能力，对速冻设备行业技术发展有深刻见解。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1893"/>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9232"/>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速冻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823"/>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奖励员工参与和完成相关技能培训，提高员工的专业素养。设立明确的培训计划和奖金发放标准，鼓励员工持续学习和提升自身技能，以适应市场和速冻设备行业的变化。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357"/>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32281"/>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4345"/>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23551"/>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了解当前和未来的职业市场趋势，以及所处速冻设备行业的发展方向，有助于调整个人的职业规划，确保与市场需求保持一致。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13500"/>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速冻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28378"/>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31988"/>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建立一个职业发展资源中心，集中提供各类有关职业发展的信息和工具，有助于员工更便捷地获取所需的资源。这可以包括在线平台、内部文档、速冻设备行业报告等。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16630"/>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32494"/>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速冻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投资于员工的技能培训，确保他们具备未来工作所需的新技能。与速冻设备行业专业机构建立合作关系，提供最新的速冻设备行业培训。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https://d.book118.com/678052037052006031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C1B93"/>
    <w:rsid w:val="200C1B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67805203705200603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2023-12-10T22:43:00Z</dcterms:created>
  <dcterms:modified xsi:type="dcterms:W3CDTF">2023-12-10T22:43:29Z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C3E39F04532A4EEAA83359964F4D3D41_11</vt:lpwstr>
  </property>
  <property fmtid="{D5CDD505-2E9C-101B-9397-08002B2CF9AE}" pid="3" name="KSOProductBuildVer">
    <vt:lpwstr>2052-12.1.0.15712</vt:lpwstr>
  </property>
</Properties>
</file>