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食品蒸发浓缩机械相关行业公司员工职业生涯规划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3" w:history="1">
        <w:r>
          <w:rPr>
            <w:rFonts w:ascii="仿宋" w:eastAsia="仿宋" w:hAnsi="仿宋" w:cs="仿宋" w:hint="eastAsia"/>
            <w:lang w:eastAsia="zh-CN"/>
          </w:rPr>
          <w:t>概论</w:t>
        </w:r>
        <w:r>
          <w:tab/>
        </w:r>
        <w:r>
          <w:fldChar w:fldCharType="begin"/>
        </w:r>
        <w:r>
          <w:instrText xml:space="preserve"> PAGEREF _Toc14053 \h </w:instrText>
        </w:r>
        <w:r>
          <w:fldChar w:fldCharType="separate"/>
        </w:r>
        <w:r>
          <w:t>3</w:t>
        </w:r>
        <w:r>
          <w:fldChar w:fldCharType="end"/>
        </w:r>
      </w:hyperlink>
    </w:p>
    <w:p>
      <w:pPr>
        <w:pStyle w:val="TOC1"/>
        <w:tabs>
          <w:tab w:val="right" w:leader="dot" w:pos="8306"/>
        </w:tabs>
      </w:pPr>
      <w:hyperlink w:anchor="_Toc1184" w:history="1">
        <w:r>
          <w:rPr>
            <w:rFonts w:ascii="仿宋" w:eastAsia="仿宋" w:hAnsi="仿宋" w:cs="仿宋" w:hint="eastAsia"/>
            <w:lang w:eastAsia="zh-CN"/>
          </w:rPr>
          <w:t>一、项目基本情况</w:t>
        </w:r>
        <w:r>
          <w:tab/>
        </w:r>
        <w:r>
          <w:fldChar w:fldCharType="begin"/>
        </w:r>
        <w:r>
          <w:instrText xml:space="preserve"> PAGEREF _Toc1184 \h </w:instrText>
        </w:r>
        <w:r>
          <w:fldChar w:fldCharType="separate"/>
        </w:r>
        <w:r>
          <w:t>3</w:t>
        </w:r>
        <w:r>
          <w:fldChar w:fldCharType="end"/>
        </w:r>
      </w:hyperlink>
    </w:p>
    <w:p>
      <w:pPr>
        <w:pStyle w:val="TOC2"/>
        <w:tabs>
          <w:tab w:val="right" w:leader="dot" w:pos="8306"/>
        </w:tabs>
      </w:pPr>
      <w:hyperlink w:anchor="_Toc32381" w:history="1">
        <w:r>
          <w:rPr>
            <w:rFonts w:ascii="仿宋" w:eastAsia="仿宋" w:hAnsi="仿宋" w:cs="仿宋" w:hint="eastAsia"/>
            <w:lang w:eastAsia="zh-CN"/>
          </w:rPr>
          <w:t>(一)、项目名称及建设性质</w:t>
        </w:r>
        <w:r>
          <w:tab/>
        </w:r>
        <w:r>
          <w:fldChar w:fldCharType="begin"/>
        </w:r>
        <w:r>
          <w:instrText xml:space="preserve"> PAGEREF _Toc32381 \h </w:instrText>
        </w:r>
        <w:r>
          <w:fldChar w:fldCharType="separate"/>
        </w:r>
        <w:r>
          <w:t>3</w:t>
        </w:r>
        <w:r>
          <w:fldChar w:fldCharType="end"/>
        </w:r>
      </w:hyperlink>
    </w:p>
    <w:p>
      <w:pPr>
        <w:pStyle w:val="TOC2"/>
        <w:tabs>
          <w:tab w:val="right" w:leader="dot" w:pos="8306"/>
        </w:tabs>
      </w:pPr>
      <w:hyperlink w:anchor="_Toc11496" w:history="1">
        <w:r>
          <w:rPr>
            <w:rFonts w:ascii="仿宋" w:eastAsia="仿宋" w:hAnsi="仿宋" w:cs="仿宋" w:hint="eastAsia"/>
            <w:lang w:eastAsia="zh-CN"/>
          </w:rPr>
          <w:t>(二)、项目承办单位</w:t>
        </w:r>
        <w:r>
          <w:tab/>
        </w:r>
        <w:r>
          <w:fldChar w:fldCharType="begin"/>
        </w:r>
        <w:r>
          <w:instrText xml:space="preserve"> PAGEREF _Toc11496 \h </w:instrText>
        </w:r>
        <w:r>
          <w:fldChar w:fldCharType="separate"/>
        </w:r>
        <w:r>
          <w:t>4</w:t>
        </w:r>
        <w:r>
          <w:fldChar w:fldCharType="end"/>
        </w:r>
      </w:hyperlink>
    </w:p>
    <w:p>
      <w:pPr>
        <w:pStyle w:val="TOC2"/>
        <w:tabs>
          <w:tab w:val="right" w:leader="dot" w:pos="8306"/>
        </w:tabs>
      </w:pPr>
      <w:hyperlink w:anchor="_Toc15892" w:history="1">
        <w:r>
          <w:rPr>
            <w:rFonts w:ascii="仿宋" w:eastAsia="仿宋" w:hAnsi="仿宋" w:cs="仿宋" w:hint="eastAsia"/>
            <w:lang w:eastAsia="zh-CN"/>
          </w:rPr>
          <w:t>(三)、项目实施的可行性</w:t>
        </w:r>
        <w:r>
          <w:tab/>
        </w:r>
        <w:r>
          <w:fldChar w:fldCharType="begin"/>
        </w:r>
        <w:r>
          <w:instrText xml:space="preserve"> PAGEREF _Toc15892 \h </w:instrText>
        </w:r>
        <w:r>
          <w:fldChar w:fldCharType="separate"/>
        </w:r>
        <w:r>
          <w:t>5</w:t>
        </w:r>
        <w:r>
          <w:fldChar w:fldCharType="end"/>
        </w:r>
      </w:hyperlink>
    </w:p>
    <w:p>
      <w:pPr>
        <w:pStyle w:val="TOC2"/>
        <w:tabs>
          <w:tab w:val="right" w:leader="dot" w:pos="8306"/>
        </w:tabs>
      </w:pPr>
      <w:hyperlink w:anchor="_Toc9211" w:history="1">
        <w:r>
          <w:rPr>
            <w:rFonts w:ascii="仿宋" w:eastAsia="仿宋" w:hAnsi="仿宋" w:cs="仿宋" w:hint="eastAsia"/>
            <w:lang w:eastAsia="zh-CN"/>
          </w:rPr>
          <w:t>(四)、项目建设选址</w:t>
        </w:r>
        <w:r>
          <w:tab/>
        </w:r>
        <w:r>
          <w:fldChar w:fldCharType="begin"/>
        </w:r>
        <w:r>
          <w:instrText xml:space="preserve"> PAGEREF _Toc9211 \h </w:instrText>
        </w:r>
        <w:r>
          <w:fldChar w:fldCharType="separate"/>
        </w:r>
        <w:r>
          <w:t>7</w:t>
        </w:r>
        <w:r>
          <w:fldChar w:fldCharType="end"/>
        </w:r>
      </w:hyperlink>
    </w:p>
    <w:p>
      <w:pPr>
        <w:pStyle w:val="TOC2"/>
        <w:tabs>
          <w:tab w:val="right" w:leader="dot" w:pos="8306"/>
        </w:tabs>
      </w:pPr>
      <w:hyperlink w:anchor="_Toc6642" w:history="1">
        <w:r>
          <w:rPr>
            <w:rFonts w:ascii="仿宋" w:eastAsia="仿宋" w:hAnsi="仿宋" w:cs="仿宋" w:hint="eastAsia"/>
            <w:lang w:eastAsia="zh-CN"/>
          </w:rPr>
          <w:t>(五)、建筑物建设规模</w:t>
        </w:r>
        <w:r>
          <w:tab/>
        </w:r>
        <w:r>
          <w:fldChar w:fldCharType="begin"/>
        </w:r>
        <w:r>
          <w:instrText xml:space="preserve"> PAGEREF _Toc6642 \h </w:instrText>
        </w:r>
        <w:r>
          <w:fldChar w:fldCharType="separate"/>
        </w:r>
        <w:r>
          <w:t>8</w:t>
        </w:r>
        <w:r>
          <w:fldChar w:fldCharType="end"/>
        </w:r>
      </w:hyperlink>
    </w:p>
    <w:p>
      <w:pPr>
        <w:pStyle w:val="TOC2"/>
        <w:tabs>
          <w:tab w:val="right" w:leader="dot" w:pos="8306"/>
        </w:tabs>
      </w:pPr>
      <w:hyperlink w:anchor="_Toc9529" w:history="1">
        <w:r>
          <w:rPr>
            <w:rFonts w:ascii="仿宋" w:eastAsia="仿宋" w:hAnsi="仿宋" w:cs="仿宋" w:hint="eastAsia"/>
            <w:lang w:eastAsia="zh-CN"/>
          </w:rPr>
          <w:t>(六)、项目总投资及资金构成</w:t>
        </w:r>
        <w:r>
          <w:tab/>
        </w:r>
        <w:r>
          <w:fldChar w:fldCharType="begin"/>
        </w:r>
        <w:r>
          <w:instrText xml:space="preserve"> PAGEREF _Toc9529 \h </w:instrText>
        </w:r>
        <w:r>
          <w:fldChar w:fldCharType="separate"/>
        </w:r>
        <w:r>
          <w:t>9</w:t>
        </w:r>
        <w:r>
          <w:fldChar w:fldCharType="end"/>
        </w:r>
      </w:hyperlink>
    </w:p>
    <w:p>
      <w:pPr>
        <w:pStyle w:val="TOC2"/>
        <w:tabs>
          <w:tab w:val="right" w:leader="dot" w:pos="8306"/>
        </w:tabs>
      </w:pPr>
      <w:hyperlink w:anchor="_Toc20299" w:history="1">
        <w:r>
          <w:rPr>
            <w:rFonts w:ascii="仿宋" w:eastAsia="仿宋" w:hAnsi="仿宋" w:cs="仿宋" w:hint="eastAsia"/>
            <w:lang w:eastAsia="zh-CN"/>
          </w:rPr>
          <w:t>(七)、资金筹措方案</w:t>
        </w:r>
        <w:r>
          <w:tab/>
        </w:r>
        <w:r>
          <w:fldChar w:fldCharType="begin"/>
        </w:r>
        <w:r>
          <w:instrText xml:space="preserve"> PAGEREF _Toc20299 \h </w:instrText>
        </w:r>
        <w:r>
          <w:fldChar w:fldCharType="separate"/>
        </w:r>
        <w:r>
          <w:t>10</w:t>
        </w:r>
        <w:r>
          <w:fldChar w:fldCharType="end"/>
        </w:r>
      </w:hyperlink>
    </w:p>
    <w:p>
      <w:pPr>
        <w:pStyle w:val="TOC2"/>
        <w:tabs>
          <w:tab w:val="right" w:leader="dot" w:pos="8306"/>
        </w:tabs>
      </w:pPr>
      <w:hyperlink w:anchor="_Toc29460" w:history="1">
        <w:r>
          <w:rPr>
            <w:rFonts w:ascii="仿宋" w:eastAsia="仿宋" w:hAnsi="仿宋" w:cs="仿宋" w:hint="eastAsia"/>
            <w:lang w:eastAsia="zh-CN"/>
          </w:rPr>
          <w:t>(八)、项目预期经济效益规划目标</w:t>
        </w:r>
        <w:r>
          <w:tab/>
        </w:r>
        <w:r>
          <w:fldChar w:fldCharType="begin"/>
        </w:r>
        <w:r>
          <w:instrText xml:space="preserve"> PAGEREF _Toc29460 \h </w:instrText>
        </w:r>
        <w:r>
          <w:fldChar w:fldCharType="separate"/>
        </w:r>
        <w:r>
          <w:t>11</w:t>
        </w:r>
        <w:r>
          <w:fldChar w:fldCharType="end"/>
        </w:r>
      </w:hyperlink>
    </w:p>
    <w:p>
      <w:pPr>
        <w:pStyle w:val="TOC2"/>
        <w:tabs>
          <w:tab w:val="right" w:leader="dot" w:pos="8306"/>
        </w:tabs>
      </w:pPr>
      <w:hyperlink w:anchor="_Toc20653" w:history="1">
        <w:r>
          <w:rPr>
            <w:rFonts w:ascii="仿宋" w:eastAsia="仿宋" w:hAnsi="仿宋" w:cs="仿宋" w:hint="eastAsia"/>
            <w:lang w:eastAsia="zh-CN"/>
          </w:rPr>
          <w:t>(九)、项目建设进度规划</w:t>
        </w:r>
        <w:r>
          <w:tab/>
        </w:r>
        <w:r>
          <w:fldChar w:fldCharType="begin"/>
        </w:r>
        <w:r>
          <w:instrText xml:space="preserve"> PAGEREF _Toc20653 \h </w:instrText>
        </w:r>
        <w:r>
          <w:fldChar w:fldCharType="separate"/>
        </w:r>
        <w:r>
          <w:t>12</w:t>
        </w:r>
        <w:r>
          <w:fldChar w:fldCharType="end"/>
        </w:r>
      </w:hyperlink>
    </w:p>
    <w:p>
      <w:pPr>
        <w:pStyle w:val="TOC1"/>
        <w:tabs>
          <w:tab w:val="right" w:leader="dot" w:pos="8306"/>
        </w:tabs>
      </w:pPr>
      <w:hyperlink w:anchor="_Toc4152" w:history="1">
        <w:r>
          <w:rPr>
            <w:rFonts w:ascii="仿宋" w:eastAsia="仿宋" w:hAnsi="仿宋" w:cs="仿宋" w:hint="eastAsia"/>
            <w:lang w:eastAsia="zh-CN"/>
          </w:rPr>
          <w:t>二、薪酬制度管理</w:t>
        </w:r>
        <w:r>
          <w:tab/>
        </w:r>
        <w:r>
          <w:fldChar w:fldCharType="begin"/>
        </w:r>
        <w:r>
          <w:instrText xml:space="preserve"> PAGEREF _Toc4152 \h </w:instrText>
        </w:r>
        <w:r>
          <w:fldChar w:fldCharType="separate"/>
        </w:r>
        <w:r>
          <w:t>14</w:t>
        </w:r>
        <w:r>
          <w:fldChar w:fldCharType="end"/>
        </w:r>
      </w:hyperlink>
    </w:p>
    <w:p>
      <w:pPr>
        <w:pStyle w:val="TOC2"/>
        <w:tabs>
          <w:tab w:val="right" w:leader="dot" w:pos="8306"/>
        </w:tabs>
      </w:pPr>
      <w:hyperlink w:anchor="_Toc28417" w:history="1">
        <w:r>
          <w:rPr>
            <w:rFonts w:ascii="仿宋" w:eastAsia="仿宋" w:hAnsi="仿宋" w:cs="仿宋" w:hint="eastAsia"/>
            <w:lang w:eastAsia="zh-CN"/>
          </w:rPr>
          <w:t>(一)、薪酬管理制度</w:t>
        </w:r>
        <w:r>
          <w:tab/>
        </w:r>
        <w:r>
          <w:fldChar w:fldCharType="begin"/>
        </w:r>
        <w:r>
          <w:instrText xml:space="preserve"> PAGEREF _Toc28417 \h </w:instrText>
        </w:r>
        <w:r>
          <w:fldChar w:fldCharType="separate"/>
        </w:r>
        <w:r>
          <w:t>14</w:t>
        </w:r>
        <w:r>
          <w:fldChar w:fldCharType="end"/>
        </w:r>
      </w:hyperlink>
    </w:p>
    <w:p>
      <w:pPr>
        <w:pStyle w:val="TOC2"/>
        <w:tabs>
          <w:tab w:val="right" w:leader="dot" w:pos="8306"/>
        </w:tabs>
      </w:pPr>
      <w:hyperlink w:anchor="_Toc18197" w:history="1">
        <w:r>
          <w:rPr>
            <w:rFonts w:ascii="仿宋" w:eastAsia="仿宋" w:hAnsi="仿宋" w:cs="仿宋" w:hint="eastAsia"/>
            <w:lang w:eastAsia="zh-CN"/>
          </w:rPr>
          <w:t>(二)、奖金制度的制定</w:t>
        </w:r>
        <w:r>
          <w:tab/>
        </w:r>
        <w:r>
          <w:fldChar w:fldCharType="begin"/>
        </w:r>
        <w:r>
          <w:instrText xml:space="preserve"> PAGEREF _Toc18197 \h </w:instrText>
        </w:r>
        <w:r>
          <w:fldChar w:fldCharType="separate"/>
        </w:r>
        <w:r>
          <w:t>17</w:t>
        </w:r>
        <w:r>
          <w:fldChar w:fldCharType="end"/>
        </w:r>
      </w:hyperlink>
    </w:p>
    <w:p>
      <w:pPr>
        <w:pStyle w:val="TOC2"/>
        <w:tabs>
          <w:tab w:val="right" w:leader="dot" w:pos="8306"/>
        </w:tabs>
      </w:pPr>
      <w:hyperlink w:anchor="_Toc15231" w:history="1">
        <w:r>
          <w:rPr>
            <w:rFonts w:ascii="仿宋" w:eastAsia="仿宋" w:hAnsi="仿宋" w:cs="仿宋" w:hint="eastAsia"/>
            <w:lang w:eastAsia="zh-CN"/>
          </w:rPr>
          <w:t>(三)、岗位薪酬体系设计</w:t>
        </w:r>
        <w:r>
          <w:tab/>
        </w:r>
        <w:r>
          <w:fldChar w:fldCharType="begin"/>
        </w:r>
        <w:r>
          <w:instrText xml:space="preserve"> PAGEREF _Toc15231 \h </w:instrText>
        </w:r>
        <w:r>
          <w:fldChar w:fldCharType="separate"/>
        </w:r>
        <w:r>
          <w:t>20</w:t>
        </w:r>
        <w:r>
          <w:fldChar w:fldCharType="end"/>
        </w:r>
      </w:hyperlink>
    </w:p>
    <w:p>
      <w:pPr>
        <w:pStyle w:val="TOC2"/>
        <w:tabs>
          <w:tab w:val="right" w:leader="dot" w:pos="8306"/>
        </w:tabs>
      </w:pPr>
      <w:hyperlink w:anchor="_Toc6783" w:history="1">
        <w:r>
          <w:rPr>
            <w:rFonts w:ascii="仿宋" w:eastAsia="仿宋" w:hAnsi="仿宋" w:cs="仿宋" w:hint="eastAsia"/>
            <w:lang w:eastAsia="zh-CN"/>
          </w:rPr>
          <w:t>(四)、绩效薪酬体系设计</w:t>
        </w:r>
        <w:r>
          <w:tab/>
        </w:r>
        <w:r>
          <w:fldChar w:fldCharType="begin"/>
        </w:r>
        <w:r>
          <w:instrText xml:space="preserve"> PAGEREF _Toc6783 \h </w:instrText>
        </w:r>
        <w:r>
          <w:fldChar w:fldCharType="separate"/>
        </w:r>
        <w:r>
          <w:t>22</w:t>
        </w:r>
        <w:r>
          <w:fldChar w:fldCharType="end"/>
        </w:r>
      </w:hyperlink>
    </w:p>
    <w:p>
      <w:pPr>
        <w:pStyle w:val="TOC1"/>
        <w:tabs>
          <w:tab w:val="right" w:leader="dot" w:pos="8306"/>
        </w:tabs>
      </w:pPr>
      <w:hyperlink w:anchor="_Toc29244" w:history="1">
        <w:r>
          <w:rPr>
            <w:rFonts w:ascii="仿宋" w:eastAsia="仿宋" w:hAnsi="仿宋" w:cs="仿宋" w:hint="eastAsia"/>
            <w:lang w:eastAsia="zh-CN"/>
          </w:rPr>
          <w:t>三、员工职业生涯规划与发展</w:t>
        </w:r>
        <w:r>
          <w:tab/>
        </w:r>
        <w:r>
          <w:fldChar w:fldCharType="begin"/>
        </w:r>
        <w:r>
          <w:instrText xml:space="preserve"> PAGEREF _Toc29244 \h </w:instrText>
        </w:r>
        <w:r>
          <w:fldChar w:fldCharType="separate"/>
        </w:r>
        <w:r>
          <w:t>23</w:t>
        </w:r>
        <w:r>
          <w:fldChar w:fldCharType="end"/>
        </w:r>
      </w:hyperlink>
    </w:p>
    <w:p>
      <w:pPr>
        <w:pStyle w:val="TOC2"/>
        <w:tabs>
          <w:tab w:val="right" w:leader="dot" w:pos="8306"/>
        </w:tabs>
      </w:pPr>
      <w:hyperlink w:anchor="_Toc20604" w:history="1">
        <w:r>
          <w:rPr>
            <w:rFonts w:ascii="仿宋" w:eastAsia="仿宋" w:hAnsi="仿宋" w:cs="仿宋" w:hint="eastAsia"/>
            <w:lang w:eastAsia="zh-CN"/>
          </w:rPr>
          <w:t>(一)、职业生涯规划概述</w:t>
        </w:r>
        <w:r>
          <w:tab/>
        </w:r>
        <w:r>
          <w:fldChar w:fldCharType="begin"/>
        </w:r>
        <w:r>
          <w:instrText xml:space="preserve"> PAGEREF _Toc20604 \h </w:instrText>
        </w:r>
        <w:r>
          <w:fldChar w:fldCharType="separate"/>
        </w:r>
        <w:r>
          <w:t>23</w:t>
        </w:r>
        <w:r>
          <w:fldChar w:fldCharType="end"/>
        </w:r>
      </w:hyperlink>
    </w:p>
    <w:p>
      <w:pPr>
        <w:pStyle w:val="TOC2"/>
        <w:tabs>
          <w:tab w:val="right" w:leader="dot" w:pos="8306"/>
        </w:tabs>
      </w:pPr>
      <w:hyperlink w:anchor="_Toc31300" w:history="1">
        <w:r>
          <w:rPr>
            <w:rFonts w:ascii="仿宋" w:eastAsia="仿宋" w:hAnsi="仿宋" w:cs="仿宋" w:hint="eastAsia"/>
            <w:lang w:eastAsia="zh-CN"/>
          </w:rPr>
          <w:t>(二)、基本原则与方法</w:t>
        </w:r>
        <w:r>
          <w:tab/>
        </w:r>
        <w:r>
          <w:fldChar w:fldCharType="begin"/>
        </w:r>
        <w:r>
          <w:instrText xml:space="preserve"> PAGEREF _Toc31300 \h </w:instrText>
        </w:r>
        <w:r>
          <w:fldChar w:fldCharType="separate"/>
        </w:r>
        <w:r>
          <w:t>25</w:t>
        </w:r>
        <w:r>
          <w:fldChar w:fldCharType="end"/>
        </w:r>
      </w:hyperlink>
    </w:p>
    <w:p>
      <w:pPr>
        <w:pStyle w:val="TOC2"/>
        <w:tabs>
          <w:tab w:val="right" w:leader="dot" w:pos="8306"/>
        </w:tabs>
      </w:pPr>
      <w:hyperlink w:anchor="_Toc4232" w:history="1">
        <w:r>
          <w:rPr>
            <w:rFonts w:ascii="仿宋" w:eastAsia="仿宋" w:hAnsi="仿宋" w:cs="仿宋" w:hint="eastAsia"/>
            <w:lang w:eastAsia="zh-CN"/>
          </w:rPr>
          <w:t>(三)、员工职业生涯管理</w:t>
        </w:r>
        <w:r>
          <w:tab/>
        </w:r>
        <w:r>
          <w:fldChar w:fldCharType="begin"/>
        </w:r>
        <w:r>
          <w:instrText xml:space="preserve"> PAGEREF _Toc4232 \h </w:instrText>
        </w:r>
        <w:r>
          <w:fldChar w:fldCharType="separate"/>
        </w:r>
        <w:r>
          <w:t>25</w:t>
        </w:r>
        <w:r>
          <w:fldChar w:fldCharType="end"/>
        </w:r>
      </w:hyperlink>
    </w:p>
    <w:p>
      <w:pPr>
        <w:pStyle w:val="TOC2"/>
        <w:tabs>
          <w:tab w:val="right" w:leader="dot" w:pos="8306"/>
        </w:tabs>
      </w:pPr>
      <w:hyperlink w:anchor="_Toc12119" w:history="1">
        <w:r>
          <w:rPr>
            <w:rFonts w:ascii="仿宋" w:eastAsia="仿宋" w:hAnsi="仿宋" w:cs="仿宋" w:hint="eastAsia"/>
            <w:lang w:eastAsia="zh-CN"/>
          </w:rPr>
          <w:t>(四)、职业生涯发展支持体系</w:t>
        </w:r>
        <w:r>
          <w:tab/>
        </w:r>
        <w:r>
          <w:fldChar w:fldCharType="begin"/>
        </w:r>
        <w:r>
          <w:instrText xml:space="preserve"> PAGEREF _Toc12119 \h </w:instrText>
        </w:r>
        <w:r>
          <w:fldChar w:fldCharType="separate"/>
        </w:r>
        <w:r>
          <w:t>27</w:t>
        </w:r>
        <w:r>
          <w:fldChar w:fldCharType="end"/>
        </w:r>
      </w:hyperlink>
    </w:p>
    <w:p>
      <w:pPr>
        <w:pStyle w:val="TOC2"/>
        <w:tabs>
          <w:tab w:val="right" w:leader="dot" w:pos="8306"/>
        </w:tabs>
      </w:pPr>
      <w:hyperlink w:anchor="_Toc6345" w:history="1">
        <w:r>
          <w:rPr>
            <w:rFonts w:ascii="仿宋" w:eastAsia="仿宋" w:hAnsi="仿宋" w:cs="仿宋" w:hint="eastAsia"/>
            <w:lang w:eastAsia="zh-CN"/>
          </w:rPr>
          <w:t>(五)、公司文化与员工职业发展融合</w:t>
        </w:r>
        <w:r>
          <w:tab/>
        </w:r>
        <w:r>
          <w:fldChar w:fldCharType="begin"/>
        </w:r>
        <w:r>
          <w:instrText xml:space="preserve"> PAGEREF _Toc6345 \h </w:instrText>
        </w:r>
        <w:r>
          <w:fldChar w:fldCharType="separate"/>
        </w:r>
        <w:r>
          <w:t>29</w:t>
        </w:r>
        <w:r>
          <w:fldChar w:fldCharType="end"/>
        </w:r>
      </w:hyperlink>
    </w:p>
    <w:p>
      <w:pPr>
        <w:pStyle w:val="TOC2"/>
        <w:tabs>
          <w:tab w:val="right" w:leader="dot" w:pos="8306"/>
        </w:tabs>
      </w:pPr>
      <w:hyperlink w:anchor="_Toc2757" w:history="1">
        <w:r>
          <w:rPr>
            <w:rFonts w:ascii="仿宋" w:eastAsia="仿宋" w:hAnsi="仿宋" w:cs="仿宋" w:hint="eastAsia"/>
            <w:lang w:eastAsia="zh-CN"/>
          </w:rPr>
          <w:t>(六)、未来趋势与发展策略</w:t>
        </w:r>
        <w:r>
          <w:tab/>
        </w:r>
        <w:r>
          <w:fldChar w:fldCharType="begin"/>
        </w:r>
        <w:r>
          <w:instrText xml:space="preserve"> PAGEREF _Toc2757 \h </w:instrText>
        </w:r>
        <w:r>
          <w:fldChar w:fldCharType="separate"/>
        </w:r>
        <w:r>
          <w:t>30</w:t>
        </w:r>
        <w:r>
          <w:fldChar w:fldCharType="end"/>
        </w:r>
      </w:hyperlink>
    </w:p>
    <w:p>
      <w:pPr>
        <w:pStyle w:val="TOC1"/>
        <w:tabs>
          <w:tab w:val="right" w:leader="dot" w:pos="8306"/>
        </w:tabs>
      </w:pPr>
      <w:hyperlink w:anchor="_Toc27145" w:history="1">
        <w:r>
          <w:rPr>
            <w:rFonts w:ascii="仿宋" w:eastAsia="仿宋" w:hAnsi="仿宋" w:cs="仿宋" w:hint="eastAsia"/>
            <w:lang w:eastAsia="zh-CN"/>
          </w:rPr>
          <w:t>四、员工沟通技巧培训与人际关系管理</w:t>
        </w:r>
        <w:r>
          <w:tab/>
        </w:r>
        <w:r>
          <w:fldChar w:fldCharType="begin"/>
        </w:r>
        <w:r>
          <w:instrText xml:space="preserve"> PAGEREF _Toc27145 \h </w:instrText>
        </w:r>
        <w:r>
          <w:fldChar w:fldCharType="separate"/>
        </w:r>
        <w:r>
          <w:t>32</w:t>
        </w:r>
        <w:r>
          <w:fldChar w:fldCharType="end"/>
        </w:r>
      </w:hyperlink>
    </w:p>
    <w:p>
      <w:pPr>
        <w:pStyle w:val="TOC2"/>
        <w:tabs>
          <w:tab w:val="right" w:leader="dot" w:pos="8306"/>
        </w:tabs>
      </w:pPr>
      <w:hyperlink w:anchor="_Toc11266" w:history="1">
        <w:r>
          <w:rPr>
            <w:rFonts w:ascii="仿宋" w:eastAsia="仿宋" w:hAnsi="仿宋" w:cs="仿宋" w:hint="eastAsia"/>
            <w:lang w:eastAsia="zh-CN"/>
          </w:rPr>
          <w:t>(一)、沟通技巧的重要性及培训计划</w:t>
        </w:r>
        <w:r>
          <w:tab/>
        </w:r>
        <w:r>
          <w:fldChar w:fldCharType="begin"/>
        </w:r>
        <w:r>
          <w:instrText xml:space="preserve"> PAGEREF _Toc11266 \h </w:instrText>
        </w:r>
        <w:r>
          <w:fldChar w:fldCharType="separate"/>
        </w:r>
        <w:r>
          <w:t>32</w:t>
        </w:r>
        <w:r>
          <w:fldChar w:fldCharType="end"/>
        </w:r>
      </w:hyperlink>
    </w:p>
    <w:p>
      <w:pPr>
        <w:pStyle w:val="TOC2"/>
        <w:tabs>
          <w:tab w:val="right" w:leader="dot" w:pos="8306"/>
        </w:tabs>
      </w:pPr>
      <w:hyperlink w:anchor="_Toc2169" w:history="1">
        <w:r>
          <w:rPr>
            <w:rFonts w:ascii="仿宋" w:eastAsia="仿宋" w:hAnsi="仿宋" w:cs="仿宋" w:hint="eastAsia"/>
            <w:lang w:eastAsia="zh-CN"/>
          </w:rPr>
          <w:t>(二)、人际关系管理的原则与方法</w:t>
        </w:r>
        <w:r>
          <w:tab/>
        </w:r>
        <w:r>
          <w:fldChar w:fldCharType="begin"/>
        </w:r>
        <w:r>
          <w:instrText xml:space="preserve"> PAGEREF _Toc2169 \h </w:instrText>
        </w:r>
        <w:r>
          <w:fldChar w:fldCharType="separate"/>
        </w:r>
        <w:r>
          <w:t>33</w:t>
        </w:r>
        <w:r>
          <w:fldChar w:fldCharType="end"/>
        </w:r>
      </w:hyperlink>
    </w:p>
    <w:p>
      <w:pPr>
        <w:pStyle w:val="TOC2"/>
        <w:tabs>
          <w:tab w:val="right" w:leader="dot" w:pos="8306"/>
        </w:tabs>
      </w:pPr>
      <w:hyperlink w:anchor="_Toc1757" w:history="1">
        <w:r>
          <w:rPr>
            <w:rFonts w:ascii="仿宋" w:eastAsia="仿宋" w:hAnsi="仿宋" w:cs="仿宋" w:hint="eastAsia"/>
            <w:lang w:eastAsia="zh-CN"/>
          </w:rPr>
          <w:t>(三)、良好人际关系的建立与维护</w:t>
        </w:r>
        <w:r>
          <w:tab/>
        </w:r>
        <w:r>
          <w:fldChar w:fldCharType="begin"/>
        </w:r>
        <w:r>
          <w:instrText xml:space="preserve"> PAGEREF _Toc1757 \h </w:instrText>
        </w:r>
        <w:r>
          <w:fldChar w:fldCharType="separate"/>
        </w:r>
        <w:r>
          <w:t>34</w:t>
        </w:r>
        <w:r>
          <w:fldChar w:fldCharType="end"/>
        </w:r>
      </w:hyperlink>
    </w:p>
    <w:p>
      <w:pPr>
        <w:pStyle w:val="TOC1"/>
        <w:tabs>
          <w:tab w:val="right" w:leader="dot" w:pos="8306"/>
        </w:tabs>
      </w:pPr>
      <w:hyperlink w:anchor="_Toc8068" w:history="1">
        <w:r>
          <w:rPr>
            <w:rFonts w:ascii="仿宋" w:eastAsia="仿宋" w:hAnsi="仿宋" w:cs="仿宋" w:hint="eastAsia"/>
            <w:lang w:eastAsia="zh-CN"/>
          </w:rPr>
          <w:t>五、宏观环境分析</w:t>
        </w:r>
        <w:r>
          <w:tab/>
        </w:r>
        <w:r>
          <w:fldChar w:fldCharType="begin"/>
        </w:r>
        <w:r>
          <w:instrText xml:space="preserve"> PAGEREF _Toc8068 \h </w:instrText>
        </w:r>
        <w:r>
          <w:fldChar w:fldCharType="separate"/>
        </w:r>
        <w:r>
          <w:t>35</w:t>
        </w:r>
        <w:r>
          <w:fldChar w:fldCharType="end"/>
        </w:r>
      </w:hyperlink>
    </w:p>
    <w:p>
      <w:pPr>
        <w:pStyle w:val="TOC2"/>
        <w:tabs>
          <w:tab w:val="right" w:leader="dot" w:pos="8306"/>
        </w:tabs>
      </w:pPr>
      <w:hyperlink w:anchor="_Toc27786" w:history="1">
        <w:r>
          <w:rPr>
            <w:rFonts w:ascii="仿宋" w:eastAsia="仿宋" w:hAnsi="仿宋" w:cs="仿宋" w:hint="eastAsia"/>
            <w:lang w:eastAsia="zh-CN"/>
          </w:rPr>
          <w:t>(一)、宏观环境分析</w:t>
        </w:r>
        <w:r>
          <w:tab/>
        </w:r>
        <w:r>
          <w:fldChar w:fldCharType="begin"/>
        </w:r>
        <w:r>
          <w:instrText xml:space="preserve"> PAGEREF _Toc27786 \h </w:instrText>
        </w:r>
        <w:r>
          <w:fldChar w:fldCharType="separate"/>
        </w:r>
        <w:r>
          <w:t>35</w:t>
        </w:r>
        <w:r>
          <w:fldChar w:fldCharType="end"/>
        </w:r>
      </w:hyperlink>
    </w:p>
    <w:p>
      <w:pPr>
        <w:pStyle w:val="TOC1"/>
        <w:tabs>
          <w:tab w:val="right" w:leader="dot" w:pos="8306"/>
        </w:tabs>
      </w:pPr>
      <w:hyperlink w:anchor="_Toc2360" w:history="1">
        <w:r>
          <w:rPr>
            <w:rFonts w:ascii="仿宋" w:eastAsia="仿宋" w:hAnsi="仿宋" w:cs="仿宋" w:hint="eastAsia"/>
            <w:lang w:eastAsia="zh-CN"/>
          </w:rPr>
          <w:t>六、员工家庭与工作平衡支持计划</w:t>
        </w:r>
        <w:r>
          <w:tab/>
        </w:r>
        <w:r>
          <w:fldChar w:fldCharType="begin"/>
        </w:r>
        <w:r>
          <w:instrText xml:space="preserve"> PAGEREF _Toc2360 \h </w:instrText>
        </w:r>
        <w:r>
          <w:fldChar w:fldCharType="separate"/>
        </w:r>
        <w:r>
          <w:t>36</w:t>
        </w:r>
        <w:r>
          <w:fldChar w:fldCharType="end"/>
        </w:r>
      </w:hyperlink>
    </w:p>
    <w:p>
      <w:pPr>
        <w:pStyle w:val="TOC2"/>
        <w:tabs>
          <w:tab w:val="right" w:leader="dot" w:pos="8306"/>
        </w:tabs>
      </w:pPr>
      <w:hyperlink w:anchor="_Toc3547" w:history="1">
        <w:r>
          <w:rPr>
            <w:rFonts w:ascii="仿宋" w:eastAsia="仿宋" w:hAnsi="仿宋" w:cs="仿宋" w:hint="eastAsia"/>
            <w:lang w:eastAsia="zh-CN"/>
          </w:rPr>
          <w:t>(一)、家庭与工作平衡的重要性分析</w:t>
        </w:r>
        <w:r>
          <w:tab/>
        </w:r>
        <w:r>
          <w:fldChar w:fldCharType="begin"/>
        </w:r>
        <w:r>
          <w:instrText xml:space="preserve"> PAGEREF _Toc3547 \h </w:instrText>
        </w:r>
        <w:r>
          <w:fldChar w:fldCharType="separate"/>
        </w:r>
        <w:r>
          <w:t>36</w:t>
        </w:r>
        <w:r>
          <w:fldChar w:fldCharType="end"/>
        </w:r>
      </w:hyperlink>
    </w:p>
    <w:p>
      <w:pPr>
        <w:pStyle w:val="TOC2"/>
        <w:tabs>
          <w:tab w:val="right" w:leader="dot" w:pos="8306"/>
        </w:tabs>
      </w:pPr>
      <w:hyperlink w:anchor="_Toc32281" w:history="1">
        <w:r>
          <w:rPr>
            <w:rFonts w:ascii="仿宋" w:eastAsia="仿宋" w:hAnsi="仿宋" w:cs="仿宋" w:hint="eastAsia"/>
            <w:lang w:eastAsia="zh-CN"/>
          </w:rPr>
          <w:t>(二)、支持计划的制定与实施步骤</w:t>
        </w:r>
        <w:r>
          <w:tab/>
        </w:r>
        <w:r>
          <w:fldChar w:fldCharType="begin"/>
        </w:r>
        <w:r>
          <w:instrText xml:space="preserve"> PAGEREF _Toc32281 \h </w:instrText>
        </w:r>
        <w:r>
          <w:fldChar w:fldCharType="separate"/>
        </w:r>
        <w:r>
          <w:t>37</w:t>
        </w:r>
        <w:r>
          <w:fldChar w:fldCharType="end"/>
        </w:r>
      </w:hyperlink>
    </w:p>
    <w:p>
      <w:pPr>
        <w:pStyle w:val="TOC2"/>
        <w:tabs>
          <w:tab w:val="right" w:leader="dot" w:pos="8306"/>
        </w:tabs>
      </w:pPr>
      <w:hyperlink w:anchor="_Toc18523" w:history="1">
        <w:r>
          <w:rPr>
            <w:rFonts w:ascii="仿宋" w:eastAsia="仿宋" w:hAnsi="仿宋" w:cs="仿宋" w:hint="eastAsia"/>
            <w:lang w:eastAsia="zh-CN"/>
          </w:rPr>
          <w:t>(三)、平衡效果的评估及调整优化</w:t>
        </w:r>
        <w:r>
          <w:tab/>
        </w:r>
        <w:r>
          <w:fldChar w:fldCharType="begin"/>
        </w:r>
        <w:r>
          <w:instrText xml:space="preserve"> PAGEREF _Toc18523 \h </w:instrText>
        </w:r>
        <w:r>
          <w:fldChar w:fldCharType="separate"/>
        </w:r>
        <w:r>
          <w:t>37</w:t>
        </w:r>
        <w:r>
          <w:fldChar w:fldCharType="end"/>
        </w:r>
      </w:hyperlink>
    </w:p>
    <w:p>
      <w:pPr>
        <w:pStyle w:val="TOC1"/>
        <w:tabs>
          <w:tab w:val="right" w:leader="dot" w:pos="8306"/>
        </w:tabs>
      </w:pPr>
      <w:hyperlink w:anchor="_Toc6227" w:history="1">
        <w:r>
          <w:rPr>
            <w:rFonts w:ascii="仿宋" w:eastAsia="仿宋" w:hAnsi="仿宋" w:cs="仿宋" w:hint="eastAsia"/>
            <w:lang w:eastAsia="zh-CN"/>
          </w:rPr>
          <w:t>七、第十四章员工健康与安全管理</w:t>
        </w:r>
        <w:r>
          <w:tab/>
        </w:r>
        <w:r>
          <w:fldChar w:fldCharType="begin"/>
        </w:r>
        <w:r>
          <w:instrText xml:space="preserve"> PAGEREF _Toc6227 \h </w:instrText>
        </w:r>
        <w:r>
          <w:fldChar w:fldCharType="separate"/>
        </w:r>
        <w:r>
          <w:t>38</w:t>
        </w:r>
        <w:r>
          <w:fldChar w:fldCharType="end"/>
        </w:r>
      </w:hyperlink>
    </w:p>
    <w:p>
      <w:pPr>
        <w:pStyle w:val="TOC2"/>
        <w:tabs>
          <w:tab w:val="right" w:leader="dot" w:pos="8306"/>
        </w:tabs>
      </w:pPr>
      <w:hyperlink w:anchor="_Toc23848" w:history="1">
        <w:r>
          <w:rPr>
            <w:rFonts w:ascii="仿宋" w:eastAsia="仿宋" w:hAnsi="仿宋" w:cs="仿宋" w:hint="eastAsia"/>
            <w:lang w:eastAsia="zh-CN"/>
          </w:rPr>
          <w:t>(一)、健康保障计划</w:t>
        </w:r>
        <w:r>
          <w:tab/>
        </w:r>
        <w:r>
          <w:fldChar w:fldCharType="begin"/>
        </w:r>
        <w:r>
          <w:instrText xml:space="preserve"> PAGEREF _Toc23848 \h </w:instrText>
        </w:r>
        <w:r>
          <w:fldChar w:fldCharType="separate"/>
        </w:r>
        <w:r>
          <w:t>38</w:t>
        </w:r>
        <w:r>
          <w:fldChar w:fldCharType="end"/>
        </w:r>
      </w:hyperlink>
    </w:p>
    <w:p>
      <w:pPr>
        <w:pStyle w:val="TOC2"/>
        <w:tabs>
          <w:tab w:val="right" w:leader="dot" w:pos="8306"/>
        </w:tabs>
      </w:pPr>
      <w:hyperlink w:anchor="_Toc28064" w:history="1">
        <w:r>
          <w:rPr>
            <w:rFonts w:ascii="仿宋" w:eastAsia="仿宋" w:hAnsi="仿宋" w:cs="仿宋" w:hint="eastAsia"/>
            <w:lang w:eastAsia="zh-CN"/>
          </w:rPr>
          <w:t>(二)、安全管理体系</w:t>
        </w:r>
        <w:r>
          <w:tab/>
        </w:r>
        <w:r>
          <w:fldChar w:fldCharType="begin"/>
        </w:r>
        <w:r>
          <w:instrText xml:space="preserve"> PAGEREF _Toc28064 \h </w:instrText>
        </w:r>
        <w:r>
          <w:fldChar w:fldCharType="separate"/>
        </w:r>
        <w:r>
          <w:t>39</w:t>
        </w:r>
        <w:r>
          <w:fldChar w:fldCharType="end"/>
        </w:r>
      </w:hyperlink>
    </w:p>
    <w:p>
      <w:pPr>
        <w:pStyle w:val="TOC1"/>
        <w:tabs>
          <w:tab w:val="right" w:leader="dot" w:pos="8306"/>
        </w:tabs>
      </w:pPr>
      <w:hyperlink w:anchor="_Toc26563" w:history="1">
        <w:r>
          <w:rPr>
            <w:rFonts w:ascii="仿宋" w:eastAsia="仿宋" w:hAnsi="仿宋" w:cs="仿宋" w:hint="eastAsia"/>
            <w:lang w:eastAsia="zh-CN"/>
          </w:rPr>
          <w:t>八、第二十八章公司与员工法律关系</w:t>
        </w:r>
        <w:r>
          <w:tab/>
        </w:r>
        <w:r>
          <w:fldChar w:fldCharType="begin"/>
        </w:r>
        <w:r>
          <w:instrText xml:space="preserve"> PAGEREF _Toc26563 \h </w:instrText>
        </w:r>
        <w:r>
          <w:fldChar w:fldCharType="separate"/>
        </w:r>
        <w:r>
          <w:t>41</w:t>
        </w:r>
        <w:r>
          <w:fldChar w:fldCharType="end"/>
        </w:r>
      </w:hyperlink>
    </w:p>
    <w:p>
      <w:pPr>
        <w:pStyle w:val="TOC2"/>
        <w:tabs>
          <w:tab w:val="right" w:leader="dot" w:pos="8306"/>
        </w:tabs>
      </w:pPr>
      <w:hyperlink w:anchor="_Toc23916" w:history="1">
        <w:r>
          <w:rPr>
            <w:rFonts w:ascii="仿宋" w:eastAsia="仿宋" w:hAnsi="仿宋" w:cs="仿宋" w:hint="eastAsia"/>
            <w:lang w:eastAsia="zh-CN"/>
          </w:rPr>
          <w:t>(一)、劳动合同管理</w:t>
        </w:r>
        <w:r>
          <w:tab/>
        </w:r>
        <w:r>
          <w:fldChar w:fldCharType="begin"/>
        </w:r>
        <w:r>
          <w:instrText xml:space="preserve"> PAGEREF _Toc23916 \h </w:instrText>
        </w:r>
        <w:r>
          <w:fldChar w:fldCharType="separate"/>
        </w:r>
        <w:r>
          <w:t>41</w:t>
        </w:r>
        <w:r>
          <w:fldChar w:fldCharType="end"/>
        </w:r>
      </w:hyperlink>
    </w:p>
    <w:p>
      <w:pPr>
        <w:pStyle w:val="TOC2"/>
        <w:tabs>
          <w:tab w:val="right" w:leader="dot" w:pos="8306"/>
        </w:tabs>
      </w:pPr>
      <w:hyperlink w:anchor="_Toc23594" w:history="1">
        <w:r>
          <w:rPr>
            <w:rFonts w:ascii="仿宋" w:eastAsia="仿宋" w:hAnsi="仿宋" w:cs="仿宋" w:hint="eastAsia"/>
            <w:lang w:eastAsia="zh-CN"/>
          </w:rPr>
          <w:t>(二)、法定假期与劳动保障</w:t>
        </w:r>
        <w:r>
          <w:tab/>
        </w:r>
        <w:r>
          <w:fldChar w:fldCharType="begin"/>
        </w:r>
        <w:r>
          <w:instrText xml:space="preserve"> PAGEREF _Toc23594 \h </w:instrText>
        </w:r>
        <w:r>
          <w:fldChar w:fldCharType="separate"/>
        </w:r>
        <w:r>
          <w:t>42</w:t>
        </w:r>
        <w:r>
          <w:fldChar w:fldCharType="end"/>
        </w:r>
      </w:hyperlink>
    </w:p>
    <w:p>
      <w:pPr>
        <w:pStyle w:val="TOC2"/>
        <w:tabs>
          <w:tab w:val="right" w:leader="dot" w:pos="8306"/>
        </w:tabs>
      </w:pPr>
      <w:hyperlink w:anchor="_Toc23796" w:history="1">
        <w:r>
          <w:rPr>
            <w:rFonts w:ascii="仿宋" w:eastAsia="仿宋" w:hAnsi="仿宋" w:cs="仿宋" w:hint="eastAsia"/>
            <w:lang w:eastAsia="zh-CN"/>
          </w:rPr>
          <w:t>(三)、合规经营与风险防范</w:t>
        </w:r>
        <w:r>
          <w:tab/>
        </w:r>
        <w:r>
          <w:fldChar w:fldCharType="begin"/>
        </w:r>
        <w:r>
          <w:instrText xml:space="preserve"> PAGEREF _Toc23796 \h </w:instrText>
        </w:r>
        <w:r>
          <w:fldChar w:fldCharType="separate"/>
        </w:r>
        <w:r>
          <w:t>42</w:t>
        </w:r>
        <w:r>
          <w:fldChar w:fldCharType="end"/>
        </w:r>
      </w:hyperlink>
    </w:p>
    <w:p>
      <w:pPr>
        <w:pStyle w:val="TOC1"/>
        <w:tabs>
          <w:tab w:val="right" w:leader="dot" w:pos="8306"/>
        </w:tabs>
      </w:pPr>
      <w:hyperlink w:anchor="_Toc20216" w:history="1">
        <w:r>
          <w:rPr>
            <w:rFonts w:ascii="仿宋" w:eastAsia="仿宋" w:hAnsi="仿宋" w:cs="仿宋" w:hint="eastAsia"/>
            <w:lang w:eastAsia="zh-CN"/>
          </w:rPr>
          <w:t>九、员工社会责任履行及参与公益活动</w:t>
        </w:r>
        <w:r>
          <w:tab/>
        </w:r>
        <w:r>
          <w:fldChar w:fldCharType="begin"/>
        </w:r>
        <w:r>
          <w:instrText xml:space="preserve"> PAGEREF _Toc20216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13" w:history="1">
        <w:r>
          <w:rPr>
            <w:rFonts w:ascii="仿宋" w:eastAsia="仿宋" w:hAnsi="仿宋" w:cs="仿宋" w:hint="eastAsia"/>
            <w:lang w:eastAsia="zh-CN"/>
          </w:rPr>
          <w:t>(一)、员工社会责任的内涵及履行方式</w:t>
        </w:r>
        <w:r>
          <w:tab/>
        </w:r>
        <w:r>
          <w:fldChar w:fldCharType="begin"/>
        </w:r>
        <w:r>
          <w:instrText xml:space="preserve"> PAGEREF _Toc6513 \h </w:instrText>
        </w:r>
        <w:r>
          <w:fldChar w:fldCharType="separate"/>
        </w:r>
        <w:r>
          <w:t>43</w:t>
        </w:r>
        <w:r>
          <w:fldChar w:fldCharType="end"/>
        </w:r>
      </w:hyperlink>
    </w:p>
    <w:p>
      <w:pPr>
        <w:pStyle w:val="TOC2"/>
        <w:tabs>
          <w:tab w:val="right" w:leader="dot" w:pos="8306"/>
        </w:tabs>
      </w:pPr>
      <w:hyperlink w:anchor="_Toc8039" w:history="1">
        <w:r>
          <w:rPr>
            <w:rFonts w:ascii="仿宋" w:eastAsia="仿宋" w:hAnsi="仿宋" w:cs="仿宋" w:hint="eastAsia"/>
            <w:lang w:eastAsia="zh-CN"/>
          </w:rPr>
          <w:t>(二)、参与公益活动的意义及实施策略</w:t>
        </w:r>
        <w:r>
          <w:tab/>
        </w:r>
        <w:r>
          <w:fldChar w:fldCharType="begin"/>
        </w:r>
        <w:r>
          <w:instrText xml:space="preserve"> PAGEREF _Toc8039 \h </w:instrText>
        </w:r>
        <w:r>
          <w:fldChar w:fldCharType="separate"/>
        </w:r>
        <w:r>
          <w:t>44</w:t>
        </w:r>
        <w:r>
          <w:fldChar w:fldCharType="end"/>
        </w:r>
      </w:hyperlink>
    </w:p>
    <w:p>
      <w:pPr>
        <w:pStyle w:val="TOC2"/>
        <w:tabs>
          <w:tab w:val="right" w:leader="dot" w:pos="8306"/>
        </w:tabs>
      </w:pPr>
      <w:hyperlink w:anchor="_Toc18577" w:history="1">
        <w:r>
          <w:rPr>
            <w:rFonts w:ascii="仿宋" w:eastAsia="仿宋" w:hAnsi="仿宋" w:cs="仿宋" w:hint="eastAsia"/>
            <w:lang w:eastAsia="zh-CN"/>
          </w:rPr>
          <w:t>(三)、社会责任履行及公益活动参与的持续推进</w:t>
        </w:r>
        <w:r>
          <w:tab/>
        </w:r>
        <w:r>
          <w:fldChar w:fldCharType="begin"/>
        </w:r>
        <w:r>
          <w:instrText xml:space="preserve"> PAGEREF _Toc18577 \h </w:instrText>
        </w:r>
        <w:r>
          <w:fldChar w:fldCharType="separate"/>
        </w:r>
        <w:r>
          <w:t>44</w:t>
        </w:r>
        <w:r>
          <w:fldChar w:fldCharType="end"/>
        </w:r>
      </w:hyperlink>
    </w:p>
    <w:p>
      <w:pPr>
        <w:pStyle w:val="TOC1"/>
        <w:tabs>
          <w:tab w:val="right" w:leader="dot" w:pos="8306"/>
        </w:tabs>
      </w:pPr>
      <w:hyperlink w:anchor="_Toc6749" w:history="1">
        <w:r>
          <w:rPr>
            <w:rFonts w:ascii="仿宋" w:eastAsia="仿宋" w:hAnsi="仿宋" w:cs="仿宋" w:hint="eastAsia"/>
            <w:lang w:eastAsia="zh-CN"/>
          </w:rPr>
          <w:t>十、第三十八章员工社交媒体管理</w:t>
        </w:r>
        <w:r>
          <w:tab/>
        </w:r>
        <w:r>
          <w:fldChar w:fldCharType="begin"/>
        </w:r>
        <w:r>
          <w:instrText xml:space="preserve"> PAGEREF _Toc6749 \h </w:instrText>
        </w:r>
        <w:r>
          <w:fldChar w:fldCharType="separate"/>
        </w:r>
        <w:r>
          <w:t>45</w:t>
        </w:r>
        <w:r>
          <w:fldChar w:fldCharType="end"/>
        </w:r>
      </w:hyperlink>
    </w:p>
    <w:p>
      <w:pPr>
        <w:pStyle w:val="TOC2"/>
        <w:tabs>
          <w:tab w:val="right" w:leader="dot" w:pos="8306"/>
        </w:tabs>
      </w:pPr>
      <w:hyperlink w:anchor="_Toc463" w:history="1">
        <w:r>
          <w:rPr>
            <w:rFonts w:ascii="仿宋" w:eastAsia="仿宋" w:hAnsi="仿宋" w:cs="仿宋" w:hint="eastAsia"/>
            <w:lang w:eastAsia="zh-CN"/>
          </w:rPr>
          <w:t>(一)、员工社交媒体政策</w:t>
        </w:r>
        <w:r>
          <w:tab/>
        </w:r>
        <w:r>
          <w:fldChar w:fldCharType="begin"/>
        </w:r>
        <w:r>
          <w:instrText xml:space="preserve"> PAGEREF _Toc463 \h </w:instrText>
        </w:r>
        <w:r>
          <w:fldChar w:fldCharType="separate"/>
        </w:r>
        <w:r>
          <w:t>45</w:t>
        </w:r>
        <w:r>
          <w:fldChar w:fldCharType="end"/>
        </w:r>
      </w:hyperlink>
    </w:p>
    <w:p>
      <w:pPr>
        <w:pStyle w:val="TOC2"/>
        <w:tabs>
          <w:tab w:val="right" w:leader="dot" w:pos="8306"/>
        </w:tabs>
      </w:pPr>
      <w:hyperlink w:anchor="_Toc9966" w:history="1">
        <w:r>
          <w:rPr>
            <w:rFonts w:ascii="仿宋" w:eastAsia="仿宋" w:hAnsi="仿宋" w:cs="仿宋" w:hint="eastAsia"/>
            <w:lang w:eastAsia="zh-CN"/>
          </w:rPr>
          <w:t>(二)、个人品牌与公司形象的关联</w:t>
        </w:r>
        <w:r>
          <w:tab/>
        </w:r>
        <w:r>
          <w:fldChar w:fldCharType="begin"/>
        </w:r>
        <w:r>
          <w:instrText xml:space="preserve"> PAGEREF _Toc9966 \h </w:instrText>
        </w:r>
        <w:r>
          <w:fldChar w:fldCharType="separate"/>
        </w:r>
        <w:r>
          <w:t>46</w:t>
        </w:r>
        <w:r>
          <w:fldChar w:fldCharType="end"/>
        </w:r>
      </w:hyperlink>
    </w:p>
    <w:p>
      <w:pPr>
        <w:pStyle w:val="TOC2"/>
        <w:tabs>
          <w:tab w:val="right" w:leader="dot" w:pos="8306"/>
        </w:tabs>
      </w:pPr>
      <w:hyperlink w:anchor="_Toc3938" w:history="1">
        <w:r>
          <w:rPr>
            <w:rFonts w:ascii="仿宋" w:eastAsia="仿宋" w:hAnsi="仿宋" w:cs="仿宋" w:hint="eastAsia"/>
            <w:lang w:eastAsia="zh-CN"/>
          </w:rPr>
          <w:t>(三)、社交媒体使用准则</w:t>
        </w:r>
        <w:r>
          <w:tab/>
        </w:r>
        <w:r>
          <w:fldChar w:fldCharType="begin"/>
        </w:r>
        <w:r>
          <w:instrText xml:space="preserve"> PAGEREF _Toc3938 \h </w:instrText>
        </w:r>
        <w:r>
          <w:fldChar w:fldCharType="separate"/>
        </w:r>
        <w:r>
          <w:t>47</w:t>
        </w:r>
        <w:r>
          <w:fldChar w:fldCharType="end"/>
        </w:r>
      </w:hyperlink>
    </w:p>
    <w:p>
      <w:pPr>
        <w:pStyle w:val="TOC2"/>
        <w:tabs>
          <w:tab w:val="right" w:leader="dot" w:pos="8306"/>
        </w:tabs>
      </w:pPr>
      <w:hyperlink w:anchor="_Toc20481" w:history="1">
        <w:r>
          <w:rPr>
            <w:rFonts w:ascii="仿宋" w:eastAsia="仿宋" w:hAnsi="仿宋" w:cs="仿宋" w:hint="eastAsia"/>
            <w:lang w:eastAsia="zh-CN"/>
          </w:rPr>
          <w:t>(四)、公司与员工互动</w:t>
        </w:r>
        <w:r>
          <w:tab/>
        </w:r>
        <w:r>
          <w:fldChar w:fldCharType="begin"/>
        </w:r>
        <w:r>
          <w:instrText xml:space="preserve"> PAGEREF _Toc20481 \h </w:instrText>
        </w:r>
        <w:r>
          <w:fldChar w:fldCharType="separate"/>
        </w:r>
        <w:r>
          <w:t>50</w:t>
        </w:r>
        <w:r>
          <w:fldChar w:fldCharType="end"/>
        </w:r>
      </w:hyperlink>
    </w:p>
    <w:p>
      <w:pPr>
        <w:pStyle w:val="TOC2"/>
        <w:tabs>
          <w:tab w:val="right" w:leader="dot" w:pos="8306"/>
        </w:tabs>
      </w:pPr>
      <w:hyperlink w:anchor="_Toc23522" w:history="1">
        <w:r>
          <w:rPr>
            <w:rFonts w:ascii="仿宋" w:eastAsia="仿宋" w:hAnsi="仿宋" w:cs="仿宋" w:hint="eastAsia"/>
            <w:lang w:eastAsia="zh-CN"/>
          </w:rPr>
          <w:t>(五)、公司社交媒体账号管理</w:t>
        </w:r>
        <w:r>
          <w:tab/>
        </w:r>
        <w:r>
          <w:fldChar w:fldCharType="begin"/>
        </w:r>
        <w:r>
          <w:instrText xml:space="preserve"> PAGEREF _Toc23522 \h </w:instrText>
        </w:r>
        <w:r>
          <w:fldChar w:fldCharType="separate"/>
        </w:r>
        <w:r>
          <w:t>51</w:t>
        </w:r>
        <w:r>
          <w:fldChar w:fldCharType="end"/>
        </w:r>
      </w:hyperlink>
    </w:p>
    <w:p>
      <w:pPr>
        <w:pStyle w:val="TOC2"/>
        <w:tabs>
          <w:tab w:val="right" w:leader="dot" w:pos="8306"/>
        </w:tabs>
      </w:pPr>
      <w:hyperlink w:anchor="_Toc23539" w:history="1">
        <w:r>
          <w:rPr>
            <w:rFonts w:ascii="仿宋" w:eastAsia="仿宋" w:hAnsi="仿宋" w:cs="仿宋" w:hint="eastAsia"/>
            <w:lang w:eastAsia="zh-CN"/>
          </w:rPr>
          <w:t>(六)、职业发展机会的分享与推广</w:t>
        </w:r>
        <w:r>
          <w:tab/>
        </w:r>
        <w:r>
          <w:fldChar w:fldCharType="begin"/>
        </w:r>
        <w:r>
          <w:instrText xml:space="preserve"> PAGEREF _Toc23539 \h </w:instrText>
        </w:r>
        <w:r>
          <w:fldChar w:fldCharType="separate"/>
        </w:r>
        <w:r>
          <w:t>52</w:t>
        </w:r>
        <w:r>
          <w:fldChar w:fldCharType="end"/>
        </w:r>
      </w:hyperlink>
    </w:p>
    <w:p>
      <w:pPr>
        <w:pStyle w:val="TOC1"/>
        <w:tabs>
          <w:tab w:val="right" w:leader="dot" w:pos="8306"/>
        </w:tabs>
      </w:pPr>
      <w:hyperlink w:anchor="_Toc2516" w:history="1">
        <w:r>
          <w:rPr>
            <w:rFonts w:ascii="仿宋" w:eastAsia="仿宋" w:hAnsi="仿宋" w:cs="仿宋" w:hint="eastAsia"/>
            <w:lang w:eastAsia="zh-CN"/>
          </w:rPr>
          <w:t>十一、员工满意度调查与提升策略</w:t>
        </w:r>
        <w:r>
          <w:tab/>
        </w:r>
        <w:r>
          <w:fldChar w:fldCharType="begin"/>
        </w:r>
        <w:r>
          <w:instrText xml:space="preserve"> PAGEREF _Toc2516 \h </w:instrText>
        </w:r>
        <w:r>
          <w:fldChar w:fldCharType="separate"/>
        </w:r>
        <w:r>
          <w:t>53</w:t>
        </w:r>
        <w:r>
          <w:fldChar w:fldCharType="end"/>
        </w:r>
      </w:hyperlink>
    </w:p>
    <w:p>
      <w:pPr>
        <w:pStyle w:val="TOC2"/>
        <w:tabs>
          <w:tab w:val="right" w:leader="dot" w:pos="8306"/>
        </w:tabs>
      </w:pPr>
      <w:hyperlink w:anchor="_Toc27240" w:history="1">
        <w:r>
          <w:rPr>
            <w:rFonts w:ascii="仿宋" w:eastAsia="仿宋" w:hAnsi="仿宋" w:cs="仿宋" w:hint="eastAsia"/>
            <w:lang w:eastAsia="zh-CN"/>
          </w:rPr>
          <w:t>(一)、满意度调查的设计与实施</w:t>
        </w:r>
        <w:r>
          <w:tab/>
        </w:r>
        <w:r>
          <w:fldChar w:fldCharType="begin"/>
        </w:r>
        <w:r>
          <w:instrText xml:space="preserve"> PAGEREF _Toc27240 \h </w:instrText>
        </w:r>
        <w:r>
          <w:fldChar w:fldCharType="separate"/>
        </w:r>
        <w:r>
          <w:t>53</w:t>
        </w:r>
        <w:r>
          <w:fldChar w:fldCharType="end"/>
        </w:r>
      </w:hyperlink>
    </w:p>
    <w:p>
      <w:pPr>
        <w:pStyle w:val="TOC2"/>
        <w:tabs>
          <w:tab w:val="right" w:leader="dot" w:pos="8306"/>
        </w:tabs>
      </w:pPr>
      <w:hyperlink w:anchor="_Toc27824" w:history="1">
        <w:r>
          <w:rPr>
            <w:rFonts w:ascii="仿宋" w:eastAsia="仿宋" w:hAnsi="仿宋" w:cs="仿宋" w:hint="eastAsia"/>
            <w:lang w:eastAsia="zh-CN"/>
          </w:rPr>
          <w:t>(二)、员工满意度的分析与解读</w:t>
        </w:r>
        <w:r>
          <w:tab/>
        </w:r>
        <w:r>
          <w:fldChar w:fldCharType="begin"/>
        </w:r>
        <w:r>
          <w:instrText xml:space="preserve"> PAGEREF _Toc27824 \h </w:instrText>
        </w:r>
        <w:r>
          <w:fldChar w:fldCharType="separate"/>
        </w:r>
        <w:r>
          <w:t>55</w:t>
        </w:r>
        <w:r>
          <w:fldChar w:fldCharType="end"/>
        </w:r>
      </w:hyperlink>
    </w:p>
    <w:p>
      <w:pPr>
        <w:pStyle w:val="TOC2"/>
        <w:tabs>
          <w:tab w:val="right" w:leader="dot" w:pos="8306"/>
        </w:tabs>
      </w:pPr>
      <w:hyperlink w:anchor="_Toc4537" w:history="1">
        <w:r>
          <w:rPr>
            <w:rFonts w:ascii="仿宋" w:eastAsia="仿宋" w:hAnsi="仿宋" w:cs="仿宋" w:hint="eastAsia"/>
            <w:lang w:eastAsia="zh-CN"/>
          </w:rPr>
          <w:t>(三)、提升员工满意度的措施与行动计划</w:t>
        </w:r>
        <w:r>
          <w:tab/>
        </w:r>
        <w:r>
          <w:fldChar w:fldCharType="begin"/>
        </w:r>
        <w:r>
          <w:instrText xml:space="preserve"> PAGEREF _Toc4537 \h </w:instrText>
        </w:r>
        <w:r>
          <w:fldChar w:fldCharType="separate"/>
        </w:r>
        <w:r>
          <w:t>57</w:t>
        </w:r>
        <w:r>
          <w:fldChar w:fldCharType="end"/>
        </w:r>
      </w:hyperlink>
    </w:p>
    <w:p>
      <w:pPr>
        <w:pStyle w:val="TOC1"/>
        <w:tabs>
          <w:tab w:val="right" w:leader="dot" w:pos="8306"/>
        </w:tabs>
      </w:pPr>
      <w:hyperlink w:anchor="_Toc5935" w:history="1">
        <w:r>
          <w:rPr>
            <w:rFonts w:ascii="仿宋" w:eastAsia="仿宋" w:hAnsi="仿宋" w:cs="仿宋" w:hint="eastAsia"/>
            <w:lang w:eastAsia="zh-CN"/>
          </w:rPr>
          <w:t>十二、员工职业发展教育与培训</w:t>
        </w:r>
        <w:r>
          <w:tab/>
        </w:r>
        <w:r>
          <w:fldChar w:fldCharType="begin"/>
        </w:r>
        <w:r>
          <w:instrText xml:space="preserve"> PAGEREF _Toc5935 \h </w:instrText>
        </w:r>
        <w:r>
          <w:fldChar w:fldCharType="separate"/>
        </w:r>
        <w:r>
          <w:t>58</w:t>
        </w:r>
        <w:r>
          <w:fldChar w:fldCharType="end"/>
        </w:r>
      </w:hyperlink>
    </w:p>
    <w:p>
      <w:pPr>
        <w:pStyle w:val="TOC2"/>
        <w:tabs>
          <w:tab w:val="right" w:leader="dot" w:pos="8306"/>
        </w:tabs>
      </w:pPr>
      <w:hyperlink w:anchor="_Toc143" w:history="1">
        <w:r>
          <w:rPr>
            <w:rFonts w:ascii="仿宋" w:eastAsia="仿宋" w:hAnsi="仿宋" w:cs="仿宋" w:hint="eastAsia"/>
            <w:lang w:eastAsia="zh-CN"/>
          </w:rPr>
          <w:t>(一)、职业发展教育的目标与实施策略</w:t>
        </w:r>
        <w:r>
          <w:tab/>
        </w:r>
        <w:r>
          <w:fldChar w:fldCharType="begin"/>
        </w:r>
        <w:r>
          <w:instrText xml:space="preserve"> PAGEREF _Toc143 \h </w:instrText>
        </w:r>
        <w:r>
          <w:fldChar w:fldCharType="separate"/>
        </w:r>
        <w:r>
          <w:t>58</w:t>
        </w:r>
        <w:r>
          <w:fldChar w:fldCharType="end"/>
        </w:r>
      </w:hyperlink>
    </w:p>
    <w:p>
      <w:pPr>
        <w:pStyle w:val="TOC2"/>
        <w:tabs>
          <w:tab w:val="right" w:leader="dot" w:pos="8306"/>
        </w:tabs>
      </w:pPr>
      <w:hyperlink w:anchor="_Toc4312" w:history="1">
        <w:r>
          <w:rPr>
            <w:rFonts w:ascii="仿宋" w:eastAsia="仿宋" w:hAnsi="仿宋" w:cs="仿宋" w:hint="eastAsia"/>
            <w:lang w:eastAsia="zh-CN"/>
          </w:rPr>
          <w:t>(二)、培训计划的设计与实施步骤</w:t>
        </w:r>
        <w:r>
          <w:tab/>
        </w:r>
        <w:r>
          <w:fldChar w:fldCharType="begin"/>
        </w:r>
        <w:r>
          <w:instrText xml:space="preserve"> PAGEREF _Toc4312 \h </w:instrText>
        </w:r>
        <w:r>
          <w:fldChar w:fldCharType="separate"/>
        </w:r>
        <w:r>
          <w:t>59</w:t>
        </w:r>
        <w:r>
          <w:fldChar w:fldCharType="end"/>
        </w:r>
      </w:hyperlink>
    </w:p>
    <w:p>
      <w:pPr>
        <w:pStyle w:val="TOC2"/>
        <w:tabs>
          <w:tab w:val="right" w:leader="dot" w:pos="8306"/>
        </w:tabs>
      </w:pPr>
      <w:hyperlink w:anchor="_Toc3509" w:history="1">
        <w:r>
          <w:rPr>
            <w:rFonts w:ascii="仿宋" w:eastAsia="仿宋" w:hAnsi="仿宋" w:cs="仿宋" w:hint="eastAsia"/>
            <w:lang w:eastAsia="zh-CN"/>
          </w:rPr>
          <w:t>(三)、培训效果的评估与反馈机制</w:t>
        </w:r>
        <w:r>
          <w:tab/>
        </w:r>
        <w:r>
          <w:fldChar w:fldCharType="begin"/>
        </w:r>
        <w:r>
          <w:instrText xml:space="preserve"> PAGEREF _Toc3509 \h </w:instrText>
        </w:r>
        <w:r>
          <w:fldChar w:fldCharType="separate"/>
        </w:r>
        <w:r>
          <w:t>60</w:t>
        </w:r>
        <w:r>
          <w:fldChar w:fldCharType="end"/>
        </w:r>
      </w:hyperlink>
    </w:p>
    <w:p>
      <w:pPr>
        <w:pStyle w:val="TOC1"/>
        <w:tabs>
          <w:tab w:val="right" w:leader="dot" w:pos="8306"/>
        </w:tabs>
      </w:pPr>
      <w:hyperlink w:anchor="_Toc5414" w:history="1">
        <w:r>
          <w:rPr>
            <w:rFonts w:ascii="仿宋" w:eastAsia="仿宋" w:hAnsi="仿宋" w:cs="仿宋" w:hint="eastAsia"/>
            <w:lang w:eastAsia="zh-CN"/>
          </w:rPr>
          <w:t>十三、第四十五章员工品牌建设</w:t>
        </w:r>
        <w:r>
          <w:tab/>
        </w:r>
        <w:r>
          <w:fldChar w:fldCharType="begin"/>
        </w:r>
        <w:r>
          <w:instrText xml:space="preserve"> PAGEREF _Toc5414 \h </w:instrText>
        </w:r>
        <w:r>
          <w:fldChar w:fldCharType="separate"/>
        </w:r>
        <w:r>
          <w:t>61</w:t>
        </w:r>
        <w:r>
          <w:fldChar w:fldCharType="end"/>
        </w:r>
      </w:hyperlink>
    </w:p>
    <w:p>
      <w:pPr>
        <w:pStyle w:val="TOC2"/>
        <w:tabs>
          <w:tab w:val="right" w:leader="dot" w:pos="8306"/>
        </w:tabs>
      </w:pPr>
      <w:hyperlink w:anchor="_Toc12074" w:history="1">
        <w:r>
          <w:rPr>
            <w:rFonts w:ascii="仿宋" w:eastAsia="仿宋" w:hAnsi="仿宋" w:cs="仿宋" w:hint="eastAsia"/>
            <w:lang w:eastAsia="zh-CN"/>
          </w:rPr>
          <w:t>(一)、个人品牌管理</w:t>
        </w:r>
        <w:r>
          <w:tab/>
        </w:r>
        <w:r>
          <w:fldChar w:fldCharType="begin"/>
        </w:r>
        <w:r>
          <w:instrText xml:space="preserve"> PAGEREF _Toc12074 \h </w:instrText>
        </w:r>
        <w:r>
          <w:fldChar w:fldCharType="separate"/>
        </w:r>
        <w:r>
          <w:t>61</w:t>
        </w:r>
        <w:r>
          <w:fldChar w:fldCharType="end"/>
        </w:r>
      </w:hyperlink>
    </w:p>
    <w:p>
      <w:pPr>
        <w:pStyle w:val="TOC2"/>
        <w:tabs>
          <w:tab w:val="right" w:leader="dot" w:pos="8306"/>
        </w:tabs>
      </w:pPr>
      <w:hyperlink w:anchor="_Toc4293" w:history="1">
        <w:r>
          <w:rPr>
            <w:rFonts w:ascii="仿宋" w:eastAsia="仿宋" w:hAnsi="仿宋" w:cs="仿宋" w:hint="eastAsia"/>
            <w:lang w:eastAsia="zh-CN"/>
          </w:rPr>
          <w:t>(二)、在食品蒸发浓缩机械行业内建立个人影响力</w:t>
        </w:r>
        <w:r>
          <w:tab/>
        </w:r>
        <w:r>
          <w:fldChar w:fldCharType="begin"/>
        </w:r>
        <w:r>
          <w:instrText xml:space="preserve"> PAGEREF _Toc4293 \h </w:instrText>
        </w:r>
        <w:r>
          <w:fldChar w:fldCharType="separate"/>
        </w:r>
        <w:r>
          <w:t>61</w:t>
        </w:r>
        <w:r>
          <w:fldChar w:fldCharType="end"/>
        </w:r>
      </w:hyperlink>
    </w:p>
    <w:p>
      <w:pPr>
        <w:pStyle w:val="TOC2"/>
        <w:tabs>
          <w:tab w:val="right" w:leader="dot" w:pos="8306"/>
        </w:tabs>
      </w:pPr>
      <w:hyperlink w:anchor="_Toc23280" w:history="1">
        <w:r>
          <w:rPr>
            <w:rFonts w:ascii="仿宋" w:eastAsia="仿宋" w:hAnsi="仿宋" w:cs="仿宋" w:hint="eastAsia"/>
            <w:lang w:eastAsia="zh-CN"/>
          </w:rPr>
          <w:t>(三)、个人品牌与公司品牌的关联</w:t>
        </w:r>
        <w:r>
          <w:tab/>
        </w:r>
        <w:r>
          <w:fldChar w:fldCharType="begin"/>
        </w:r>
        <w:r>
          <w:instrText xml:space="preserve"> PAGEREF _Toc23280 \h </w:instrText>
        </w:r>
        <w:r>
          <w:fldChar w:fldCharType="separate"/>
        </w:r>
        <w:r>
          <w:t>63</w:t>
        </w:r>
        <w:r>
          <w:fldChar w:fldCharType="end"/>
        </w:r>
      </w:hyperlink>
    </w:p>
    <w:p>
      <w:pPr>
        <w:pStyle w:val="TOC2"/>
        <w:tabs>
          <w:tab w:val="right" w:leader="dot" w:pos="8306"/>
        </w:tabs>
      </w:pPr>
      <w:hyperlink w:anchor="_Toc30125" w:history="1">
        <w:r>
          <w:rPr>
            <w:rFonts w:ascii="仿宋" w:eastAsia="仿宋" w:hAnsi="仿宋" w:cs="仿宋" w:hint="eastAsia"/>
            <w:lang w:eastAsia="zh-CN"/>
          </w:rPr>
          <w:t>(四)、社交媒体与个人品牌</w:t>
        </w:r>
        <w:r>
          <w:tab/>
        </w:r>
        <w:r>
          <w:fldChar w:fldCharType="begin"/>
        </w:r>
        <w:r>
          <w:instrText xml:space="preserve"> PAGEREF _Toc30125 \h </w:instrText>
        </w:r>
        <w:r>
          <w:fldChar w:fldCharType="separate"/>
        </w:r>
        <w:r>
          <w:t>63</w:t>
        </w:r>
        <w:r>
          <w:fldChar w:fldCharType="end"/>
        </w:r>
      </w:hyperlink>
    </w:p>
    <w:p>
      <w:pPr>
        <w:pStyle w:val="TOC2"/>
        <w:tabs>
          <w:tab w:val="right" w:leader="dot" w:pos="8306"/>
        </w:tabs>
      </w:pPr>
      <w:hyperlink w:anchor="_Toc10032" w:history="1">
        <w:r>
          <w:rPr>
            <w:rFonts w:ascii="仿宋" w:eastAsia="仿宋" w:hAnsi="仿宋" w:cs="仿宋" w:hint="eastAsia"/>
            <w:lang w:eastAsia="zh-CN"/>
          </w:rPr>
          <w:t>(五)、个人品牌的社交媒体传播</w:t>
        </w:r>
        <w:r>
          <w:tab/>
        </w:r>
        <w:r>
          <w:fldChar w:fldCharType="begin"/>
        </w:r>
        <w:r>
          <w:instrText xml:space="preserve"> PAGEREF _Toc10032 \h </w:instrText>
        </w:r>
        <w:r>
          <w:fldChar w:fldCharType="separate"/>
        </w:r>
        <w:r>
          <w:t>64</w:t>
        </w:r>
        <w:r>
          <w:fldChar w:fldCharType="end"/>
        </w:r>
      </w:hyperlink>
    </w:p>
    <w:p>
      <w:pPr>
        <w:pStyle w:val="TOC2"/>
        <w:tabs>
          <w:tab w:val="right" w:leader="dot" w:pos="8306"/>
        </w:tabs>
      </w:pPr>
      <w:hyperlink w:anchor="_Toc1319" w:history="1">
        <w:r>
          <w:rPr>
            <w:rFonts w:ascii="仿宋" w:eastAsia="仿宋" w:hAnsi="仿宋" w:cs="仿宋" w:hint="eastAsia"/>
            <w:lang w:eastAsia="zh-CN"/>
          </w:rPr>
          <w:t>(六)、员工品牌建设与公司形象一致性</w:t>
        </w:r>
        <w:r>
          <w:tab/>
        </w:r>
        <w:r>
          <w:fldChar w:fldCharType="begin"/>
        </w:r>
        <w:r>
          <w:instrText xml:space="preserve"> PAGEREF _Toc1319 \h </w:instrText>
        </w:r>
        <w:r>
          <w:fldChar w:fldCharType="separate"/>
        </w:r>
        <w:r>
          <w:t>65</w:t>
        </w:r>
        <w:r>
          <w:fldChar w:fldCharType="end"/>
        </w:r>
      </w:hyperlink>
    </w:p>
    <w:p>
      <w:pPr>
        <w:pStyle w:val="TOC1"/>
        <w:tabs>
          <w:tab w:val="right" w:leader="dot" w:pos="8306"/>
        </w:tabs>
      </w:pPr>
      <w:hyperlink w:anchor="_Toc27821" w:history="1">
        <w:r>
          <w:rPr>
            <w:rFonts w:ascii="仿宋" w:eastAsia="仿宋" w:hAnsi="仿宋" w:cs="仿宋" w:hint="eastAsia"/>
            <w:lang w:eastAsia="zh-CN"/>
          </w:rPr>
          <w:t>十四、员工多元化与包容性管理</w:t>
        </w:r>
        <w:r>
          <w:tab/>
        </w:r>
        <w:r>
          <w:fldChar w:fldCharType="begin"/>
        </w:r>
        <w:r>
          <w:instrText xml:space="preserve"> PAGEREF _Toc27821 \h </w:instrText>
        </w:r>
        <w:r>
          <w:fldChar w:fldCharType="separate"/>
        </w:r>
        <w:r>
          <w:t>66</w:t>
        </w:r>
        <w:r>
          <w:fldChar w:fldCharType="end"/>
        </w:r>
      </w:hyperlink>
    </w:p>
    <w:p>
      <w:pPr>
        <w:pStyle w:val="TOC2"/>
        <w:tabs>
          <w:tab w:val="right" w:leader="dot" w:pos="8306"/>
        </w:tabs>
      </w:pPr>
      <w:hyperlink w:anchor="_Toc26378" w:history="1">
        <w:r>
          <w:rPr>
            <w:rFonts w:ascii="仿宋" w:eastAsia="仿宋" w:hAnsi="仿宋" w:cs="仿宋" w:hint="eastAsia"/>
            <w:lang w:eastAsia="zh-CN"/>
          </w:rPr>
          <w:t>(一)、员工多元化的价值与挑战</w:t>
        </w:r>
        <w:r>
          <w:tab/>
        </w:r>
        <w:r>
          <w:fldChar w:fldCharType="begin"/>
        </w:r>
        <w:r>
          <w:instrText xml:space="preserve"> PAGEREF _Toc26378 \h </w:instrText>
        </w:r>
        <w:r>
          <w:fldChar w:fldCharType="separate"/>
        </w:r>
        <w:r>
          <w:t>66</w:t>
        </w:r>
        <w:r>
          <w:fldChar w:fldCharType="end"/>
        </w:r>
      </w:hyperlink>
    </w:p>
    <w:p>
      <w:pPr>
        <w:pStyle w:val="TOC2"/>
        <w:tabs>
          <w:tab w:val="right" w:leader="dot" w:pos="8306"/>
        </w:tabs>
      </w:pPr>
      <w:hyperlink w:anchor="_Toc1433" w:history="1">
        <w:r>
          <w:rPr>
            <w:rFonts w:ascii="仿宋" w:eastAsia="仿宋" w:hAnsi="仿宋" w:cs="仿宋" w:hint="eastAsia"/>
            <w:lang w:eastAsia="zh-CN"/>
          </w:rPr>
          <w:t>(二)、员工包容性政策与实践</w:t>
        </w:r>
        <w:r>
          <w:tab/>
        </w:r>
        <w:r>
          <w:fldChar w:fldCharType="begin"/>
        </w:r>
        <w:r>
          <w:instrText xml:space="preserve"> PAGEREF _Toc1433 \h </w:instrText>
        </w:r>
        <w:r>
          <w:fldChar w:fldCharType="separate"/>
        </w:r>
        <w:r>
          <w:t>67</w:t>
        </w:r>
        <w:r>
          <w:fldChar w:fldCharType="end"/>
        </w:r>
      </w:hyperlink>
    </w:p>
    <w:p>
      <w:pPr>
        <w:pStyle w:val="TOC2"/>
        <w:tabs>
          <w:tab w:val="right" w:leader="dot" w:pos="8306"/>
        </w:tabs>
      </w:pPr>
      <w:hyperlink w:anchor="_Toc24484" w:history="1">
        <w:r>
          <w:rPr>
            <w:rFonts w:ascii="仿宋" w:eastAsia="仿宋" w:hAnsi="仿宋" w:cs="仿宋" w:hint="eastAsia"/>
            <w:lang w:eastAsia="zh-CN"/>
          </w:rPr>
          <w:t>(三)、多元与包容性文化的培育与维护</w:t>
        </w:r>
        <w:r>
          <w:tab/>
        </w:r>
        <w:r>
          <w:fldChar w:fldCharType="begin"/>
        </w:r>
        <w:r>
          <w:instrText xml:space="preserve"> PAGEREF _Toc24484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食品蒸发浓缩机械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18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3238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149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5892"/>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食品蒸发浓缩机械行业进行新材料、新工艺、新产品的研发，以促进整个食品蒸发浓缩机械行业的结构调整和转型升级。这一系列政策的实施为食品蒸发浓缩机械行业提供了有力的支持，有助于食品蒸发浓缩机械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食品蒸发浓缩机械行业提供了增长的空间，同时，逐步升级的消费需求也促使食品蒸发浓缩机械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食品蒸发浓缩机械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921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6642"/>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52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0299"/>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公司计划邀请合作伙伴参与项目投资，共同分享项目的发展成果。通过与食品蒸发浓缩机械行业内有实力、资源丰富的合作伙伴达成合作协议，实现资源共享、风险分担，提高项目的整体实力。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946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065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152"/>
      <w:r>
        <w:rPr>
          <w:rFonts w:ascii="仿宋" w:eastAsia="仿宋" w:hAnsi="仿宋" w:cs="仿宋" w:hint="eastAsia"/>
          <w:sz w:val="28"/>
          <w:lang w:eastAsia="zh-CN"/>
        </w:rPr>
        <w:t>二、薪酬制度管理</w:t>
      </w:r>
      <w:bookmarkEnd w:id="12"/>
    </w:p>
    <w:p>
      <w:pPr>
        <w:pStyle w:val="Heading2"/>
        <w:rPr>
          <w:rFonts w:ascii="仿宋" w:eastAsia="仿宋" w:hAnsi="仿宋" w:cs="仿宋" w:hint="eastAsia"/>
          <w:lang w:eastAsia="zh-CN"/>
        </w:rPr>
      </w:pPr>
      <w:bookmarkStart w:id="13" w:name="_Toc28417"/>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食品蒸发浓缩机械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197"/>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奖励员工参与和完成相关技能培训，提高员工的专业素养。设立明确的培训计划和奖金发放标准，鼓励员工持续学习和提升自身技能，以适应市场和食品蒸发浓缩机械行业的变化。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231"/>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6783"/>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29244"/>
      <w:r>
        <w:rPr>
          <w:rFonts w:ascii="仿宋" w:eastAsia="仿宋" w:hAnsi="仿宋" w:cs="仿宋" w:hint="eastAsia"/>
          <w:sz w:val="28"/>
          <w:lang w:eastAsia="zh-CN"/>
        </w:rPr>
        <w:t>三、员工职业生涯规划与发展</w:t>
      </w:r>
      <w:bookmarkEnd w:id="17"/>
    </w:p>
    <w:p>
      <w:pPr>
        <w:pStyle w:val="Heading2"/>
        <w:rPr>
          <w:rFonts w:ascii="仿宋" w:eastAsia="仿宋" w:hAnsi="仿宋" w:cs="仿宋" w:hint="eastAsia"/>
          <w:lang w:eastAsia="zh-CN"/>
        </w:rPr>
      </w:pPr>
      <w:bookmarkStart w:id="18" w:name="_Toc20604"/>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了解当前和未来的职业市场趋势，以及所处食品蒸发浓缩机械行业的发展方向，有助于调整个人的职业规划，确保与市场需求保持一致。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31300"/>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食品蒸发浓缩机械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4232"/>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1" w:name="_Toc12119"/>
      <w:r>
        <w:rPr>
          <w:rFonts w:ascii="仿宋" w:eastAsia="仿宋" w:hAnsi="仿宋" w:cs="仿宋" w:hint="eastAsia"/>
          <w:sz w:val="28"/>
          <w:lang w:eastAsia="zh-CN"/>
        </w:rPr>
        <w:t>(四)、职业生涯发展支持体系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建立一个职业发展资源中心，集中提供各类有关职业发展的信息和工具，有助于员工更便捷地获取所需的资源。这可以包括在线平台、内部文档、食品蒸发浓缩机械行业报告等。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2" w:name="_Toc6345"/>
      <w:r>
        <w:rPr>
          <w:rFonts w:ascii="仿宋" w:eastAsia="仿宋" w:hAnsi="仿宋" w:cs="仿宋" w:hint="eastAsia"/>
          <w:sz w:val="28"/>
          <w:lang w:eastAsia="zh-CN"/>
        </w:rPr>
        <w:t>(五)、公司文化与员工职业发展融合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3" w:name="_Toc2757"/>
      <w:r>
        <w:rPr>
          <w:rFonts w:ascii="仿宋" w:eastAsia="仿宋" w:hAnsi="仿宋" w:cs="仿宋" w:hint="eastAsia"/>
          <w:sz w:val="28"/>
          <w:lang w:eastAsia="zh-CN"/>
        </w:rPr>
        <w:t>(六)、未来趋势与发展策略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https://d.book118.com/678052133051006035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97FC5"/>
    <w:rsid w:val="09C97F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67805213305100603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2023-12-15T15:38:00Z</dcterms:created>
  <dcterms:modified xsi:type="dcterms:W3CDTF">2023-12-15T15:38:25Z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656E69F52BC5489BAFD59BBFD8ECCA69_11</vt:lpwstr>
  </property>
  <property fmtid="{D5CDD505-2E9C-101B-9397-08002B2CF9AE}" pid="3" name="KSOProductBuildVer">
    <vt:lpwstr>2052-12.1.0.16120</vt:lpwstr>
  </property>
</Properties>
</file>