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教育信息化相关公司员工职业道路规划与管理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97" w:history="1">
        <w:r>
          <w:rPr>
            <w:rFonts w:ascii="仿宋" w:eastAsia="仿宋" w:hAnsi="仿宋" w:cs="仿宋" w:hint="eastAsia"/>
            <w:lang w:eastAsia="zh-CN"/>
          </w:rPr>
          <w:t>序言</w:t>
        </w:r>
        <w:r>
          <w:tab/>
        </w:r>
        <w:r>
          <w:fldChar w:fldCharType="begin"/>
        </w:r>
        <w:r>
          <w:instrText xml:space="preserve"> PAGEREF _Toc16897 \h </w:instrText>
        </w:r>
        <w:r>
          <w:fldChar w:fldCharType="separate"/>
        </w:r>
        <w:r>
          <w:t>3</w:t>
        </w:r>
        <w:r>
          <w:fldChar w:fldCharType="end"/>
        </w:r>
      </w:hyperlink>
    </w:p>
    <w:p>
      <w:pPr>
        <w:pStyle w:val="TOC1"/>
        <w:tabs>
          <w:tab w:val="right" w:leader="dot" w:pos="8306"/>
        </w:tabs>
      </w:pPr>
      <w:hyperlink w:anchor="_Toc31853" w:history="1">
        <w:r>
          <w:rPr>
            <w:rFonts w:ascii="仿宋" w:eastAsia="仿宋" w:hAnsi="仿宋" w:cs="仿宋" w:hint="eastAsia"/>
            <w:lang w:eastAsia="zh-CN"/>
          </w:rPr>
          <w:t>一、员工沟通技巧培训与人际关系管理</w:t>
        </w:r>
        <w:r>
          <w:tab/>
        </w:r>
        <w:r>
          <w:fldChar w:fldCharType="begin"/>
        </w:r>
        <w:r>
          <w:instrText xml:space="preserve"> PAGEREF _Toc31853 \h </w:instrText>
        </w:r>
        <w:r>
          <w:fldChar w:fldCharType="separate"/>
        </w:r>
        <w:r>
          <w:t>3</w:t>
        </w:r>
        <w:r>
          <w:fldChar w:fldCharType="end"/>
        </w:r>
      </w:hyperlink>
    </w:p>
    <w:p>
      <w:pPr>
        <w:pStyle w:val="TOC2"/>
        <w:tabs>
          <w:tab w:val="right" w:leader="dot" w:pos="8306"/>
        </w:tabs>
      </w:pPr>
      <w:hyperlink w:anchor="_Toc7405" w:history="1">
        <w:r>
          <w:rPr>
            <w:rFonts w:ascii="仿宋" w:eastAsia="仿宋" w:hAnsi="仿宋" w:cs="仿宋" w:hint="eastAsia"/>
            <w:lang w:eastAsia="zh-CN"/>
          </w:rPr>
          <w:t>(一)、沟通技巧的重要性及培训计划</w:t>
        </w:r>
        <w:r>
          <w:tab/>
        </w:r>
        <w:r>
          <w:fldChar w:fldCharType="begin"/>
        </w:r>
        <w:r>
          <w:instrText xml:space="preserve"> PAGEREF _Toc7405 \h </w:instrText>
        </w:r>
        <w:r>
          <w:fldChar w:fldCharType="separate"/>
        </w:r>
        <w:r>
          <w:t>3</w:t>
        </w:r>
        <w:r>
          <w:fldChar w:fldCharType="end"/>
        </w:r>
      </w:hyperlink>
    </w:p>
    <w:p>
      <w:pPr>
        <w:pStyle w:val="TOC2"/>
        <w:tabs>
          <w:tab w:val="right" w:leader="dot" w:pos="8306"/>
        </w:tabs>
      </w:pPr>
      <w:hyperlink w:anchor="_Toc19543" w:history="1">
        <w:r>
          <w:rPr>
            <w:rFonts w:ascii="仿宋" w:eastAsia="仿宋" w:hAnsi="仿宋" w:cs="仿宋" w:hint="eastAsia"/>
            <w:lang w:eastAsia="zh-CN"/>
          </w:rPr>
          <w:t>(二)、人际关系管理的原则与方法</w:t>
        </w:r>
        <w:r>
          <w:tab/>
        </w:r>
        <w:r>
          <w:fldChar w:fldCharType="begin"/>
        </w:r>
        <w:r>
          <w:instrText xml:space="preserve"> PAGEREF _Toc19543 \h </w:instrText>
        </w:r>
        <w:r>
          <w:fldChar w:fldCharType="separate"/>
        </w:r>
        <w:r>
          <w:t>4</w:t>
        </w:r>
        <w:r>
          <w:fldChar w:fldCharType="end"/>
        </w:r>
      </w:hyperlink>
    </w:p>
    <w:p>
      <w:pPr>
        <w:pStyle w:val="TOC2"/>
        <w:tabs>
          <w:tab w:val="right" w:leader="dot" w:pos="8306"/>
        </w:tabs>
      </w:pPr>
      <w:hyperlink w:anchor="_Toc19148" w:history="1">
        <w:r>
          <w:rPr>
            <w:rFonts w:ascii="仿宋" w:eastAsia="仿宋" w:hAnsi="仿宋" w:cs="仿宋" w:hint="eastAsia"/>
            <w:lang w:eastAsia="zh-CN"/>
          </w:rPr>
          <w:t>(三)、良好人际关系的建立与维护</w:t>
        </w:r>
        <w:r>
          <w:tab/>
        </w:r>
        <w:r>
          <w:fldChar w:fldCharType="begin"/>
        </w:r>
        <w:r>
          <w:instrText xml:space="preserve"> PAGEREF _Toc19148 \h </w:instrText>
        </w:r>
        <w:r>
          <w:fldChar w:fldCharType="separate"/>
        </w:r>
        <w:r>
          <w:t>4</w:t>
        </w:r>
        <w:r>
          <w:fldChar w:fldCharType="end"/>
        </w:r>
      </w:hyperlink>
    </w:p>
    <w:p>
      <w:pPr>
        <w:pStyle w:val="TOC1"/>
        <w:tabs>
          <w:tab w:val="right" w:leader="dot" w:pos="8306"/>
        </w:tabs>
      </w:pPr>
      <w:hyperlink w:anchor="_Toc11006" w:history="1">
        <w:r>
          <w:rPr>
            <w:rFonts w:ascii="仿宋" w:eastAsia="仿宋" w:hAnsi="仿宋" w:cs="仿宋" w:hint="eastAsia"/>
            <w:lang w:eastAsia="zh-CN"/>
          </w:rPr>
          <w:t>二、宏观环境分析</w:t>
        </w:r>
        <w:r>
          <w:tab/>
        </w:r>
        <w:r>
          <w:fldChar w:fldCharType="begin"/>
        </w:r>
        <w:r>
          <w:instrText xml:space="preserve"> PAGEREF _Toc11006 \h </w:instrText>
        </w:r>
        <w:r>
          <w:fldChar w:fldCharType="separate"/>
        </w:r>
        <w:r>
          <w:t>5</w:t>
        </w:r>
        <w:r>
          <w:fldChar w:fldCharType="end"/>
        </w:r>
      </w:hyperlink>
    </w:p>
    <w:p>
      <w:pPr>
        <w:pStyle w:val="TOC2"/>
        <w:tabs>
          <w:tab w:val="right" w:leader="dot" w:pos="8306"/>
        </w:tabs>
      </w:pPr>
      <w:hyperlink w:anchor="_Toc12963" w:history="1">
        <w:r>
          <w:rPr>
            <w:rFonts w:ascii="仿宋" w:eastAsia="仿宋" w:hAnsi="仿宋" w:cs="仿宋" w:hint="eastAsia"/>
            <w:lang w:eastAsia="zh-CN"/>
          </w:rPr>
          <w:t>(一)、宏观环境分析</w:t>
        </w:r>
        <w:r>
          <w:tab/>
        </w:r>
        <w:r>
          <w:fldChar w:fldCharType="begin"/>
        </w:r>
        <w:r>
          <w:instrText xml:space="preserve"> PAGEREF _Toc12963 \h </w:instrText>
        </w:r>
        <w:r>
          <w:fldChar w:fldCharType="separate"/>
        </w:r>
        <w:r>
          <w:t>5</w:t>
        </w:r>
        <w:r>
          <w:fldChar w:fldCharType="end"/>
        </w:r>
      </w:hyperlink>
    </w:p>
    <w:p>
      <w:pPr>
        <w:pStyle w:val="TOC1"/>
        <w:tabs>
          <w:tab w:val="right" w:leader="dot" w:pos="8306"/>
        </w:tabs>
      </w:pPr>
      <w:hyperlink w:anchor="_Toc12855" w:history="1">
        <w:r>
          <w:rPr>
            <w:rFonts w:ascii="仿宋" w:eastAsia="仿宋" w:hAnsi="仿宋" w:cs="仿宋" w:hint="eastAsia"/>
            <w:lang w:eastAsia="zh-CN"/>
          </w:rPr>
          <w:t>三、员工压力管理及应对措施</w:t>
        </w:r>
        <w:r>
          <w:tab/>
        </w:r>
        <w:r>
          <w:fldChar w:fldCharType="begin"/>
        </w:r>
        <w:r>
          <w:instrText xml:space="preserve"> PAGEREF _Toc12855 \h </w:instrText>
        </w:r>
        <w:r>
          <w:fldChar w:fldCharType="separate"/>
        </w:r>
        <w:r>
          <w:t>7</w:t>
        </w:r>
        <w:r>
          <w:fldChar w:fldCharType="end"/>
        </w:r>
      </w:hyperlink>
    </w:p>
    <w:p>
      <w:pPr>
        <w:pStyle w:val="TOC2"/>
        <w:tabs>
          <w:tab w:val="right" w:leader="dot" w:pos="8306"/>
        </w:tabs>
      </w:pPr>
      <w:hyperlink w:anchor="_Toc613" w:history="1">
        <w:r>
          <w:rPr>
            <w:rFonts w:ascii="仿宋" w:eastAsia="仿宋" w:hAnsi="仿宋" w:cs="仿宋" w:hint="eastAsia"/>
            <w:lang w:eastAsia="zh-CN"/>
          </w:rPr>
          <w:t>(一)、压力对员工的影响及管理原则</w:t>
        </w:r>
        <w:r>
          <w:tab/>
        </w:r>
        <w:r>
          <w:fldChar w:fldCharType="begin"/>
        </w:r>
        <w:r>
          <w:instrText xml:space="preserve"> PAGEREF _Toc613 \h </w:instrText>
        </w:r>
        <w:r>
          <w:fldChar w:fldCharType="separate"/>
        </w:r>
        <w:r>
          <w:t>7</w:t>
        </w:r>
        <w:r>
          <w:fldChar w:fldCharType="end"/>
        </w:r>
      </w:hyperlink>
    </w:p>
    <w:p>
      <w:pPr>
        <w:pStyle w:val="TOC2"/>
        <w:tabs>
          <w:tab w:val="right" w:leader="dot" w:pos="8306"/>
        </w:tabs>
      </w:pPr>
      <w:hyperlink w:anchor="_Toc11723" w:history="1">
        <w:r>
          <w:rPr>
            <w:rFonts w:ascii="仿宋" w:eastAsia="仿宋" w:hAnsi="仿宋" w:cs="仿宋" w:hint="eastAsia"/>
            <w:lang w:eastAsia="zh-CN"/>
          </w:rPr>
          <w:t>(二)、压力应对策略及其实施方案</w:t>
        </w:r>
        <w:r>
          <w:tab/>
        </w:r>
        <w:r>
          <w:fldChar w:fldCharType="begin"/>
        </w:r>
        <w:r>
          <w:instrText xml:space="preserve"> PAGEREF _Toc11723 \h </w:instrText>
        </w:r>
        <w:r>
          <w:fldChar w:fldCharType="separate"/>
        </w:r>
        <w:r>
          <w:t>8</w:t>
        </w:r>
        <w:r>
          <w:fldChar w:fldCharType="end"/>
        </w:r>
      </w:hyperlink>
    </w:p>
    <w:p>
      <w:pPr>
        <w:pStyle w:val="TOC2"/>
        <w:tabs>
          <w:tab w:val="right" w:leader="dot" w:pos="8306"/>
        </w:tabs>
      </w:pPr>
      <w:hyperlink w:anchor="_Toc32184" w:history="1">
        <w:r>
          <w:rPr>
            <w:rFonts w:ascii="仿宋" w:eastAsia="仿宋" w:hAnsi="仿宋" w:cs="仿宋" w:hint="eastAsia"/>
            <w:lang w:eastAsia="zh-CN"/>
          </w:rPr>
          <w:t>(三)、压力管理效果的评估及持续改进</w:t>
        </w:r>
        <w:r>
          <w:tab/>
        </w:r>
        <w:r>
          <w:fldChar w:fldCharType="begin"/>
        </w:r>
        <w:r>
          <w:instrText xml:space="preserve"> PAGEREF _Toc32184 \h </w:instrText>
        </w:r>
        <w:r>
          <w:fldChar w:fldCharType="separate"/>
        </w:r>
        <w:r>
          <w:t>9</w:t>
        </w:r>
        <w:r>
          <w:fldChar w:fldCharType="end"/>
        </w:r>
      </w:hyperlink>
    </w:p>
    <w:p>
      <w:pPr>
        <w:pStyle w:val="TOC1"/>
        <w:tabs>
          <w:tab w:val="right" w:leader="dot" w:pos="8306"/>
        </w:tabs>
      </w:pPr>
      <w:hyperlink w:anchor="_Toc26054" w:history="1">
        <w:r>
          <w:rPr>
            <w:rFonts w:ascii="仿宋" w:eastAsia="仿宋" w:hAnsi="仿宋" w:cs="仿宋" w:hint="eastAsia"/>
            <w:lang w:eastAsia="zh-CN"/>
          </w:rPr>
          <w:t>四、员工职业生涯规划与发展</w:t>
        </w:r>
        <w:r>
          <w:tab/>
        </w:r>
        <w:r>
          <w:fldChar w:fldCharType="begin"/>
        </w:r>
        <w:r>
          <w:instrText xml:space="preserve"> PAGEREF _Toc26054 \h </w:instrText>
        </w:r>
        <w:r>
          <w:fldChar w:fldCharType="separate"/>
        </w:r>
        <w:r>
          <w:t>10</w:t>
        </w:r>
        <w:r>
          <w:fldChar w:fldCharType="end"/>
        </w:r>
      </w:hyperlink>
    </w:p>
    <w:p>
      <w:pPr>
        <w:pStyle w:val="TOC2"/>
        <w:tabs>
          <w:tab w:val="right" w:leader="dot" w:pos="8306"/>
        </w:tabs>
      </w:pPr>
      <w:hyperlink w:anchor="_Toc31624" w:history="1">
        <w:r>
          <w:rPr>
            <w:rFonts w:ascii="仿宋" w:eastAsia="仿宋" w:hAnsi="仿宋" w:cs="仿宋" w:hint="eastAsia"/>
            <w:lang w:eastAsia="zh-CN"/>
          </w:rPr>
          <w:t>(一)、职业生涯规划概述</w:t>
        </w:r>
        <w:r>
          <w:tab/>
        </w:r>
        <w:r>
          <w:fldChar w:fldCharType="begin"/>
        </w:r>
        <w:r>
          <w:instrText xml:space="preserve"> PAGEREF _Toc31624 \h </w:instrText>
        </w:r>
        <w:r>
          <w:fldChar w:fldCharType="separate"/>
        </w:r>
        <w:r>
          <w:t>10</w:t>
        </w:r>
        <w:r>
          <w:fldChar w:fldCharType="end"/>
        </w:r>
      </w:hyperlink>
    </w:p>
    <w:p>
      <w:pPr>
        <w:pStyle w:val="TOC2"/>
        <w:tabs>
          <w:tab w:val="right" w:leader="dot" w:pos="8306"/>
        </w:tabs>
      </w:pPr>
      <w:hyperlink w:anchor="_Toc4144" w:history="1">
        <w:r>
          <w:rPr>
            <w:rFonts w:ascii="仿宋" w:eastAsia="仿宋" w:hAnsi="仿宋" w:cs="仿宋" w:hint="eastAsia"/>
            <w:lang w:eastAsia="zh-CN"/>
          </w:rPr>
          <w:t>(二)、基本原则与方法</w:t>
        </w:r>
        <w:r>
          <w:tab/>
        </w:r>
        <w:r>
          <w:fldChar w:fldCharType="begin"/>
        </w:r>
        <w:r>
          <w:instrText xml:space="preserve"> PAGEREF _Toc4144 \h </w:instrText>
        </w:r>
        <w:r>
          <w:fldChar w:fldCharType="separate"/>
        </w:r>
        <w:r>
          <w:t>11</w:t>
        </w:r>
        <w:r>
          <w:fldChar w:fldCharType="end"/>
        </w:r>
      </w:hyperlink>
    </w:p>
    <w:p>
      <w:pPr>
        <w:pStyle w:val="TOC2"/>
        <w:tabs>
          <w:tab w:val="right" w:leader="dot" w:pos="8306"/>
        </w:tabs>
      </w:pPr>
      <w:hyperlink w:anchor="_Toc20837" w:history="1">
        <w:r>
          <w:rPr>
            <w:rFonts w:ascii="仿宋" w:eastAsia="仿宋" w:hAnsi="仿宋" w:cs="仿宋" w:hint="eastAsia"/>
            <w:lang w:eastAsia="zh-CN"/>
          </w:rPr>
          <w:t>(三)、员工职业生涯管理</w:t>
        </w:r>
        <w:r>
          <w:tab/>
        </w:r>
        <w:r>
          <w:fldChar w:fldCharType="begin"/>
        </w:r>
        <w:r>
          <w:instrText xml:space="preserve"> PAGEREF _Toc20837 \h </w:instrText>
        </w:r>
        <w:r>
          <w:fldChar w:fldCharType="separate"/>
        </w:r>
        <w:r>
          <w:t>11</w:t>
        </w:r>
        <w:r>
          <w:fldChar w:fldCharType="end"/>
        </w:r>
      </w:hyperlink>
    </w:p>
    <w:p>
      <w:pPr>
        <w:pStyle w:val="TOC2"/>
        <w:tabs>
          <w:tab w:val="right" w:leader="dot" w:pos="8306"/>
        </w:tabs>
      </w:pPr>
      <w:hyperlink w:anchor="_Toc19820" w:history="1">
        <w:r>
          <w:rPr>
            <w:rFonts w:ascii="仿宋" w:eastAsia="仿宋" w:hAnsi="仿宋" w:cs="仿宋" w:hint="eastAsia"/>
            <w:lang w:eastAsia="zh-CN"/>
          </w:rPr>
          <w:t>(四)、职业生涯发展支持体系</w:t>
        </w:r>
        <w:r>
          <w:tab/>
        </w:r>
        <w:r>
          <w:fldChar w:fldCharType="begin"/>
        </w:r>
        <w:r>
          <w:instrText xml:space="preserve"> PAGEREF _Toc19820 \h </w:instrText>
        </w:r>
        <w:r>
          <w:fldChar w:fldCharType="separate"/>
        </w:r>
        <w:r>
          <w:t>13</w:t>
        </w:r>
        <w:r>
          <w:fldChar w:fldCharType="end"/>
        </w:r>
      </w:hyperlink>
    </w:p>
    <w:p>
      <w:pPr>
        <w:pStyle w:val="TOC2"/>
        <w:tabs>
          <w:tab w:val="right" w:leader="dot" w:pos="8306"/>
        </w:tabs>
      </w:pPr>
      <w:hyperlink w:anchor="_Toc8914" w:history="1">
        <w:r>
          <w:rPr>
            <w:rFonts w:ascii="仿宋" w:eastAsia="仿宋" w:hAnsi="仿宋" w:cs="仿宋" w:hint="eastAsia"/>
            <w:lang w:eastAsia="zh-CN"/>
          </w:rPr>
          <w:t>(五)、公司文化与员工职业发展融合</w:t>
        </w:r>
        <w:r>
          <w:tab/>
        </w:r>
        <w:r>
          <w:fldChar w:fldCharType="begin"/>
        </w:r>
        <w:r>
          <w:instrText xml:space="preserve"> PAGEREF _Toc8914 \h </w:instrText>
        </w:r>
        <w:r>
          <w:fldChar w:fldCharType="separate"/>
        </w:r>
        <w:r>
          <w:t>15</w:t>
        </w:r>
        <w:r>
          <w:fldChar w:fldCharType="end"/>
        </w:r>
      </w:hyperlink>
    </w:p>
    <w:p>
      <w:pPr>
        <w:pStyle w:val="TOC2"/>
        <w:tabs>
          <w:tab w:val="right" w:leader="dot" w:pos="8306"/>
        </w:tabs>
      </w:pPr>
      <w:hyperlink w:anchor="_Toc27872" w:history="1">
        <w:r>
          <w:rPr>
            <w:rFonts w:ascii="仿宋" w:eastAsia="仿宋" w:hAnsi="仿宋" w:cs="仿宋" w:hint="eastAsia"/>
            <w:lang w:eastAsia="zh-CN"/>
          </w:rPr>
          <w:t>(六)、未来趋势与发展策略</w:t>
        </w:r>
        <w:r>
          <w:tab/>
        </w:r>
        <w:r>
          <w:fldChar w:fldCharType="begin"/>
        </w:r>
        <w:r>
          <w:instrText xml:space="preserve"> PAGEREF _Toc27872 \h </w:instrText>
        </w:r>
        <w:r>
          <w:fldChar w:fldCharType="separate"/>
        </w:r>
        <w:r>
          <w:t>17</w:t>
        </w:r>
        <w:r>
          <w:fldChar w:fldCharType="end"/>
        </w:r>
      </w:hyperlink>
    </w:p>
    <w:p>
      <w:pPr>
        <w:pStyle w:val="TOC1"/>
        <w:tabs>
          <w:tab w:val="right" w:leader="dot" w:pos="8306"/>
        </w:tabs>
      </w:pPr>
      <w:hyperlink w:anchor="_Toc31712" w:history="1">
        <w:r>
          <w:rPr>
            <w:rFonts w:ascii="仿宋" w:eastAsia="仿宋" w:hAnsi="仿宋" w:cs="仿宋" w:hint="eastAsia"/>
            <w:lang w:eastAsia="zh-CN"/>
          </w:rPr>
          <w:t>五、公司简介</w:t>
        </w:r>
        <w:r>
          <w:tab/>
        </w:r>
        <w:r>
          <w:fldChar w:fldCharType="begin"/>
        </w:r>
        <w:r>
          <w:instrText xml:space="preserve"> PAGEREF _Toc31712 \h </w:instrText>
        </w:r>
        <w:r>
          <w:fldChar w:fldCharType="separate"/>
        </w:r>
        <w:r>
          <w:t>19</w:t>
        </w:r>
        <w:r>
          <w:fldChar w:fldCharType="end"/>
        </w:r>
      </w:hyperlink>
    </w:p>
    <w:p>
      <w:pPr>
        <w:pStyle w:val="TOC2"/>
        <w:tabs>
          <w:tab w:val="right" w:leader="dot" w:pos="8306"/>
        </w:tabs>
      </w:pPr>
      <w:hyperlink w:anchor="_Toc25492" w:history="1">
        <w:r>
          <w:rPr>
            <w:rFonts w:ascii="仿宋" w:eastAsia="仿宋" w:hAnsi="仿宋" w:cs="仿宋" w:hint="eastAsia"/>
            <w:lang w:eastAsia="zh-CN"/>
          </w:rPr>
          <w:t>(一)、公司基本信息</w:t>
        </w:r>
        <w:r>
          <w:tab/>
        </w:r>
        <w:r>
          <w:fldChar w:fldCharType="begin"/>
        </w:r>
        <w:r>
          <w:instrText xml:space="preserve"> PAGEREF _Toc25492 \h </w:instrText>
        </w:r>
        <w:r>
          <w:fldChar w:fldCharType="separate"/>
        </w:r>
        <w:r>
          <w:t>19</w:t>
        </w:r>
        <w:r>
          <w:fldChar w:fldCharType="end"/>
        </w:r>
      </w:hyperlink>
    </w:p>
    <w:p>
      <w:pPr>
        <w:pStyle w:val="TOC2"/>
        <w:tabs>
          <w:tab w:val="right" w:leader="dot" w:pos="8306"/>
        </w:tabs>
      </w:pPr>
      <w:hyperlink w:anchor="_Toc6604" w:history="1">
        <w:r>
          <w:rPr>
            <w:rFonts w:ascii="仿宋" w:eastAsia="仿宋" w:hAnsi="仿宋" w:cs="仿宋" w:hint="eastAsia"/>
            <w:lang w:eastAsia="zh-CN"/>
          </w:rPr>
          <w:t>(二)、公司简介</w:t>
        </w:r>
        <w:r>
          <w:tab/>
        </w:r>
        <w:r>
          <w:fldChar w:fldCharType="begin"/>
        </w:r>
        <w:r>
          <w:instrText xml:space="preserve"> PAGEREF _Toc6604 \h </w:instrText>
        </w:r>
        <w:r>
          <w:fldChar w:fldCharType="separate"/>
        </w:r>
        <w:r>
          <w:t>19</w:t>
        </w:r>
        <w:r>
          <w:fldChar w:fldCharType="end"/>
        </w:r>
      </w:hyperlink>
    </w:p>
    <w:p>
      <w:pPr>
        <w:pStyle w:val="TOC2"/>
        <w:tabs>
          <w:tab w:val="right" w:leader="dot" w:pos="8306"/>
        </w:tabs>
      </w:pPr>
      <w:hyperlink w:anchor="_Toc27866" w:history="1">
        <w:r>
          <w:rPr>
            <w:rFonts w:ascii="仿宋" w:eastAsia="仿宋" w:hAnsi="仿宋" w:cs="仿宋" w:hint="eastAsia"/>
            <w:lang w:eastAsia="zh-CN"/>
          </w:rPr>
          <w:t>(三)、核心人员介绍</w:t>
        </w:r>
        <w:r>
          <w:tab/>
        </w:r>
        <w:r>
          <w:fldChar w:fldCharType="begin"/>
        </w:r>
        <w:r>
          <w:instrText xml:space="preserve"> PAGEREF _Toc27866 \h </w:instrText>
        </w:r>
        <w:r>
          <w:fldChar w:fldCharType="separate"/>
        </w:r>
        <w:r>
          <w:t>21</w:t>
        </w:r>
        <w:r>
          <w:fldChar w:fldCharType="end"/>
        </w:r>
      </w:hyperlink>
    </w:p>
    <w:p>
      <w:pPr>
        <w:pStyle w:val="TOC1"/>
        <w:tabs>
          <w:tab w:val="right" w:leader="dot" w:pos="8306"/>
        </w:tabs>
      </w:pPr>
      <w:hyperlink w:anchor="_Toc6528" w:history="1">
        <w:r>
          <w:rPr>
            <w:rFonts w:ascii="仿宋" w:eastAsia="仿宋" w:hAnsi="仿宋" w:cs="仿宋" w:hint="eastAsia"/>
            <w:lang w:eastAsia="zh-CN"/>
          </w:rPr>
          <w:t>六、第四十章员工身心健康管理</w:t>
        </w:r>
        <w:r>
          <w:tab/>
        </w:r>
        <w:r>
          <w:fldChar w:fldCharType="begin"/>
        </w:r>
        <w:r>
          <w:instrText xml:space="preserve"> PAGEREF _Toc6528 \h </w:instrText>
        </w:r>
        <w:r>
          <w:fldChar w:fldCharType="separate"/>
        </w:r>
        <w:r>
          <w:t>24</w:t>
        </w:r>
        <w:r>
          <w:fldChar w:fldCharType="end"/>
        </w:r>
      </w:hyperlink>
    </w:p>
    <w:p>
      <w:pPr>
        <w:pStyle w:val="TOC2"/>
        <w:tabs>
          <w:tab w:val="right" w:leader="dot" w:pos="8306"/>
        </w:tabs>
      </w:pPr>
      <w:hyperlink w:anchor="_Toc19787" w:history="1">
        <w:r>
          <w:rPr>
            <w:rFonts w:ascii="仿宋" w:eastAsia="仿宋" w:hAnsi="仿宋" w:cs="仿宋" w:hint="eastAsia"/>
            <w:lang w:eastAsia="zh-CN"/>
          </w:rPr>
          <w:t>(一)、健康促进计划</w:t>
        </w:r>
        <w:r>
          <w:tab/>
        </w:r>
        <w:r>
          <w:fldChar w:fldCharType="begin"/>
        </w:r>
        <w:r>
          <w:instrText xml:space="preserve"> PAGEREF _Toc19787 \h </w:instrText>
        </w:r>
        <w:r>
          <w:fldChar w:fldCharType="separate"/>
        </w:r>
        <w:r>
          <w:t>24</w:t>
        </w:r>
        <w:r>
          <w:fldChar w:fldCharType="end"/>
        </w:r>
      </w:hyperlink>
    </w:p>
    <w:p>
      <w:pPr>
        <w:pStyle w:val="TOC2"/>
        <w:tabs>
          <w:tab w:val="right" w:leader="dot" w:pos="8306"/>
        </w:tabs>
      </w:pPr>
      <w:hyperlink w:anchor="_Toc17189" w:history="1">
        <w:r>
          <w:rPr>
            <w:rFonts w:ascii="仿宋" w:eastAsia="仿宋" w:hAnsi="仿宋" w:cs="仿宋" w:hint="eastAsia"/>
            <w:lang w:eastAsia="zh-CN"/>
          </w:rPr>
          <w:t>(二)、健康饮食与运动计划</w:t>
        </w:r>
        <w:r>
          <w:tab/>
        </w:r>
        <w:r>
          <w:fldChar w:fldCharType="begin"/>
        </w:r>
        <w:r>
          <w:instrText xml:space="preserve"> PAGEREF _Toc17189 \h </w:instrText>
        </w:r>
        <w:r>
          <w:fldChar w:fldCharType="separate"/>
        </w:r>
        <w:r>
          <w:t>24</w:t>
        </w:r>
        <w:r>
          <w:fldChar w:fldCharType="end"/>
        </w:r>
      </w:hyperlink>
    </w:p>
    <w:p>
      <w:pPr>
        <w:pStyle w:val="TOC2"/>
        <w:tabs>
          <w:tab w:val="right" w:leader="dot" w:pos="8306"/>
        </w:tabs>
      </w:pPr>
      <w:hyperlink w:anchor="_Toc12953" w:history="1">
        <w:r>
          <w:rPr>
            <w:rFonts w:ascii="仿宋" w:eastAsia="仿宋" w:hAnsi="仿宋" w:cs="仿宋" w:hint="eastAsia"/>
            <w:lang w:eastAsia="zh-CN"/>
          </w:rPr>
          <w:t>(三)、心理健康服务与支持</w:t>
        </w:r>
        <w:r>
          <w:tab/>
        </w:r>
        <w:r>
          <w:fldChar w:fldCharType="begin"/>
        </w:r>
        <w:r>
          <w:instrText xml:space="preserve"> PAGEREF _Toc12953 \h </w:instrText>
        </w:r>
        <w:r>
          <w:fldChar w:fldCharType="separate"/>
        </w:r>
        <w:r>
          <w:t>25</w:t>
        </w:r>
        <w:r>
          <w:fldChar w:fldCharType="end"/>
        </w:r>
      </w:hyperlink>
    </w:p>
    <w:p>
      <w:pPr>
        <w:pStyle w:val="TOC2"/>
        <w:tabs>
          <w:tab w:val="right" w:leader="dot" w:pos="8306"/>
        </w:tabs>
      </w:pPr>
      <w:hyperlink w:anchor="_Toc8994" w:history="1">
        <w:r>
          <w:rPr>
            <w:rFonts w:ascii="仿宋" w:eastAsia="仿宋" w:hAnsi="仿宋" w:cs="仿宋" w:hint="eastAsia"/>
            <w:lang w:eastAsia="zh-CN"/>
          </w:rPr>
          <w:t>(四)、工作压力管理</w:t>
        </w:r>
        <w:r>
          <w:tab/>
        </w:r>
        <w:r>
          <w:fldChar w:fldCharType="begin"/>
        </w:r>
        <w:r>
          <w:instrText xml:space="preserve"> PAGEREF _Toc8994 \h </w:instrText>
        </w:r>
        <w:r>
          <w:fldChar w:fldCharType="separate"/>
        </w:r>
        <w:r>
          <w:t>25</w:t>
        </w:r>
        <w:r>
          <w:fldChar w:fldCharType="end"/>
        </w:r>
      </w:hyperlink>
    </w:p>
    <w:p>
      <w:pPr>
        <w:pStyle w:val="TOC2"/>
        <w:tabs>
          <w:tab w:val="right" w:leader="dot" w:pos="8306"/>
        </w:tabs>
      </w:pPr>
      <w:hyperlink w:anchor="_Toc16137" w:history="1">
        <w:r>
          <w:rPr>
            <w:rFonts w:ascii="仿宋" w:eastAsia="仿宋" w:hAnsi="仿宋" w:cs="仿宋" w:hint="eastAsia"/>
            <w:lang w:eastAsia="zh-CN"/>
          </w:rPr>
          <w:t>(五)、工作负荷评估与调整</w:t>
        </w:r>
        <w:r>
          <w:tab/>
        </w:r>
        <w:r>
          <w:fldChar w:fldCharType="begin"/>
        </w:r>
        <w:r>
          <w:instrText xml:space="preserve"> PAGEREF _Toc16137 \h </w:instrText>
        </w:r>
        <w:r>
          <w:fldChar w:fldCharType="separate"/>
        </w:r>
        <w:r>
          <w:t>26</w:t>
        </w:r>
        <w:r>
          <w:fldChar w:fldCharType="end"/>
        </w:r>
      </w:hyperlink>
    </w:p>
    <w:p>
      <w:pPr>
        <w:pStyle w:val="TOC2"/>
        <w:tabs>
          <w:tab w:val="right" w:leader="dot" w:pos="8306"/>
        </w:tabs>
      </w:pPr>
      <w:hyperlink w:anchor="_Toc25663" w:history="1">
        <w:r>
          <w:rPr>
            <w:rFonts w:ascii="仿宋" w:eastAsia="仿宋" w:hAnsi="仿宋" w:cs="仿宋" w:hint="eastAsia"/>
            <w:lang w:eastAsia="zh-CN"/>
          </w:rPr>
          <w:t>(六)、员工心理咨询与支持</w:t>
        </w:r>
        <w:r>
          <w:tab/>
        </w:r>
        <w:r>
          <w:fldChar w:fldCharType="begin"/>
        </w:r>
        <w:r>
          <w:instrText xml:space="preserve"> PAGEREF _Toc25663 \h </w:instrText>
        </w:r>
        <w:r>
          <w:fldChar w:fldCharType="separate"/>
        </w:r>
        <w:r>
          <w:t>27</w:t>
        </w:r>
        <w:r>
          <w:fldChar w:fldCharType="end"/>
        </w:r>
      </w:hyperlink>
    </w:p>
    <w:p>
      <w:pPr>
        <w:pStyle w:val="TOC1"/>
        <w:tabs>
          <w:tab w:val="right" w:leader="dot" w:pos="8306"/>
        </w:tabs>
      </w:pPr>
      <w:hyperlink w:anchor="_Toc1419" w:history="1">
        <w:r>
          <w:rPr>
            <w:rFonts w:ascii="仿宋" w:eastAsia="仿宋" w:hAnsi="仿宋" w:cs="仿宋" w:hint="eastAsia"/>
            <w:lang w:eastAsia="zh-CN"/>
          </w:rPr>
          <w:t>七、第二十八章公司与员工法律关系</w:t>
        </w:r>
        <w:r>
          <w:tab/>
        </w:r>
        <w:r>
          <w:fldChar w:fldCharType="begin"/>
        </w:r>
        <w:r>
          <w:instrText xml:space="preserve"> PAGEREF _Toc1419 \h </w:instrText>
        </w:r>
        <w:r>
          <w:fldChar w:fldCharType="separate"/>
        </w:r>
        <w:r>
          <w:t>28</w:t>
        </w:r>
        <w:r>
          <w:fldChar w:fldCharType="end"/>
        </w:r>
      </w:hyperlink>
    </w:p>
    <w:p>
      <w:pPr>
        <w:pStyle w:val="TOC2"/>
        <w:tabs>
          <w:tab w:val="right" w:leader="dot" w:pos="8306"/>
        </w:tabs>
      </w:pPr>
      <w:hyperlink w:anchor="_Toc15307" w:history="1">
        <w:r>
          <w:rPr>
            <w:rFonts w:ascii="仿宋" w:eastAsia="仿宋" w:hAnsi="仿宋" w:cs="仿宋" w:hint="eastAsia"/>
            <w:lang w:eastAsia="zh-CN"/>
          </w:rPr>
          <w:t>(一)、劳动合同管理</w:t>
        </w:r>
        <w:r>
          <w:tab/>
        </w:r>
        <w:r>
          <w:fldChar w:fldCharType="begin"/>
        </w:r>
        <w:r>
          <w:instrText xml:space="preserve"> PAGEREF _Toc15307 \h </w:instrText>
        </w:r>
        <w:r>
          <w:fldChar w:fldCharType="separate"/>
        </w:r>
        <w:r>
          <w:t>28</w:t>
        </w:r>
        <w:r>
          <w:fldChar w:fldCharType="end"/>
        </w:r>
      </w:hyperlink>
    </w:p>
    <w:p>
      <w:pPr>
        <w:pStyle w:val="TOC2"/>
        <w:tabs>
          <w:tab w:val="right" w:leader="dot" w:pos="8306"/>
        </w:tabs>
      </w:pPr>
      <w:hyperlink w:anchor="_Toc9166" w:history="1">
        <w:r>
          <w:rPr>
            <w:rFonts w:ascii="仿宋" w:eastAsia="仿宋" w:hAnsi="仿宋" w:cs="仿宋" w:hint="eastAsia"/>
            <w:lang w:eastAsia="zh-CN"/>
          </w:rPr>
          <w:t>(二)、法定假期与劳动保障</w:t>
        </w:r>
        <w:r>
          <w:tab/>
        </w:r>
        <w:r>
          <w:fldChar w:fldCharType="begin"/>
        </w:r>
        <w:r>
          <w:instrText xml:space="preserve"> PAGEREF _Toc9166 \h </w:instrText>
        </w:r>
        <w:r>
          <w:fldChar w:fldCharType="separate"/>
        </w:r>
        <w:r>
          <w:t>29</w:t>
        </w:r>
        <w:r>
          <w:fldChar w:fldCharType="end"/>
        </w:r>
      </w:hyperlink>
    </w:p>
    <w:p>
      <w:pPr>
        <w:pStyle w:val="TOC2"/>
        <w:tabs>
          <w:tab w:val="right" w:leader="dot" w:pos="8306"/>
        </w:tabs>
      </w:pPr>
      <w:hyperlink w:anchor="_Toc32750" w:history="1">
        <w:r>
          <w:rPr>
            <w:rFonts w:ascii="仿宋" w:eastAsia="仿宋" w:hAnsi="仿宋" w:cs="仿宋" w:hint="eastAsia"/>
            <w:lang w:eastAsia="zh-CN"/>
          </w:rPr>
          <w:t>(三)、合规经营与风险防范</w:t>
        </w:r>
        <w:r>
          <w:tab/>
        </w:r>
        <w:r>
          <w:fldChar w:fldCharType="begin"/>
        </w:r>
        <w:r>
          <w:instrText xml:space="preserve"> PAGEREF _Toc32750 \h </w:instrText>
        </w:r>
        <w:r>
          <w:fldChar w:fldCharType="separate"/>
        </w:r>
        <w:r>
          <w:t>29</w:t>
        </w:r>
        <w:r>
          <w:fldChar w:fldCharType="end"/>
        </w:r>
      </w:hyperlink>
    </w:p>
    <w:p>
      <w:pPr>
        <w:pStyle w:val="TOC1"/>
        <w:tabs>
          <w:tab w:val="right" w:leader="dot" w:pos="8306"/>
        </w:tabs>
      </w:pPr>
      <w:hyperlink w:anchor="_Toc20933" w:history="1">
        <w:r>
          <w:rPr>
            <w:rFonts w:ascii="仿宋" w:eastAsia="仿宋" w:hAnsi="仿宋" w:cs="仿宋" w:hint="eastAsia"/>
            <w:lang w:eastAsia="zh-CN"/>
          </w:rPr>
          <w:t>八、第三十八章员工社交媒体管理</w:t>
        </w:r>
        <w:r>
          <w:tab/>
        </w:r>
        <w:r>
          <w:fldChar w:fldCharType="begin"/>
        </w:r>
        <w:r>
          <w:instrText xml:space="preserve"> PAGEREF _Toc20933 \h </w:instrText>
        </w:r>
        <w:r>
          <w:fldChar w:fldCharType="separate"/>
        </w:r>
        <w:r>
          <w:t>30</w:t>
        </w:r>
        <w:r>
          <w:fldChar w:fldCharType="end"/>
        </w:r>
      </w:hyperlink>
    </w:p>
    <w:p>
      <w:pPr>
        <w:pStyle w:val="TOC2"/>
        <w:tabs>
          <w:tab w:val="right" w:leader="dot" w:pos="8306"/>
        </w:tabs>
      </w:pPr>
      <w:hyperlink w:anchor="_Toc399" w:history="1">
        <w:r>
          <w:rPr>
            <w:rFonts w:ascii="仿宋" w:eastAsia="仿宋" w:hAnsi="仿宋" w:cs="仿宋" w:hint="eastAsia"/>
            <w:lang w:eastAsia="zh-CN"/>
          </w:rPr>
          <w:t>(一)、员工社交媒体政策</w:t>
        </w:r>
        <w:r>
          <w:tab/>
        </w:r>
        <w:r>
          <w:fldChar w:fldCharType="begin"/>
        </w:r>
        <w:r>
          <w:instrText xml:space="preserve"> PAGEREF _Toc399 \h </w:instrText>
        </w:r>
        <w:r>
          <w:fldChar w:fldCharType="separate"/>
        </w:r>
        <w:r>
          <w:t>30</w:t>
        </w:r>
        <w:r>
          <w:fldChar w:fldCharType="end"/>
        </w:r>
      </w:hyperlink>
    </w:p>
    <w:p>
      <w:pPr>
        <w:pStyle w:val="TOC2"/>
        <w:tabs>
          <w:tab w:val="right" w:leader="dot" w:pos="8306"/>
        </w:tabs>
      </w:pPr>
      <w:hyperlink w:anchor="_Toc14961" w:history="1">
        <w:r>
          <w:rPr>
            <w:rFonts w:ascii="仿宋" w:eastAsia="仿宋" w:hAnsi="仿宋" w:cs="仿宋" w:hint="eastAsia"/>
            <w:lang w:eastAsia="zh-CN"/>
          </w:rPr>
          <w:t>(二)、个人品牌与公司形象的关联</w:t>
        </w:r>
        <w:r>
          <w:tab/>
        </w:r>
        <w:r>
          <w:fldChar w:fldCharType="begin"/>
        </w:r>
        <w:r>
          <w:instrText xml:space="preserve"> PAGEREF _Toc14961 \h </w:instrText>
        </w:r>
        <w:r>
          <w:fldChar w:fldCharType="separate"/>
        </w:r>
        <w:r>
          <w:t>32</w:t>
        </w:r>
        <w:r>
          <w:fldChar w:fldCharType="end"/>
        </w:r>
      </w:hyperlink>
    </w:p>
    <w:p>
      <w:pPr>
        <w:pStyle w:val="TOC2"/>
        <w:tabs>
          <w:tab w:val="right" w:leader="dot" w:pos="8306"/>
        </w:tabs>
      </w:pPr>
      <w:hyperlink w:anchor="_Toc20092" w:history="1">
        <w:r>
          <w:rPr>
            <w:rFonts w:ascii="仿宋" w:eastAsia="仿宋" w:hAnsi="仿宋" w:cs="仿宋" w:hint="eastAsia"/>
            <w:lang w:eastAsia="zh-CN"/>
          </w:rPr>
          <w:t>(三)、社交媒体使用准则</w:t>
        </w:r>
        <w:r>
          <w:tab/>
        </w:r>
        <w:r>
          <w:fldChar w:fldCharType="begin"/>
        </w:r>
        <w:r>
          <w:instrText xml:space="preserve"> PAGEREF _Toc20092 \h </w:instrText>
        </w:r>
        <w:r>
          <w:fldChar w:fldCharType="separate"/>
        </w:r>
        <w:r>
          <w:t>33</w:t>
        </w:r>
        <w:r>
          <w:fldChar w:fldCharType="end"/>
        </w:r>
      </w:hyperlink>
    </w:p>
    <w:p>
      <w:pPr>
        <w:pStyle w:val="TOC2"/>
        <w:tabs>
          <w:tab w:val="right" w:leader="dot" w:pos="8306"/>
        </w:tabs>
      </w:pPr>
      <w:hyperlink w:anchor="_Toc20469" w:history="1">
        <w:r>
          <w:rPr>
            <w:rFonts w:ascii="仿宋" w:eastAsia="仿宋" w:hAnsi="仿宋" w:cs="仿宋" w:hint="eastAsia"/>
            <w:lang w:eastAsia="zh-CN"/>
          </w:rPr>
          <w:t>(四)、公司与员工互动</w:t>
        </w:r>
        <w:r>
          <w:tab/>
        </w:r>
        <w:r>
          <w:fldChar w:fldCharType="begin"/>
        </w:r>
        <w:r>
          <w:instrText xml:space="preserve"> PAGEREF _Toc20469 \h </w:instrText>
        </w:r>
        <w:r>
          <w:fldChar w:fldCharType="separate"/>
        </w:r>
        <w:r>
          <w:t>35</w:t>
        </w:r>
        <w:r>
          <w:fldChar w:fldCharType="end"/>
        </w:r>
      </w:hyperlink>
    </w:p>
    <w:p>
      <w:pPr>
        <w:pStyle w:val="TOC2"/>
        <w:tabs>
          <w:tab w:val="right" w:leader="dot" w:pos="8306"/>
        </w:tabs>
      </w:pPr>
      <w:hyperlink w:anchor="_Toc26033" w:history="1">
        <w:r>
          <w:rPr>
            <w:rFonts w:ascii="仿宋" w:eastAsia="仿宋" w:hAnsi="仿宋" w:cs="仿宋" w:hint="eastAsia"/>
            <w:lang w:eastAsia="zh-CN"/>
          </w:rPr>
          <w:t>(五)、公司社交媒体账号管理</w:t>
        </w:r>
        <w:r>
          <w:tab/>
        </w:r>
        <w:r>
          <w:fldChar w:fldCharType="begin"/>
        </w:r>
        <w:r>
          <w:instrText xml:space="preserve"> PAGEREF _Toc26033 \h </w:instrText>
        </w:r>
        <w:r>
          <w:fldChar w:fldCharType="separate"/>
        </w:r>
        <w:r>
          <w:t>37</w:t>
        </w:r>
        <w:r>
          <w:fldChar w:fldCharType="end"/>
        </w:r>
      </w:hyperlink>
    </w:p>
    <w:p>
      <w:pPr>
        <w:pStyle w:val="TOC2"/>
        <w:tabs>
          <w:tab w:val="right" w:leader="dot" w:pos="8306"/>
        </w:tabs>
      </w:pPr>
      <w:hyperlink w:anchor="_Toc7477" w:history="1">
        <w:r>
          <w:rPr>
            <w:rFonts w:ascii="仿宋" w:eastAsia="仿宋" w:hAnsi="仿宋" w:cs="仿宋" w:hint="eastAsia"/>
            <w:lang w:eastAsia="zh-CN"/>
          </w:rPr>
          <w:t>(六)、职业发展机会的分享与推广</w:t>
        </w:r>
        <w:r>
          <w:tab/>
        </w:r>
        <w:r>
          <w:fldChar w:fldCharType="begin"/>
        </w:r>
        <w:r>
          <w:instrText xml:space="preserve"> PAGEREF _Toc7477 \h </w:instrText>
        </w:r>
        <w:r>
          <w:fldChar w:fldCharType="separate"/>
        </w:r>
        <w:r>
          <w:t>38</w:t>
        </w:r>
        <w:r>
          <w:fldChar w:fldCharType="end"/>
        </w:r>
      </w:hyperlink>
    </w:p>
    <w:p>
      <w:pPr>
        <w:pStyle w:val="TOC1"/>
        <w:tabs>
          <w:tab w:val="right" w:leader="dot" w:pos="8306"/>
        </w:tabs>
      </w:pPr>
      <w:hyperlink w:anchor="_Toc30448" w:history="1">
        <w:r>
          <w:rPr>
            <w:rFonts w:ascii="仿宋" w:eastAsia="仿宋" w:hAnsi="仿宋" w:cs="仿宋" w:hint="eastAsia"/>
            <w:lang w:eastAsia="zh-CN"/>
          </w:rPr>
          <w:t>九、员工家庭与工作平衡支持计划</w:t>
        </w:r>
        <w:r>
          <w:tab/>
        </w:r>
        <w:r>
          <w:fldChar w:fldCharType="begin"/>
        </w:r>
        <w:r>
          <w:instrText xml:space="preserve"> PAGEREF _Toc30448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32" w:history="1">
        <w:r>
          <w:rPr>
            <w:rFonts w:ascii="仿宋" w:eastAsia="仿宋" w:hAnsi="仿宋" w:cs="仿宋" w:hint="eastAsia"/>
            <w:lang w:eastAsia="zh-CN"/>
          </w:rPr>
          <w:t>(一)、家庭与工作平衡的重要性分析</w:t>
        </w:r>
        <w:r>
          <w:tab/>
        </w:r>
        <w:r>
          <w:fldChar w:fldCharType="begin"/>
        </w:r>
        <w:r>
          <w:instrText xml:space="preserve"> PAGEREF _Toc27032 \h </w:instrText>
        </w:r>
        <w:r>
          <w:fldChar w:fldCharType="separate"/>
        </w:r>
        <w:r>
          <w:t>39</w:t>
        </w:r>
        <w:r>
          <w:fldChar w:fldCharType="end"/>
        </w:r>
      </w:hyperlink>
    </w:p>
    <w:p>
      <w:pPr>
        <w:pStyle w:val="TOC2"/>
        <w:tabs>
          <w:tab w:val="right" w:leader="dot" w:pos="8306"/>
        </w:tabs>
      </w:pPr>
      <w:hyperlink w:anchor="_Toc20491" w:history="1">
        <w:r>
          <w:rPr>
            <w:rFonts w:ascii="仿宋" w:eastAsia="仿宋" w:hAnsi="仿宋" w:cs="仿宋" w:hint="eastAsia"/>
            <w:lang w:eastAsia="zh-CN"/>
          </w:rPr>
          <w:t>(二)、支持计划的制定与实施步骤</w:t>
        </w:r>
        <w:r>
          <w:tab/>
        </w:r>
        <w:r>
          <w:fldChar w:fldCharType="begin"/>
        </w:r>
        <w:r>
          <w:instrText xml:space="preserve"> PAGEREF _Toc20491 \h </w:instrText>
        </w:r>
        <w:r>
          <w:fldChar w:fldCharType="separate"/>
        </w:r>
        <w:r>
          <w:t>39</w:t>
        </w:r>
        <w:r>
          <w:fldChar w:fldCharType="end"/>
        </w:r>
      </w:hyperlink>
    </w:p>
    <w:p>
      <w:pPr>
        <w:pStyle w:val="TOC2"/>
        <w:tabs>
          <w:tab w:val="right" w:leader="dot" w:pos="8306"/>
        </w:tabs>
      </w:pPr>
      <w:hyperlink w:anchor="_Toc26526" w:history="1">
        <w:r>
          <w:rPr>
            <w:rFonts w:ascii="仿宋" w:eastAsia="仿宋" w:hAnsi="仿宋" w:cs="仿宋" w:hint="eastAsia"/>
            <w:lang w:eastAsia="zh-CN"/>
          </w:rPr>
          <w:t>(三)、平衡效果的评估及调整优化</w:t>
        </w:r>
        <w:r>
          <w:tab/>
        </w:r>
        <w:r>
          <w:fldChar w:fldCharType="begin"/>
        </w:r>
        <w:r>
          <w:instrText xml:space="preserve"> PAGEREF _Toc26526 \h </w:instrText>
        </w:r>
        <w:r>
          <w:fldChar w:fldCharType="separate"/>
        </w:r>
        <w:r>
          <w:t>40</w:t>
        </w:r>
        <w:r>
          <w:fldChar w:fldCharType="end"/>
        </w:r>
      </w:hyperlink>
    </w:p>
    <w:p>
      <w:pPr>
        <w:pStyle w:val="TOC1"/>
        <w:tabs>
          <w:tab w:val="right" w:leader="dot" w:pos="8306"/>
        </w:tabs>
      </w:pPr>
      <w:hyperlink w:anchor="_Toc28047" w:history="1">
        <w:r>
          <w:rPr>
            <w:rFonts w:ascii="仿宋" w:eastAsia="仿宋" w:hAnsi="仿宋" w:cs="仿宋" w:hint="eastAsia"/>
            <w:lang w:eastAsia="zh-CN"/>
          </w:rPr>
          <w:t>十、员工社会责任履行及参与公益活动</w:t>
        </w:r>
        <w:r>
          <w:tab/>
        </w:r>
        <w:r>
          <w:fldChar w:fldCharType="begin"/>
        </w:r>
        <w:r>
          <w:instrText xml:space="preserve"> PAGEREF _Toc28047 \h </w:instrText>
        </w:r>
        <w:r>
          <w:fldChar w:fldCharType="separate"/>
        </w:r>
        <w:r>
          <w:t>40</w:t>
        </w:r>
        <w:r>
          <w:fldChar w:fldCharType="end"/>
        </w:r>
      </w:hyperlink>
    </w:p>
    <w:p>
      <w:pPr>
        <w:pStyle w:val="TOC2"/>
        <w:tabs>
          <w:tab w:val="right" w:leader="dot" w:pos="8306"/>
        </w:tabs>
      </w:pPr>
      <w:hyperlink w:anchor="_Toc11629" w:history="1">
        <w:r>
          <w:rPr>
            <w:rFonts w:ascii="仿宋" w:eastAsia="仿宋" w:hAnsi="仿宋" w:cs="仿宋" w:hint="eastAsia"/>
            <w:lang w:eastAsia="zh-CN"/>
          </w:rPr>
          <w:t>(一)、员工社会责任的内涵及履行方式</w:t>
        </w:r>
        <w:r>
          <w:tab/>
        </w:r>
        <w:r>
          <w:fldChar w:fldCharType="begin"/>
        </w:r>
        <w:r>
          <w:instrText xml:space="preserve"> PAGEREF _Toc11629 \h </w:instrText>
        </w:r>
        <w:r>
          <w:fldChar w:fldCharType="separate"/>
        </w:r>
        <w:r>
          <w:t>40</w:t>
        </w:r>
        <w:r>
          <w:fldChar w:fldCharType="end"/>
        </w:r>
      </w:hyperlink>
    </w:p>
    <w:p>
      <w:pPr>
        <w:pStyle w:val="TOC2"/>
        <w:tabs>
          <w:tab w:val="right" w:leader="dot" w:pos="8306"/>
        </w:tabs>
      </w:pPr>
      <w:hyperlink w:anchor="_Toc4528" w:history="1">
        <w:r>
          <w:rPr>
            <w:rFonts w:ascii="仿宋" w:eastAsia="仿宋" w:hAnsi="仿宋" w:cs="仿宋" w:hint="eastAsia"/>
            <w:lang w:eastAsia="zh-CN"/>
          </w:rPr>
          <w:t>(二)、参与公益活动的意义及实施策略</w:t>
        </w:r>
        <w:r>
          <w:tab/>
        </w:r>
        <w:r>
          <w:fldChar w:fldCharType="begin"/>
        </w:r>
        <w:r>
          <w:instrText xml:space="preserve"> PAGEREF _Toc4528 \h </w:instrText>
        </w:r>
        <w:r>
          <w:fldChar w:fldCharType="separate"/>
        </w:r>
        <w:r>
          <w:t>41</w:t>
        </w:r>
        <w:r>
          <w:fldChar w:fldCharType="end"/>
        </w:r>
      </w:hyperlink>
    </w:p>
    <w:p>
      <w:pPr>
        <w:pStyle w:val="TOC2"/>
        <w:tabs>
          <w:tab w:val="right" w:leader="dot" w:pos="8306"/>
        </w:tabs>
      </w:pPr>
      <w:hyperlink w:anchor="_Toc28291" w:history="1">
        <w:r>
          <w:rPr>
            <w:rFonts w:ascii="仿宋" w:eastAsia="仿宋" w:hAnsi="仿宋" w:cs="仿宋" w:hint="eastAsia"/>
            <w:lang w:eastAsia="zh-CN"/>
          </w:rPr>
          <w:t>(三)、社会责任履行及公益活动参与的持续推进</w:t>
        </w:r>
        <w:r>
          <w:tab/>
        </w:r>
        <w:r>
          <w:fldChar w:fldCharType="begin"/>
        </w:r>
        <w:r>
          <w:instrText xml:space="preserve"> PAGEREF _Toc28291 \h </w:instrText>
        </w:r>
        <w:r>
          <w:fldChar w:fldCharType="separate"/>
        </w:r>
        <w:r>
          <w:t>41</w:t>
        </w:r>
        <w:r>
          <w:fldChar w:fldCharType="end"/>
        </w:r>
      </w:hyperlink>
    </w:p>
    <w:p>
      <w:pPr>
        <w:pStyle w:val="TOC1"/>
        <w:tabs>
          <w:tab w:val="right" w:leader="dot" w:pos="8306"/>
        </w:tabs>
      </w:pPr>
      <w:hyperlink w:anchor="_Toc7076" w:history="1">
        <w:r>
          <w:rPr>
            <w:rFonts w:ascii="仿宋" w:eastAsia="仿宋" w:hAnsi="仿宋" w:cs="仿宋" w:hint="eastAsia"/>
            <w:lang w:eastAsia="zh-CN"/>
          </w:rPr>
          <w:t>十一、第四十五章员工品牌建设</w:t>
        </w:r>
        <w:r>
          <w:tab/>
        </w:r>
        <w:r>
          <w:fldChar w:fldCharType="begin"/>
        </w:r>
        <w:r>
          <w:instrText xml:space="preserve"> PAGEREF _Toc7076 \h </w:instrText>
        </w:r>
        <w:r>
          <w:fldChar w:fldCharType="separate"/>
        </w:r>
        <w:r>
          <w:t>42</w:t>
        </w:r>
        <w:r>
          <w:fldChar w:fldCharType="end"/>
        </w:r>
      </w:hyperlink>
    </w:p>
    <w:p>
      <w:pPr>
        <w:pStyle w:val="TOC2"/>
        <w:tabs>
          <w:tab w:val="right" w:leader="dot" w:pos="8306"/>
        </w:tabs>
      </w:pPr>
      <w:hyperlink w:anchor="_Toc26665" w:history="1">
        <w:r>
          <w:rPr>
            <w:rFonts w:ascii="仿宋" w:eastAsia="仿宋" w:hAnsi="仿宋" w:cs="仿宋" w:hint="eastAsia"/>
            <w:lang w:eastAsia="zh-CN"/>
          </w:rPr>
          <w:t>(一)、个人品牌管理</w:t>
        </w:r>
        <w:r>
          <w:tab/>
        </w:r>
        <w:r>
          <w:fldChar w:fldCharType="begin"/>
        </w:r>
        <w:r>
          <w:instrText xml:space="preserve"> PAGEREF _Toc26665 \h </w:instrText>
        </w:r>
        <w:r>
          <w:fldChar w:fldCharType="separate"/>
        </w:r>
        <w:r>
          <w:t>42</w:t>
        </w:r>
        <w:r>
          <w:fldChar w:fldCharType="end"/>
        </w:r>
      </w:hyperlink>
    </w:p>
    <w:p>
      <w:pPr>
        <w:pStyle w:val="TOC2"/>
        <w:tabs>
          <w:tab w:val="right" w:leader="dot" w:pos="8306"/>
        </w:tabs>
      </w:pPr>
      <w:hyperlink w:anchor="_Toc27345" w:history="1">
        <w:r>
          <w:rPr>
            <w:rFonts w:ascii="仿宋" w:eastAsia="仿宋" w:hAnsi="仿宋" w:cs="仿宋" w:hint="eastAsia"/>
            <w:lang w:eastAsia="zh-CN"/>
          </w:rPr>
          <w:t>(二)、在教育信息化行业内建立个人影响力</w:t>
        </w:r>
        <w:r>
          <w:tab/>
        </w:r>
        <w:r>
          <w:fldChar w:fldCharType="begin"/>
        </w:r>
        <w:r>
          <w:instrText xml:space="preserve"> PAGEREF _Toc27345 \h </w:instrText>
        </w:r>
        <w:r>
          <w:fldChar w:fldCharType="separate"/>
        </w:r>
        <w:r>
          <w:t>43</w:t>
        </w:r>
        <w:r>
          <w:fldChar w:fldCharType="end"/>
        </w:r>
      </w:hyperlink>
    </w:p>
    <w:p>
      <w:pPr>
        <w:pStyle w:val="TOC2"/>
        <w:tabs>
          <w:tab w:val="right" w:leader="dot" w:pos="8306"/>
        </w:tabs>
      </w:pPr>
      <w:hyperlink w:anchor="_Toc15971" w:history="1">
        <w:r>
          <w:rPr>
            <w:rFonts w:ascii="仿宋" w:eastAsia="仿宋" w:hAnsi="仿宋" w:cs="仿宋" w:hint="eastAsia"/>
            <w:lang w:eastAsia="zh-CN"/>
          </w:rPr>
          <w:t>(三)、个人品牌与公司品牌的关联</w:t>
        </w:r>
        <w:r>
          <w:tab/>
        </w:r>
        <w:r>
          <w:fldChar w:fldCharType="begin"/>
        </w:r>
        <w:r>
          <w:instrText xml:space="preserve"> PAGEREF _Toc15971 \h </w:instrText>
        </w:r>
        <w:r>
          <w:fldChar w:fldCharType="separate"/>
        </w:r>
        <w:r>
          <w:t>44</w:t>
        </w:r>
        <w:r>
          <w:fldChar w:fldCharType="end"/>
        </w:r>
      </w:hyperlink>
    </w:p>
    <w:p>
      <w:pPr>
        <w:pStyle w:val="TOC2"/>
        <w:tabs>
          <w:tab w:val="right" w:leader="dot" w:pos="8306"/>
        </w:tabs>
      </w:pPr>
      <w:hyperlink w:anchor="_Toc13437" w:history="1">
        <w:r>
          <w:rPr>
            <w:rFonts w:ascii="仿宋" w:eastAsia="仿宋" w:hAnsi="仿宋" w:cs="仿宋" w:hint="eastAsia"/>
            <w:lang w:eastAsia="zh-CN"/>
          </w:rPr>
          <w:t>(四)、社交媒体与个人品牌</w:t>
        </w:r>
        <w:r>
          <w:tab/>
        </w:r>
        <w:r>
          <w:fldChar w:fldCharType="begin"/>
        </w:r>
        <w:r>
          <w:instrText xml:space="preserve"> PAGEREF _Toc13437 \h </w:instrText>
        </w:r>
        <w:r>
          <w:fldChar w:fldCharType="separate"/>
        </w:r>
        <w:r>
          <w:t>45</w:t>
        </w:r>
        <w:r>
          <w:fldChar w:fldCharType="end"/>
        </w:r>
      </w:hyperlink>
    </w:p>
    <w:p>
      <w:pPr>
        <w:pStyle w:val="TOC2"/>
        <w:tabs>
          <w:tab w:val="right" w:leader="dot" w:pos="8306"/>
        </w:tabs>
      </w:pPr>
      <w:hyperlink w:anchor="_Toc13676" w:history="1">
        <w:r>
          <w:rPr>
            <w:rFonts w:ascii="仿宋" w:eastAsia="仿宋" w:hAnsi="仿宋" w:cs="仿宋" w:hint="eastAsia"/>
            <w:lang w:eastAsia="zh-CN"/>
          </w:rPr>
          <w:t>(五)、个人品牌的社交媒体传播</w:t>
        </w:r>
        <w:r>
          <w:tab/>
        </w:r>
        <w:r>
          <w:fldChar w:fldCharType="begin"/>
        </w:r>
        <w:r>
          <w:instrText xml:space="preserve"> PAGEREF _Toc13676 \h </w:instrText>
        </w:r>
        <w:r>
          <w:fldChar w:fldCharType="separate"/>
        </w:r>
        <w:r>
          <w:t>45</w:t>
        </w:r>
        <w:r>
          <w:fldChar w:fldCharType="end"/>
        </w:r>
      </w:hyperlink>
    </w:p>
    <w:p>
      <w:pPr>
        <w:pStyle w:val="TOC2"/>
        <w:tabs>
          <w:tab w:val="right" w:leader="dot" w:pos="8306"/>
        </w:tabs>
      </w:pPr>
      <w:hyperlink w:anchor="_Toc10205" w:history="1">
        <w:r>
          <w:rPr>
            <w:rFonts w:ascii="仿宋" w:eastAsia="仿宋" w:hAnsi="仿宋" w:cs="仿宋" w:hint="eastAsia"/>
            <w:lang w:eastAsia="zh-CN"/>
          </w:rPr>
          <w:t>(六)、员工品牌建设与公司形象一致性</w:t>
        </w:r>
        <w:r>
          <w:tab/>
        </w:r>
        <w:r>
          <w:fldChar w:fldCharType="begin"/>
        </w:r>
        <w:r>
          <w:instrText xml:space="preserve"> PAGEREF _Toc10205 \h </w:instrText>
        </w:r>
        <w:r>
          <w:fldChar w:fldCharType="separate"/>
        </w:r>
        <w:r>
          <w:t>46</w:t>
        </w:r>
        <w:r>
          <w:fldChar w:fldCharType="end"/>
        </w:r>
      </w:hyperlink>
    </w:p>
    <w:p>
      <w:pPr>
        <w:pStyle w:val="TOC1"/>
        <w:tabs>
          <w:tab w:val="right" w:leader="dot" w:pos="8306"/>
        </w:tabs>
      </w:pPr>
      <w:hyperlink w:anchor="_Toc21501" w:history="1">
        <w:r>
          <w:rPr>
            <w:rFonts w:ascii="仿宋" w:eastAsia="仿宋" w:hAnsi="仿宋" w:cs="仿宋" w:hint="eastAsia"/>
            <w:lang w:eastAsia="zh-CN"/>
          </w:rPr>
          <w:t>十二、员工晋升与职业发展通道</w:t>
        </w:r>
        <w:r>
          <w:tab/>
        </w:r>
        <w:r>
          <w:fldChar w:fldCharType="begin"/>
        </w:r>
        <w:r>
          <w:instrText xml:space="preserve"> PAGEREF _Toc21501 \h </w:instrText>
        </w:r>
        <w:r>
          <w:fldChar w:fldCharType="separate"/>
        </w:r>
        <w:r>
          <w:t>47</w:t>
        </w:r>
        <w:r>
          <w:fldChar w:fldCharType="end"/>
        </w:r>
      </w:hyperlink>
    </w:p>
    <w:p>
      <w:pPr>
        <w:pStyle w:val="TOC2"/>
        <w:tabs>
          <w:tab w:val="right" w:leader="dot" w:pos="8306"/>
        </w:tabs>
      </w:pPr>
      <w:hyperlink w:anchor="_Toc23478" w:history="1">
        <w:r>
          <w:rPr>
            <w:rFonts w:ascii="仿宋" w:eastAsia="仿宋" w:hAnsi="仿宋" w:cs="仿宋" w:hint="eastAsia"/>
            <w:lang w:eastAsia="zh-CN"/>
          </w:rPr>
          <w:t>(一)、晋升制度的设计与实施</w:t>
        </w:r>
        <w:r>
          <w:tab/>
        </w:r>
        <w:r>
          <w:fldChar w:fldCharType="begin"/>
        </w:r>
        <w:r>
          <w:instrText xml:space="preserve"> PAGEREF _Toc23478 \h </w:instrText>
        </w:r>
        <w:r>
          <w:fldChar w:fldCharType="separate"/>
        </w:r>
        <w:r>
          <w:t>47</w:t>
        </w:r>
        <w:r>
          <w:fldChar w:fldCharType="end"/>
        </w:r>
      </w:hyperlink>
    </w:p>
    <w:p>
      <w:pPr>
        <w:pStyle w:val="TOC2"/>
        <w:tabs>
          <w:tab w:val="right" w:leader="dot" w:pos="8306"/>
        </w:tabs>
      </w:pPr>
      <w:hyperlink w:anchor="_Toc7412" w:history="1">
        <w:r>
          <w:rPr>
            <w:rFonts w:ascii="仿宋" w:eastAsia="仿宋" w:hAnsi="仿宋" w:cs="仿宋" w:hint="eastAsia"/>
            <w:lang w:eastAsia="zh-CN"/>
          </w:rPr>
          <w:t>(二)、职业发展通道的建立与拓展</w:t>
        </w:r>
        <w:r>
          <w:tab/>
        </w:r>
        <w:r>
          <w:fldChar w:fldCharType="begin"/>
        </w:r>
        <w:r>
          <w:instrText xml:space="preserve"> PAGEREF _Toc7412 \h </w:instrText>
        </w:r>
        <w:r>
          <w:fldChar w:fldCharType="separate"/>
        </w:r>
        <w:r>
          <w:t>48</w:t>
        </w:r>
        <w:r>
          <w:fldChar w:fldCharType="end"/>
        </w:r>
      </w:hyperlink>
    </w:p>
    <w:p>
      <w:pPr>
        <w:pStyle w:val="TOC2"/>
        <w:tabs>
          <w:tab w:val="right" w:leader="dot" w:pos="8306"/>
        </w:tabs>
      </w:pPr>
      <w:hyperlink w:anchor="_Toc6636" w:history="1">
        <w:r>
          <w:rPr>
            <w:rFonts w:ascii="仿宋" w:eastAsia="仿宋" w:hAnsi="仿宋" w:cs="仿宋" w:hint="eastAsia"/>
            <w:lang w:eastAsia="zh-CN"/>
          </w:rPr>
          <w:t>(三)、晋升机会的公平与透明保障</w:t>
        </w:r>
        <w:r>
          <w:tab/>
        </w:r>
        <w:r>
          <w:fldChar w:fldCharType="begin"/>
        </w:r>
        <w:r>
          <w:instrText xml:space="preserve"> PAGEREF _Toc6636 \h </w:instrText>
        </w:r>
        <w:r>
          <w:fldChar w:fldCharType="separate"/>
        </w:r>
        <w:r>
          <w:t>51</w:t>
        </w:r>
        <w:r>
          <w:fldChar w:fldCharType="end"/>
        </w:r>
      </w:hyperlink>
    </w:p>
    <w:p>
      <w:pPr>
        <w:pStyle w:val="TOC1"/>
        <w:tabs>
          <w:tab w:val="right" w:leader="dot" w:pos="8306"/>
        </w:tabs>
      </w:pPr>
      <w:hyperlink w:anchor="_Toc17178" w:history="1">
        <w:r>
          <w:rPr>
            <w:rFonts w:ascii="仿宋" w:eastAsia="仿宋" w:hAnsi="仿宋" w:cs="仿宋" w:hint="eastAsia"/>
            <w:lang w:eastAsia="zh-CN"/>
          </w:rPr>
          <w:t>十三、员工职业发展教育与培训</w:t>
        </w:r>
        <w:r>
          <w:tab/>
        </w:r>
        <w:r>
          <w:fldChar w:fldCharType="begin"/>
        </w:r>
        <w:r>
          <w:instrText xml:space="preserve"> PAGEREF _Toc17178 \h </w:instrText>
        </w:r>
        <w:r>
          <w:fldChar w:fldCharType="separate"/>
        </w:r>
        <w:r>
          <w:t>52</w:t>
        </w:r>
        <w:r>
          <w:fldChar w:fldCharType="end"/>
        </w:r>
      </w:hyperlink>
    </w:p>
    <w:p>
      <w:pPr>
        <w:pStyle w:val="TOC2"/>
        <w:tabs>
          <w:tab w:val="right" w:leader="dot" w:pos="8306"/>
        </w:tabs>
      </w:pPr>
      <w:hyperlink w:anchor="_Toc186" w:history="1">
        <w:r>
          <w:rPr>
            <w:rFonts w:ascii="仿宋" w:eastAsia="仿宋" w:hAnsi="仿宋" w:cs="仿宋" w:hint="eastAsia"/>
            <w:lang w:eastAsia="zh-CN"/>
          </w:rPr>
          <w:t>(一)、职业发展教育的目标与实施策略</w:t>
        </w:r>
        <w:r>
          <w:tab/>
        </w:r>
        <w:r>
          <w:fldChar w:fldCharType="begin"/>
        </w:r>
        <w:r>
          <w:instrText xml:space="preserve"> PAGEREF _Toc186 \h </w:instrText>
        </w:r>
        <w:r>
          <w:fldChar w:fldCharType="separate"/>
        </w:r>
        <w:r>
          <w:t>52</w:t>
        </w:r>
        <w:r>
          <w:fldChar w:fldCharType="end"/>
        </w:r>
      </w:hyperlink>
    </w:p>
    <w:p>
      <w:pPr>
        <w:pStyle w:val="TOC2"/>
        <w:tabs>
          <w:tab w:val="right" w:leader="dot" w:pos="8306"/>
        </w:tabs>
      </w:pPr>
      <w:hyperlink w:anchor="_Toc4113" w:history="1">
        <w:r>
          <w:rPr>
            <w:rFonts w:ascii="仿宋" w:eastAsia="仿宋" w:hAnsi="仿宋" w:cs="仿宋" w:hint="eastAsia"/>
            <w:lang w:eastAsia="zh-CN"/>
          </w:rPr>
          <w:t>(二)、培训计划的设计与实施步骤</w:t>
        </w:r>
        <w:r>
          <w:tab/>
        </w:r>
        <w:r>
          <w:fldChar w:fldCharType="begin"/>
        </w:r>
        <w:r>
          <w:instrText xml:space="preserve"> PAGEREF _Toc4113 \h </w:instrText>
        </w:r>
        <w:r>
          <w:fldChar w:fldCharType="separate"/>
        </w:r>
        <w:r>
          <w:t>53</w:t>
        </w:r>
        <w:r>
          <w:fldChar w:fldCharType="end"/>
        </w:r>
      </w:hyperlink>
    </w:p>
    <w:p>
      <w:pPr>
        <w:pStyle w:val="TOC2"/>
        <w:tabs>
          <w:tab w:val="right" w:leader="dot" w:pos="8306"/>
        </w:tabs>
      </w:pPr>
      <w:hyperlink w:anchor="_Toc28254" w:history="1">
        <w:r>
          <w:rPr>
            <w:rFonts w:ascii="仿宋" w:eastAsia="仿宋" w:hAnsi="仿宋" w:cs="仿宋" w:hint="eastAsia"/>
            <w:lang w:eastAsia="zh-CN"/>
          </w:rPr>
          <w:t>(三)、培训效果的评估与反馈机制</w:t>
        </w:r>
        <w:r>
          <w:tab/>
        </w:r>
        <w:r>
          <w:fldChar w:fldCharType="begin"/>
        </w:r>
        <w:r>
          <w:instrText xml:space="preserve"> PAGEREF _Toc28254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教育信息化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31853"/>
      <w:r>
        <w:rPr>
          <w:rFonts w:ascii="仿宋" w:eastAsia="仿宋" w:hAnsi="仿宋" w:cs="仿宋" w:hint="eastAsia"/>
          <w:sz w:val="28"/>
          <w:lang w:eastAsia="zh-CN"/>
        </w:rPr>
        <w:t>一、员工沟通技巧培训与人际关系管理</w:t>
      </w:r>
      <w:bookmarkEnd w:id="2"/>
    </w:p>
    <w:p>
      <w:pPr>
        <w:pStyle w:val="Heading2"/>
        <w:rPr>
          <w:rFonts w:ascii="仿宋" w:eastAsia="仿宋" w:hAnsi="仿宋" w:cs="仿宋" w:hint="eastAsia"/>
          <w:lang w:eastAsia="zh-CN"/>
        </w:rPr>
      </w:pPr>
      <w:bookmarkStart w:id="3" w:name="_Toc7405"/>
      <w:r>
        <w:rPr>
          <w:rFonts w:ascii="仿宋" w:eastAsia="仿宋" w:hAnsi="仿宋" w:cs="仿宋" w:hint="eastAsia"/>
          <w:lang w:eastAsia="zh-CN"/>
        </w:rPr>
        <w:t>(一)、沟通技巧的重要性及培训计划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非语言沟通：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4" w:name="_Toc19543"/>
      <w:r>
        <w:rPr>
          <w:rFonts w:ascii="仿宋" w:eastAsia="仿宋" w:hAnsi="仿宋" w:cs="仿宋" w:hint="eastAsia"/>
          <w:sz w:val="28"/>
          <w:lang w:eastAsia="zh-CN"/>
        </w:rPr>
        <w:t>(二)、人际关系管理的原则与方法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5" w:name="_Toc19148"/>
      <w:r>
        <w:rPr>
          <w:rFonts w:ascii="仿宋" w:eastAsia="仿宋" w:hAnsi="仿宋" w:cs="仿宋" w:hint="eastAsia"/>
          <w:sz w:val="28"/>
          <w:lang w:eastAsia="zh-CN"/>
        </w:rPr>
        <w:t>(三)、良好人际关系的建立与维护</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团队建设活动：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6" w:name="_Toc11006"/>
      <w:r>
        <w:rPr>
          <w:rFonts w:ascii="仿宋" w:eastAsia="仿宋" w:hAnsi="仿宋" w:cs="仿宋" w:hint="eastAsia"/>
          <w:sz w:val="28"/>
          <w:lang w:eastAsia="zh-CN"/>
        </w:rPr>
        <w:t>二、宏观环境分析</w:t>
      </w:r>
      <w:bookmarkEnd w:id="6"/>
    </w:p>
    <w:p>
      <w:pPr>
        <w:pStyle w:val="Heading2"/>
        <w:rPr>
          <w:rFonts w:ascii="仿宋" w:eastAsia="仿宋" w:hAnsi="仿宋" w:cs="仿宋" w:hint="eastAsia"/>
          <w:lang w:eastAsia="zh-CN"/>
        </w:rPr>
      </w:pPr>
      <w:bookmarkStart w:id="7" w:name="_Toc12963"/>
      <w:r>
        <w:rPr>
          <w:rFonts w:ascii="仿宋" w:eastAsia="仿宋" w:hAnsi="仿宋" w:cs="仿宋" w:hint="eastAsia"/>
          <w:lang w:eastAsia="zh-CN"/>
        </w:rPr>
        <w:t>(一)、宏观环境分析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教育信息化行业中具有重要意义。随着社会结构的变化，消费者对产品和服务的需求也发生了变化。当前，社会对可持续性和社会责任的关注不断增加，这对 教育信息化行业提出了更高的要求。企业需要适应社会价值观的演变，关注社会趋势，以更好地满足市场需求。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经济因素对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教育信息化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教育信息化行业的发展至关重要。政府政策的变化、国际关系的调整都可能对企业产生深刻的影响。特别是在 教育信息化行业可能涉及到的领域，如法规、知识产权保护等，企业需要密切关注政治动态，及时调整战略。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教育信息化行业的驱动力之一。新技术的引入可能改变教育信息化行业格局，提高生产效率，创造新的商业机会。企业需要保持对技术趋势的敏感性，不断更新技术和提升创新能力，以保持竞争力。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教育信息化行业的运营产生直接的约束和引导。合规性、知识产权的保护、劳动法规等都是企业必须遵循的法律框架。企业需要建立完善的法律团队，确保在法规范围内经营，降低法律风险。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在全球关注环保的趋势下， 教育信息化行业需要更加重视环境因素。降低碳足迹、可持续生产、环保政策的遵守等都成为企业经营的重要考量。企业需要通过绿色技术和环保举措，积极履行社会责任。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8" w:name="_Toc12855"/>
      <w:r>
        <w:rPr>
          <w:rFonts w:ascii="仿宋" w:eastAsia="仿宋" w:hAnsi="仿宋" w:cs="仿宋" w:hint="eastAsia"/>
          <w:sz w:val="28"/>
          <w:lang w:eastAsia="zh-CN"/>
        </w:rPr>
        <w:t>三、员工压力管理及应对措施</w:t>
      </w:r>
      <w:bookmarkEnd w:id="8"/>
    </w:p>
    <w:p>
      <w:pPr>
        <w:pStyle w:val="Heading2"/>
        <w:rPr>
          <w:rFonts w:ascii="仿宋" w:eastAsia="仿宋" w:hAnsi="仿宋" w:cs="仿宋" w:hint="eastAsia"/>
          <w:lang w:eastAsia="zh-CN"/>
        </w:rPr>
      </w:pPr>
      <w:bookmarkStart w:id="9" w:name="_Toc613"/>
      <w:r>
        <w:rPr>
          <w:rFonts w:ascii="仿宋" w:eastAsia="仿宋" w:hAnsi="仿宋" w:cs="仿宋" w:hint="eastAsia"/>
          <w:lang w:eastAsia="zh-CN"/>
        </w:rPr>
        <w:t>(一)、压力对员工的影响及管理原则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0" w:name="_Toc11723"/>
      <w:r>
        <w:rPr>
          <w:rFonts w:ascii="仿宋" w:eastAsia="仿宋" w:hAnsi="仿宋" w:cs="仿宋" w:hint="eastAsia"/>
          <w:sz w:val="28"/>
          <w:lang w:eastAsia="zh-CN"/>
        </w:rPr>
        <w:t>(二)、压力应对策略及其实施方案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1" w:name="_Toc32184"/>
      <w:r>
        <w:rPr>
          <w:rFonts w:ascii="仿宋" w:eastAsia="仿宋" w:hAnsi="仿宋" w:cs="仿宋" w:hint="eastAsia"/>
          <w:sz w:val="28"/>
          <w:lang w:eastAsia="zh-CN"/>
        </w:rPr>
        <w:t>(三)、压力管理效果的评估及持续改进</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6054"/>
      <w:r>
        <w:rPr>
          <w:rFonts w:ascii="仿宋" w:eastAsia="仿宋" w:hAnsi="仿宋" w:cs="仿宋" w:hint="eastAsia"/>
          <w:sz w:val="28"/>
          <w:lang w:eastAsia="zh-CN"/>
        </w:rPr>
        <w:t>四、员工职业生涯规划与发展</w:t>
      </w:r>
      <w:bookmarkEnd w:id="12"/>
    </w:p>
    <w:p>
      <w:pPr>
        <w:pStyle w:val="Heading2"/>
        <w:rPr>
          <w:rFonts w:ascii="仿宋" w:eastAsia="仿宋" w:hAnsi="仿宋" w:cs="仿宋" w:hint="eastAsia"/>
          <w:lang w:eastAsia="zh-CN"/>
        </w:rPr>
      </w:pPr>
      <w:bookmarkStart w:id="13" w:name="_Toc31624"/>
      <w:r>
        <w:rPr>
          <w:rFonts w:ascii="仿宋" w:eastAsia="仿宋" w:hAnsi="仿宋" w:cs="仿宋" w:hint="eastAsia"/>
          <w:lang w:eastAsia="zh-CN"/>
        </w:rPr>
        <w:t>(一)、职业生涯规划概述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了解当前和未来的职业市场趋势，以及所处教育信息化行业的发展方向，有助于调整个人的职业规划，确保与市场需求保持一致。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4" w:name="_Toc4144"/>
      <w:r>
        <w:rPr>
          <w:rFonts w:ascii="仿宋" w:eastAsia="仿宋" w:hAnsi="仿宋" w:cs="仿宋" w:hint="eastAsia"/>
          <w:sz w:val="28"/>
          <w:lang w:eastAsia="zh-CN"/>
        </w:rPr>
        <w:t>(二)、基本原则与方法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教育信息化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5" w:name="_Toc20837"/>
      <w:r>
        <w:rPr>
          <w:rFonts w:ascii="仿宋" w:eastAsia="仿宋" w:hAnsi="仿宋" w:cs="仿宋" w:hint="eastAsia"/>
          <w:sz w:val="28"/>
          <w:lang w:eastAsia="zh-CN"/>
        </w:rPr>
        <w:t>(三)、员工职业生涯管理</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6" w:name="_Toc19820"/>
      <w:r>
        <w:rPr>
          <w:rFonts w:ascii="仿宋" w:eastAsia="仿宋" w:hAnsi="仿宋" w:cs="仿宋" w:hint="eastAsia"/>
          <w:sz w:val="28"/>
          <w:lang w:eastAsia="zh-CN"/>
        </w:rPr>
        <w:t>(四)、职业生涯发展支持体系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建立一个职业发展资源中心，集中提供各类有关职业发展的信息和工具，有助于员工更便捷地获取所需的资源。这可以包括在线平台、内部文档、教育信息化行业报告等。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7" w:name="_Toc8914"/>
      <w:r>
        <w:rPr>
          <w:rFonts w:ascii="仿宋" w:eastAsia="仿宋" w:hAnsi="仿宋" w:cs="仿宋" w:hint="eastAsia"/>
          <w:sz w:val="28"/>
          <w:lang w:eastAsia="zh-CN"/>
        </w:rPr>
        <w:t>(五)、公司文化与员工职业发展融合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8" w:name="_Toc27872"/>
      <w:r>
        <w:rPr>
          <w:rFonts w:ascii="仿宋" w:eastAsia="仿宋" w:hAnsi="仿宋" w:cs="仿宋" w:hint="eastAsia"/>
          <w:sz w:val="28"/>
          <w:lang w:eastAsia="zh-CN"/>
        </w:rPr>
        <w:t>(六)、未来趋势与发展策略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教育信息化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投资于员工的技能培训，确保他们具备未来工作所需的新技能。与教育信息化行业专业机构建立合作关系，提供最新的教育信息化行业培训。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9" w:name="_Toc31712"/>
      <w:r>
        <w:rPr>
          <w:rFonts w:ascii="仿宋" w:eastAsia="仿宋" w:hAnsi="仿宋" w:cs="仿宋" w:hint="eastAsia"/>
          <w:sz w:val="28"/>
          <w:lang w:eastAsia="zh-CN"/>
        </w:rPr>
        <w:t>五、公司简介</w:t>
      </w:r>
      <w:bookmarkEnd w:id="19"/>
    </w:p>
    <w:p>
      <w:pPr>
        <w:pStyle w:val="Heading2"/>
        <w:rPr>
          <w:rFonts w:ascii="仿宋" w:eastAsia="仿宋" w:hAnsi="仿宋" w:cs="仿宋" w:hint="eastAsia"/>
          <w:lang w:eastAsia="zh-CN"/>
        </w:rPr>
      </w:pPr>
      <w:bookmarkStart w:id="20" w:name="_Toc25492"/>
      <w:r>
        <w:rPr>
          <w:rFonts w:ascii="仿宋" w:eastAsia="仿宋" w:hAnsi="仿宋" w:cs="仿宋" w:hint="eastAsia"/>
          <w:lang w:eastAsia="zh-CN"/>
        </w:rPr>
        <w:t>(一)、公司基本信息</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1" w:name="_Toc6604"/>
      <w:r>
        <w:rPr>
          <w:rFonts w:ascii="仿宋" w:eastAsia="仿宋" w:hAnsi="仿宋" w:cs="仿宋" w:hint="eastAsia"/>
          <w:sz w:val="28"/>
          <w:lang w:eastAsia="zh-CN"/>
        </w:rPr>
        <w:t>(二)、公司简介</w:t>
      </w:r>
      <w:bookmarkEnd w:id="21"/>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教育信息化 项目公司是一家致力于 教育信息化教育信息化行业的公司，成立于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教育信息化 项目公司的使命是 [公司使命]，旨在通过 [关键业务活动] 提升教育信息化教育信息化行业的整体水平。公司的愿景是 [公司愿景]，立志成为 教育信息化 中的领军企业，引领教育信息化行业未来的发展方向。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项目公司拥有一支充满活力、高度专业化的团队。团队成员具备丰富的教育信息化行业经验和专业知识，致力于通过协同合作实现公司设定的战略目标。公司注重员工培训和发展，提供广阔的职业发展空间。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2" w:name="_Toc27866"/>
      <w:r>
        <w:rPr>
          <w:rFonts w:ascii="仿宋" w:eastAsia="仿宋" w:hAnsi="仿宋" w:cs="仿宋" w:hint="eastAsia"/>
          <w:sz w:val="28"/>
          <w:lang w:eastAsia="zh-CN"/>
        </w:rPr>
        <w:t>(三)、核心人员介绍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在市场拓展和品牌建设方面具有丰富经验，致力于提升公司在教育信息化行业中的市场份额。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XXXX年XX月至今，加入公司担任技术总监，负责产品研发和创新项目管理。具备深厚的技术功底和团队领导能力，对教育信息化行业技术发展有深刻见解。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3" w:name="_Toc6528"/>
      <w:r>
        <w:rPr>
          <w:rFonts w:ascii="仿宋" w:eastAsia="仿宋" w:hAnsi="仿宋" w:cs="仿宋" w:hint="eastAsia"/>
          <w:sz w:val="28"/>
          <w:lang w:eastAsia="zh-CN"/>
        </w:rPr>
        <w:t>六、第四十章员工身心健康管理</w:t>
      </w:r>
      <w:bookmarkEnd w:id="23"/>
    </w:p>
    <w:p>
      <w:pPr>
        <w:pStyle w:val="Heading2"/>
        <w:rPr>
          <w:rFonts w:ascii="仿宋" w:eastAsia="仿宋" w:hAnsi="仿宋" w:cs="仿宋" w:hint="eastAsia"/>
          <w:lang w:eastAsia="zh-CN"/>
        </w:rPr>
      </w:pPr>
      <w:bookmarkStart w:id="24" w:name="_Toc19787"/>
      <w:r>
        <w:rPr>
          <w:rFonts w:ascii="仿宋" w:eastAsia="仿宋" w:hAnsi="仿宋" w:cs="仿宋" w:hint="eastAsia"/>
          <w:lang w:eastAsia="zh-CN"/>
        </w:rPr>
        <w:t>(一)、健康促进计划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公司致力于员工身心健康的全面管理，将通过制定一系列全面的健康促进计划来关心员工的生活品质和职业健康。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公司将提供定期的健康体检服务，以全面了解员工的身体状况。通过定期检查，能够及时发现潜在健康问题，为员工提供科学的健康建议和指导。此外，公司还将设立专业的营养指导服务，为员工提供个性化的饮食方案，帮助他们养成健康的饮食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生活习惯培养将是健康促进计划的另一个重要方面。公司将通过开展健康讲座、座谈会等形式，向员工普及健康知识，引导他们培养良好的生活习惯，包括合理作息、科学锻炼等。公司还将建立健康档案，记录员工的健康信息，为员工提供个性化的健康管理服务。</w:t>
      </w:r>
    </w:p>
    <w:p>
      <w:pPr>
        <w:pStyle w:val="Heading2"/>
        <w:ind w:firstLine="560" w:firstLineChars="200"/>
        <w:rPr>
          <w:rFonts w:ascii="仿宋" w:eastAsia="仿宋" w:hAnsi="仿宋" w:cs="仿宋" w:hint="eastAsia"/>
          <w:sz w:val="28"/>
          <w:lang w:eastAsia="zh-CN"/>
        </w:rPr>
      </w:pPr>
      <w:bookmarkStart w:id="25" w:name="_Toc17189"/>
      <w:r>
        <w:rPr>
          <w:rFonts w:ascii="仿宋" w:eastAsia="仿宋" w:hAnsi="仿宋" w:cs="仿宋" w:hint="eastAsia"/>
          <w:sz w:val="28"/>
          <w:lang w:eastAsia="zh-CN"/>
        </w:rPr>
        <w:t>(二)、健康饮食与运动计划</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公司高度关注员工的心理健康，致力于为员工提供全方位的心理健康服务与支持，以帮助他们更好地应对职业与生活中的各种挑战。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计划中，公司将设立专业心理健康服务团队，包括心理医生、心理咨询师等。员工可以通过预约或开设的心理健康咨询时间，获得专业的心理辅导服务。此外，公司将定期组织心理健康讲座，提供心理健康知识与技能培训，帮助员工更好地理解和管理自己的心理状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 w:history="1">
        <w:r>
          <w:rPr>
            <w:rFonts w:ascii="SimSun" w:eastAsia="SimSun" w:hAnsi="SimSun" w:cs="SimSun"/>
            <w:b/>
            <w:bCs/>
            <w:color w:val="0000EE"/>
            <w:kern w:val="0"/>
            <w:sz w:val="30"/>
            <w:szCs w:val="30"/>
            <w:u w:val="single" w:color="0000EE"/>
          </w:rPr>
          <w:t>https://d.book118.com/678055134005006033</w:t>
        </w:r>
      </w:hyperlink>
    </w:p>
    <w:p>
      <w:pPr>
        <w:ind w:firstLine="560" w:firstLineChars="200"/>
        <w:rPr>
          <w:rFonts w:ascii="仿宋" w:eastAsia="仿宋" w:hAnsi="仿宋" w:cs="仿宋" w:hint="eastAsia"/>
          <w:sz w:val="28"/>
        </w:rPr>
      </w:pPr>
    </w:p>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教育信息化相关公司员工职业道路规划与管理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1D7F59"/>
    <w:rsid w:val="3E1D7F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yperlink" Target="https://d.book118.com/678055134005006033" TargetMode="Externa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2023-12-10T18:48:00Z</dcterms:created>
  <dcterms:modified xsi:type="dcterms:W3CDTF">2023-12-10T18:48:55Z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E24A79BE743149C0BBA39452E12DF64A_11</vt:lpwstr>
  </property>
  <property fmtid="{D5CDD505-2E9C-101B-9397-08002B2CF9AE}" pid="3" name="KSOProductBuildVer">
    <vt:lpwstr>2052-12.1.0.15712</vt:lpwstr>
  </property>
</Properties>
</file>