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注射用骨肽项目规划设计蓝图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13" w:history="1">
        <w:r>
          <w:rPr>
            <w:rFonts w:ascii="仿宋" w:eastAsia="仿宋" w:hAnsi="仿宋" w:cs="仿宋" w:hint="eastAsia"/>
            <w:lang w:eastAsia="zh-CN"/>
          </w:rPr>
          <w:t>前言</w:t>
        </w:r>
        <w:r>
          <w:tab/>
        </w:r>
        <w:r>
          <w:fldChar w:fldCharType="begin"/>
        </w:r>
        <w:r>
          <w:instrText xml:space="preserve"> PAGEREF _Toc23513 \h </w:instrText>
        </w:r>
        <w:r>
          <w:fldChar w:fldCharType="separate"/>
        </w:r>
        <w:r>
          <w:t>3</w:t>
        </w:r>
        <w:r>
          <w:fldChar w:fldCharType="end"/>
        </w:r>
      </w:hyperlink>
    </w:p>
    <w:p>
      <w:pPr>
        <w:pStyle w:val="TOC1"/>
        <w:tabs>
          <w:tab w:val="right" w:leader="dot" w:pos="8306"/>
        </w:tabs>
      </w:pPr>
      <w:hyperlink w:anchor="_Toc29274" w:history="1">
        <w:r>
          <w:rPr>
            <w:rFonts w:ascii="仿宋" w:eastAsia="仿宋" w:hAnsi="仿宋" w:cs="仿宋" w:hint="eastAsia"/>
            <w:lang w:eastAsia="zh-CN"/>
          </w:rPr>
          <w:t>一、市场分析、调研</w:t>
        </w:r>
        <w:r>
          <w:tab/>
        </w:r>
        <w:r>
          <w:fldChar w:fldCharType="begin"/>
        </w:r>
        <w:r>
          <w:instrText xml:space="preserve"> PAGEREF _Toc29274 \h </w:instrText>
        </w:r>
        <w:r>
          <w:fldChar w:fldCharType="separate"/>
        </w:r>
        <w:r>
          <w:t>3</w:t>
        </w:r>
        <w:r>
          <w:fldChar w:fldCharType="end"/>
        </w:r>
      </w:hyperlink>
    </w:p>
    <w:p>
      <w:pPr>
        <w:pStyle w:val="TOC2"/>
        <w:tabs>
          <w:tab w:val="right" w:leader="dot" w:pos="8306"/>
        </w:tabs>
      </w:pPr>
      <w:hyperlink w:anchor="_Toc29276" w:history="1">
        <w:r>
          <w:rPr>
            <w:rFonts w:ascii="仿宋" w:eastAsia="仿宋" w:hAnsi="仿宋" w:cs="仿宋" w:hint="eastAsia"/>
            <w:lang w:eastAsia="zh-CN"/>
          </w:rPr>
          <w:t>(一)、注射用骨肽行业分析</w:t>
        </w:r>
        <w:r>
          <w:tab/>
        </w:r>
        <w:r>
          <w:fldChar w:fldCharType="begin"/>
        </w:r>
        <w:r>
          <w:instrText xml:space="preserve"> PAGEREF _Toc29276 \h </w:instrText>
        </w:r>
        <w:r>
          <w:fldChar w:fldCharType="separate"/>
        </w:r>
        <w:r>
          <w:t>3</w:t>
        </w:r>
        <w:r>
          <w:fldChar w:fldCharType="end"/>
        </w:r>
      </w:hyperlink>
    </w:p>
    <w:p>
      <w:pPr>
        <w:pStyle w:val="TOC2"/>
        <w:tabs>
          <w:tab w:val="right" w:leader="dot" w:pos="8306"/>
        </w:tabs>
      </w:pPr>
      <w:hyperlink w:anchor="_Toc25013" w:history="1">
        <w:r>
          <w:rPr>
            <w:rFonts w:ascii="仿宋" w:eastAsia="仿宋" w:hAnsi="仿宋" w:cs="仿宋" w:hint="eastAsia"/>
            <w:lang w:eastAsia="zh-CN"/>
          </w:rPr>
          <w:t>(二)、注射用骨肽市场分析预测</w:t>
        </w:r>
        <w:r>
          <w:tab/>
        </w:r>
        <w:r>
          <w:fldChar w:fldCharType="begin"/>
        </w:r>
        <w:r>
          <w:instrText xml:space="preserve"> PAGEREF _Toc25013 \h </w:instrText>
        </w:r>
        <w:r>
          <w:fldChar w:fldCharType="separate"/>
        </w:r>
        <w:r>
          <w:t>4</w:t>
        </w:r>
        <w:r>
          <w:fldChar w:fldCharType="end"/>
        </w:r>
      </w:hyperlink>
    </w:p>
    <w:p>
      <w:pPr>
        <w:pStyle w:val="TOC1"/>
        <w:tabs>
          <w:tab w:val="right" w:leader="dot" w:pos="8306"/>
        </w:tabs>
      </w:pPr>
      <w:hyperlink w:anchor="_Toc22461" w:history="1">
        <w:r>
          <w:rPr>
            <w:rFonts w:ascii="仿宋" w:eastAsia="仿宋" w:hAnsi="仿宋" w:cs="仿宋" w:hint="eastAsia"/>
            <w:lang w:eastAsia="zh-CN"/>
          </w:rPr>
          <w:t>二、注射用骨肽项目建设背景及必要性分析</w:t>
        </w:r>
        <w:r>
          <w:tab/>
        </w:r>
        <w:r>
          <w:fldChar w:fldCharType="begin"/>
        </w:r>
        <w:r>
          <w:instrText xml:space="preserve"> PAGEREF _Toc22461 \h </w:instrText>
        </w:r>
        <w:r>
          <w:fldChar w:fldCharType="separate"/>
        </w:r>
        <w:r>
          <w:t>5</w:t>
        </w:r>
        <w:r>
          <w:fldChar w:fldCharType="end"/>
        </w:r>
      </w:hyperlink>
    </w:p>
    <w:p>
      <w:pPr>
        <w:pStyle w:val="TOC2"/>
        <w:tabs>
          <w:tab w:val="right" w:leader="dot" w:pos="8306"/>
        </w:tabs>
      </w:pPr>
      <w:hyperlink w:anchor="_Toc13019" w:history="1">
        <w:r>
          <w:rPr>
            <w:rFonts w:ascii="仿宋" w:eastAsia="仿宋" w:hAnsi="仿宋" w:cs="仿宋" w:hint="eastAsia"/>
            <w:lang w:eastAsia="zh-CN"/>
          </w:rPr>
          <w:t>(一)、注射用骨肽项目背景分析</w:t>
        </w:r>
        <w:r>
          <w:tab/>
        </w:r>
        <w:r>
          <w:fldChar w:fldCharType="begin"/>
        </w:r>
        <w:r>
          <w:instrText xml:space="preserve"> PAGEREF _Toc13019 \h </w:instrText>
        </w:r>
        <w:r>
          <w:fldChar w:fldCharType="separate"/>
        </w:r>
        <w:r>
          <w:t>5</w:t>
        </w:r>
        <w:r>
          <w:fldChar w:fldCharType="end"/>
        </w:r>
      </w:hyperlink>
    </w:p>
    <w:p>
      <w:pPr>
        <w:pStyle w:val="TOC2"/>
        <w:tabs>
          <w:tab w:val="right" w:leader="dot" w:pos="8306"/>
        </w:tabs>
      </w:pPr>
      <w:hyperlink w:anchor="_Toc3472" w:history="1">
        <w:r>
          <w:rPr>
            <w:rFonts w:ascii="仿宋" w:eastAsia="仿宋" w:hAnsi="仿宋" w:cs="仿宋" w:hint="eastAsia"/>
            <w:lang w:eastAsia="zh-CN"/>
          </w:rPr>
          <w:t>(二)、注射用骨肽项目建设必要性分析</w:t>
        </w:r>
        <w:r>
          <w:tab/>
        </w:r>
        <w:r>
          <w:fldChar w:fldCharType="begin"/>
        </w:r>
        <w:r>
          <w:instrText xml:space="preserve"> PAGEREF _Toc3472 \h </w:instrText>
        </w:r>
        <w:r>
          <w:fldChar w:fldCharType="separate"/>
        </w:r>
        <w:r>
          <w:t>6</w:t>
        </w:r>
        <w:r>
          <w:fldChar w:fldCharType="end"/>
        </w:r>
      </w:hyperlink>
    </w:p>
    <w:p>
      <w:pPr>
        <w:pStyle w:val="TOC1"/>
        <w:tabs>
          <w:tab w:val="right" w:leader="dot" w:pos="8306"/>
        </w:tabs>
      </w:pPr>
      <w:hyperlink w:anchor="_Toc3632" w:history="1">
        <w:r>
          <w:rPr>
            <w:rFonts w:ascii="仿宋" w:eastAsia="仿宋" w:hAnsi="仿宋" w:cs="仿宋" w:hint="eastAsia"/>
            <w:lang w:eastAsia="zh-CN"/>
          </w:rPr>
          <w:t>三、注射用骨肽项目危机管理</w:t>
        </w:r>
        <w:r>
          <w:tab/>
        </w:r>
        <w:r>
          <w:fldChar w:fldCharType="begin"/>
        </w:r>
        <w:r>
          <w:instrText xml:space="preserve"> PAGEREF _Toc3632 \h </w:instrText>
        </w:r>
        <w:r>
          <w:fldChar w:fldCharType="separate"/>
        </w:r>
        <w:r>
          <w:t>8</w:t>
        </w:r>
        <w:r>
          <w:fldChar w:fldCharType="end"/>
        </w:r>
      </w:hyperlink>
    </w:p>
    <w:p>
      <w:pPr>
        <w:pStyle w:val="TOC2"/>
        <w:tabs>
          <w:tab w:val="right" w:leader="dot" w:pos="8306"/>
        </w:tabs>
      </w:pPr>
      <w:hyperlink w:anchor="_Toc6983" w:history="1">
        <w:r>
          <w:rPr>
            <w:rFonts w:ascii="仿宋" w:eastAsia="仿宋" w:hAnsi="仿宋" w:cs="仿宋" w:hint="eastAsia"/>
            <w:lang w:eastAsia="zh-CN"/>
          </w:rPr>
          <w:t>(一)、危机预警与识别</w:t>
        </w:r>
        <w:r>
          <w:tab/>
        </w:r>
        <w:r>
          <w:fldChar w:fldCharType="begin"/>
        </w:r>
        <w:r>
          <w:instrText xml:space="preserve"> PAGEREF _Toc6983 \h </w:instrText>
        </w:r>
        <w:r>
          <w:fldChar w:fldCharType="separate"/>
        </w:r>
        <w:r>
          <w:t>8</w:t>
        </w:r>
        <w:r>
          <w:fldChar w:fldCharType="end"/>
        </w:r>
      </w:hyperlink>
    </w:p>
    <w:p>
      <w:pPr>
        <w:pStyle w:val="TOC2"/>
        <w:tabs>
          <w:tab w:val="right" w:leader="dot" w:pos="8306"/>
        </w:tabs>
      </w:pPr>
      <w:hyperlink w:anchor="_Toc17300" w:history="1">
        <w:r>
          <w:rPr>
            <w:rFonts w:ascii="仿宋" w:eastAsia="仿宋" w:hAnsi="仿宋" w:cs="仿宋" w:hint="eastAsia"/>
            <w:lang w:eastAsia="zh-CN"/>
          </w:rPr>
          <w:t>(二)、危机应对与恢复</w:t>
        </w:r>
        <w:r>
          <w:tab/>
        </w:r>
        <w:r>
          <w:fldChar w:fldCharType="begin"/>
        </w:r>
        <w:r>
          <w:instrText xml:space="preserve"> PAGEREF _Toc17300 \h </w:instrText>
        </w:r>
        <w:r>
          <w:fldChar w:fldCharType="separate"/>
        </w:r>
        <w:r>
          <w:t>9</w:t>
        </w:r>
        <w:r>
          <w:fldChar w:fldCharType="end"/>
        </w:r>
      </w:hyperlink>
    </w:p>
    <w:p>
      <w:pPr>
        <w:pStyle w:val="TOC1"/>
        <w:tabs>
          <w:tab w:val="right" w:leader="dot" w:pos="8306"/>
        </w:tabs>
      </w:pPr>
      <w:hyperlink w:anchor="_Toc9890" w:history="1">
        <w:r>
          <w:rPr>
            <w:rFonts w:ascii="仿宋" w:eastAsia="仿宋" w:hAnsi="仿宋" w:cs="仿宋" w:hint="eastAsia"/>
            <w:lang w:eastAsia="zh-CN"/>
          </w:rPr>
          <w:t>四、注射用骨肽项目建设单位说明</w:t>
        </w:r>
        <w:r>
          <w:tab/>
        </w:r>
        <w:r>
          <w:fldChar w:fldCharType="begin"/>
        </w:r>
        <w:r>
          <w:instrText xml:space="preserve"> PAGEREF _Toc9890 \h </w:instrText>
        </w:r>
        <w:r>
          <w:fldChar w:fldCharType="separate"/>
        </w:r>
        <w:r>
          <w:t>10</w:t>
        </w:r>
        <w:r>
          <w:fldChar w:fldCharType="end"/>
        </w:r>
      </w:hyperlink>
    </w:p>
    <w:p>
      <w:pPr>
        <w:pStyle w:val="TOC2"/>
        <w:tabs>
          <w:tab w:val="right" w:leader="dot" w:pos="8306"/>
        </w:tabs>
      </w:pPr>
      <w:hyperlink w:anchor="_Toc18819" w:history="1">
        <w:r>
          <w:rPr>
            <w:rFonts w:ascii="仿宋" w:eastAsia="仿宋" w:hAnsi="仿宋" w:cs="仿宋" w:hint="eastAsia"/>
            <w:lang w:eastAsia="zh-CN"/>
          </w:rPr>
          <w:t>(一)、注射用骨肽项目承办单位基本情况</w:t>
        </w:r>
        <w:r>
          <w:tab/>
        </w:r>
        <w:r>
          <w:fldChar w:fldCharType="begin"/>
        </w:r>
        <w:r>
          <w:instrText xml:space="preserve"> PAGEREF _Toc18819 \h </w:instrText>
        </w:r>
        <w:r>
          <w:fldChar w:fldCharType="separate"/>
        </w:r>
        <w:r>
          <w:t>10</w:t>
        </w:r>
        <w:r>
          <w:fldChar w:fldCharType="end"/>
        </w:r>
      </w:hyperlink>
    </w:p>
    <w:p>
      <w:pPr>
        <w:pStyle w:val="TOC2"/>
        <w:tabs>
          <w:tab w:val="right" w:leader="dot" w:pos="8306"/>
        </w:tabs>
      </w:pPr>
      <w:hyperlink w:anchor="_Toc7411" w:history="1">
        <w:r>
          <w:rPr>
            <w:rFonts w:ascii="仿宋" w:eastAsia="仿宋" w:hAnsi="仿宋" w:cs="仿宋" w:hint="eastAsia"/>
            <w:lang w:eastAsia="zh-CN"/>
          </w:rPr>
          <w:t>(二)、公司经济效益分析</w:t>
        </w:r>
        <w:r>
          <w:tab/>
        </w:r>
        <w:r>
          <w:fldChar w:fldCharType="begin"/>
        </w:r>
        <w:r>
          <w:instrText xml:space="preserve"> PAGEREF _Toc7411 \h </w:instrText>
        </w:r>
        <w:r>
          <w:fldChar w:fldCharType="separate"/>
        </w:r>
        <w:r>
          <w:t>11</w:t>
        </w:r>
        <w:r>
          <w:fldChar w:fldCharType="end"/>
        </w:r>
      </w:hyperlink>
    </w:p>
    <w:p>
      <w:pPr>
        <w:pStyle w:val="TOC1"/>
        <w:tabs>
          <w:tab w:val="right" w:leader="dot" w:pos="8306"/>
        </w:tabs>
      </w:pPr>
      <w:hyperlink w:anchor="_Toc19934" w:history="1">
        <w:r>
          <w:rPr>
            <w:rFonts w:ascii="仿宋" w:eastAsia="仿宋" w:hAnsi="仿宋" w:cs="仿宋" w:hint="eastAsia"/>
            <w:lang w:eastAsia="zh-CN"/>
          </w:rPr>
          <w:t>五、产品规划分析</w:t>
        </w:r>
        <w:r>
          <w:tab/>
        </w:r>
        <w:r>
          <w:fldChar w:fldCharType="begin"/>
        </w:r>
        <w:r>
          <w:instrText xml:space="preserve"> PAGEREF _Toc19934 \h </w:instrText>
        </w:r>
        <w:r>
          <w:fldChar w:fldCharType="separate"/>
        </w:r>
        <w:r>
          <w:t>12</w:t>
        </w:r>
        <w:r>
          <w:fldChar w:fldCharType="end"/>
        </w:r>
      </w:hyperlink>
    </w:p>
    <w:p>
      <w:pPr>
        <w:pStyle w:val="TOC2"/>
        <w:tabs>
          <w:tab w:val="right" w:leader="dot" w:pos="8306"/>
        </w:tabs>
      </w:pPr>
      <w:hyperlink w:anchor="_Toc23318" w:history="1">
        <w:r>
          <w:rPr>
            <w:rFonts w:ascii="仿宋" w:eastAsia="仿宋" w:hAnsi="仿宋" w:cs="仿宋" w:hint="eastAsia"/>
            <w:lang w:eastAsia="zh-CN"/>
          </w:rPr>
          <w:t>(一)、产品规划</w:t>
        </w:r>
        <w:r>
          <w:tab/>
        </w:r>
        <w:r>
          <w:fldChar w:fldCharType="begin"/>
        </w:r>
        <w:r>
          <w:instrText xml:space="preserve"> PAGEREF _Toc23318 \h </w:instrText>
        </w:r>
        <w:r>
          <w:fldChar w:fldCharType="separate"/>
        </w:r>
        <w:r>
          <w:t>12</w:t>
        </w:r>
        <w:r>
          <w:fldChar w:fldCharType="end"/>
        </w:r>
      </w:hyperlink>
    </w:p>
    <w:p>
      <w:pPr>
        <w:pStyle w:val="TOC2"/>
        <w:tabs>
          <w:tab w:val="right" w:leader="dot" w:pos="8306"/>
        </w:tabs>
      </w:pPr>
      <w:hyperlink w:anchor="_Toc11889" w:history="1">
        <w:r>
          <w:rPr>
            <w:rFonts w:ascii="仿宋" w:eastAsia="仿宋" w:hAnsi="仿宋" w:cs="仿宋" w:hint="eastAsia"/>
            <w:lang w:eastAsia="zh-CN"/>
          </w:rPr>
          <w:t>(二)、建设规模</w:t>
        </w:r>
        <w:r>
          <w:tab/>
        </w:r>
        <w:r>
          <w:fldChar w:fldCharType="begin"/>
        </w:r>
        <w:r>
          <w:instrText xml:space="preserve"> PAGEREF _Toc11889 \h </w:instrText>
        </w:r>
        <w:r>
          <w:fldChar w:fldCharType="separate"/>
        </w:r>
        <w:r>
          <w:t>12</w:t>
        </w:r>
        <w:r>
          <w:fldChar w:fldCharType="end"/>
        </w:r>
      </w:hyperlink>
    </w:p>
    <w:p>
      <w:pPr>
        <w:pStyle w:val="TOC1"/>
        <w:tabs>
          <w:tab w:val="right" w:leader="dot" w:pos="8306"/>
        </w:tabs>
      </w:pPr>
      <w:hyperlink w:anchor="_Toc29323" w:history="1">
        <w:r>
          <w:rPr>
            <w:rFonts w:ascii="仿宋" w:eastAsia="仿宋" w:hAnsi="仿宋" w:cs="仿宋" w:hint="eastAsia"/>
            <w:lang w:eastAsia="zh-CN"/>
          </w:rPr>
          <w:t>六、注射用骨肽项目文档管理</w:t>
        </w:r>
        <w:r>
          <w:tab/>
        </w:r>
        <w:r>
          <w:fldChar w:fldCharType="begin"/>
        </w:r>
        <w:r>
          <w:instrText xml:space="preserve"> PAGEREF _Toc29323 \h </w:instrText>
        </w:r>
        <w:r>
          <w:fldChar w:fldCharType="separate"/>
        </w:r>
        <w:r>
          <w:t>14</w:t>
        </w:r>
        <w:r>
          <w:fldChar w:fldCharType="end"/>
        </w:r>
      </w:hyperlink>
    </w:p>
    <w:p>
      <w:pPr>
        <w:pStyle w:val="TOC2"/>
        <w:tabs>
          <w:tab w:val="right" w:leader="dot" w:pos="8306"/>
        </w:tabs>
      </w:pPr>
      <w:hyperlink w:anchor="_Toc7726" w:history="1">
        <w:r>
          <w:rPr>
            <w:rFonts w:ascii="仿宋" w:eastAsia="仿宋" w:hAnsi="仿宋" w:cs="仿宋" w:hint="eastAsia"/>
            <w:lang w:eastAsia="zh-CN"/>
          </w:rPr>
          <w:t>(一)、文档编制与审查</w:t>
        </w:r>
        <w:r>
          <w:tab/>
        </w:r>
        <w:r>
          <w:fldChar w:fldCharType="begin"/>
        </w:r>
        <w:r>
          <w:instrText xml:space="preserve"> PAGEREF _Toc7726 \h </w:instrText>
        </w:r>
        <w:r>
          <w:fldChar w:fldCharType="separate"/>
        </w:r>
        <w:r>
          <w:t>14</w:t>
        </w:r>
        <w:r>
          <w:fldChar w:fldCharType="end"/>
        </w:r>
      </w:hyperlink>
    </w:p>
    <w:p>
      <w:pPr>
        <w:pStyle w:val="TOC2"/>
        <w:tabs>
          <w:tab w:val="right" w:leader="dot" w:pos="8306"/>
        </w:tabs>
      </w:pPr>
      <w:hyperlink w:anchor="_Toc23583" w:history="1">
        <w:r>
          <w:rPr>
            <w:rFonts w:ascii="仿宋" w:eastAsia="仿宋" w:hAnsi="仿宋" w:cs="仿宋" w:hint="eastAsia"/>
            <w:lang w:eastAsia="zh-CN"/>
          </w:rPr>
          <w:t>(二)、文档发布与分发</w:t>
        </w:r>
        <w:r>
          <w:tab/>
        </w:r>
        <w:r>
          <w:fldChar w:fldCharType="begin"/>
        </w:r>
        <w:r>
          <w:instrText xml:space="preserve"> PAGEREF _Toc23583 \h </w:instrText>
        </w:r>
        <w:r>
          <w:fldChar w:fldCharType="separate"/>
        </w:r>
        <w:r>
          <w:t>15</w:t>
        </w:r>
        <w:r>
          <w:fldChar w:fldCharType="end"/>
        </w:r>
      </w:hyperlink>
    </w:p>
    <w:p>
      <w:pPr>
        <w:pStyle w:val="TOC2"/>
        <w:tabs>
          <w:tab w:val="right" w:leader="dot" w:pos="8306"/>
        </w:tabs>
      </w:pPr>
      <w:hyperlink w:anchor="_Toc9649" w:history="1">
        <w:r>
          <w:rPr>
            <w:rFonts w:ascii="仿宋" w:eastAsia="仿宋" w:hAnsi="仿宋" w:cs="仿宋" w:hint="eastAsia"/>
            <w:lang w:eastAsia="zh-CN"/>
          </w:rPr>
          <w:t>(三)、文档存档与归档</w:t>
        </w:r>
        <w:r>
          <w:tab/>
        </w:r>
        <w:r>
          <w:fldChar w:fldCharType="begin"/>
        </w:r>
        <w:r>
          <w:instrText xml:space="preserve"> PAGEREF _Toc9649 \h </w:instrText>
        </w:r>
        <w:r>
          <w:fldChar w:fldCharType="separate"/>
        </w:r>
        <w:r>
          <w:t>16</w:t>
        </w:r>
        <w:r>
          <w:fldChar w:fldCharType="end"/>
        </w:r>
      </w:hyperlink>
    </w:p>
    <w:p>
      <w:pPr>
        <w:pStyle w:val="TOC1"/>
        <w:tabs>
          <w:tab w:val="right" w:leader="dot" w:pos="8306"/>
        </w:tabs>
      </w:pPr>
      <w:hyperlink w:anchor="_Toc11513" w:history="1">
        <w:r>
          <w:rPr>
            <w:rFonts w:ascii="仿宋" w:eastAsia="仿宋" w:hAnsi="仿宋" w:cs="仿宋" w:hint="eastAsia"/>
            <w:lang w:eastAsia="zh-CN"/>
          </w:rPr>
          <w:t>七、生产安全保护</w:t>
        </w:r>
        <w:r>
          <w:tab/>
        </w:r>
        <w:r>
          <w:fldChar w:fldCharType="begin"/>
        </w:r>
        <w:r>
          <w:instrText xml:space="preserve"> PAGEREF _Toc11513 \h </w:instrText>
        </w:r>
        <w:r>
          <w:fldChar w:fldCharType="separate"/>
        </w:r>
        <w:r>
          <w:t>17</w:t>
        </w:r>
        <w:r>
          <w:fldChar w:fldCharType="end"/>
        </w:r>
      </w:hyperlink>
    </w:p>
    <w:p>
      <w:pPr>
        <w:pStyle w:val="TOC2"/>
        <w:tabs>
          <w:tab w:val="right" w:leader="dot" w:pos="8306"/>
        </w:tabs>
      </w:pPr>
      <w:hyperlink w:anchor="_Toc24726" w:history="1">
        <w:r>
          <w:rPr>
            <w:rFonts w:ascii="仿宋" w:eastAsia="仿宋" w:hAnsi="仿宋" w:cs="仿宋" w:hint="eastAsia"/>
            <w:lang w:eastAsia="zh-CN"/>
          </w:rPr>
          <w:t>(一)、消防安全</w:t>
        </w:r>
        <w:r>
          <w:tab/>
        </w:r>
        <w:r>
          <w:fldChar w:fldCharType="begin"/>
        </w:r>
        <w:r>
          <w:instrText xml:space="preserve"> PAGEREF _Toc24726 \h </w:instrText>
        </w:r>
        <w:r>
          <w:fldChar w:fldCharType="separate"/>
        </w:r>
        <w:r>
          <w:t>17</w:t>
        </w:r>
        <w:r>
          <w:fldChar w:fldCharType="end"/>
        </w:r>
      </w:hyperlink>
    </w:p>
    <w:p>
      <w:pPr>
        <w:pStyle w:val="TOC2"/>
        <w:tabs>
          <w:tab w:val="right" w:leader="dot" w:pos="8306"/>
        </w:tabs>
      </w:pPr>
      <w:hyperlink w:anchor="_Toc18706" w:history="1">
        <w:r>
          <w:rPr>
            <w:rFonts w:ascii="仿宋" w:eastAsia="仿宋" w:hAnsi="仿宋" w:cs="仿宋" w:hint="eastAsia"/>
            <w:lang w:eastAsia="zh-CN"/>
          </w:rPr>
          <w:t>(二)、防火防爆总图布置措施</w:t>
        </w:r>
        <w:r>
          <w:tab/>
        </w:r>
        <w:r>
          <w:fldChar w:fldCharType="begin"/>
        </w:r>
        <w:r>
          <w:instrText xml:space="preserve"> PAGEREF _Toc18706 \h </w:instrText>
        </w:r>
        <w:r>
          <w:fldChar w:fldCharType="separate"/>
        </w:r>
        <w:r>
          <w:t>19</w:t>
        </w:r>
        <w:r>
          <w:fldChar w:fldCharType="end"/>
        </w:r>
      </w:hyperlink>
    </w:p>
    <w:p>
      <w:pPr>
        <w:pStyle w:val="TOC2"/>
        <w:tabs>
          <w:tab w:val="right" w:leader="dot" w:pos="8306"/>
        </w:tabs>
      </w:pPr>
      <w:hyperlink w:anchor="_Toc9877" w:history="1">
        <w:r>
          <w:rPr>
            <w:rFonts w:ascii="仿宋" w:eastAsia="仿宋" w:hAnsi="仿宋" w:cs="仿宋" w:hint="eastAsia"/>
            <w:lang w:eastAsia="zh-CN"/>
          </w:rPr>
          <w:t>(三)、自然灾害防范措施</w:t>
        </w:r>
        <w:r>
          <w:tab/>
        </w:r>
        <w:r>
          <w:fldChar w:fldCharType="begin"/>
        </w:r>
        <w:r>
          <w:instrText xml:space="preserve"> PAGEREF _Toc9877 \h </w:instrText>
        </w:r>
        <w:r>
          <w:fldChar w:fldCharType="separate"/>
        </w:r>
        <w:r>
          <w:t>19</w:t>
        </w:r>
        <w:r>
          <w:fldChar w:fldCharType="end"/>
        </w:r>
      </w:hyperlink>
    </w:p>
    <w:p>
      <w:pPr>
        <w:pStyle w:val="TOC2"/>
        <w:tabs>
          <w:tab w:val="right" w:leader="dot" w:pos="8306"/>
        </w:tabs>
      </w:pPr>
      <w:hyperlink w:anchor="_Toc9818" w:history="1">
        <w:r>
          <w:rPr>
            <w:rFonts w:ascii="仿宋" w:eastAsia="仿宋" w:hAnsi="仿宋" w:cs="仿宋" w:hint="eastAsia"/>
            <w:lang w:eastAsia="zh-CN"/>
          </w:rPr>
          <w:t>(四)、安全色及安全标志使用要求</w:t>
        </w:r>
        <w:r>
          <w:tab/>
        </w:r>
        <w:r>
          <w:fldChar w:fldCharType="begin"/>
        </w:r>
        <w:r>
          <w:instrText xml:space="preserve"> PAGEREF _Toc9818 \h </w:instrText>
        </w:r>
        <w:r>
          <w:fldChar w:fldCharType="separate"/>
        </w:r>
        <w:r>
          <w:t>20</w:t>
        </w:r>
        <w:r>
          <w:fldChar w:fldCharType="end"/>
        </w:r>
      </w:hyperlink>
    </w:p>
    <w:p>
      <w:pPr>
        <w:pStyle w:val="TOC2"/>
        <w:tabs>
          <w:tab w:val="right" w:leader="dot" w:pos="8306"/>
        </w:tabs>
      </w:pPr>
      <w:hyperlink w:anchor="_Toc1679" w:history="1">
        <w:r>
          <w:rPr>
            <w:rFonts w:ascii="仿宋" w:eastAsia="仿宋" w:hAnsi="仿宋" w:cs="仿宋" w:hint="eastAsia"/>
            <w:lang w:eastAsia="zh-CN"/>
          </w:rPr>
          <w:t>(五)、防尘防毒措施</w:t>
        </w:r>
        <w:r>
          <w:tab/>
        </w:r>
        <w:r>
          <w:fldChar w:fldCharType="begin"/>
        </w:r>
        <w:r>
          <w:instrText xml:space="preserve"> PAGEREF _Toc1679 \h </w:instrText>
        </w:r>
        <w:r>
          <w:fldChar w:fldCharType="separate"/>
        </w:r>
        <w:r>
          <w:t>21</w:t>
        </w:r>
        <w:r>
          <w:fldChar w:fldCharType="end"/>
        </w:r>
      </w:hyperlink>
    </w:p>
    <w:p>
      <w:pPr>
        <w:pStyle w:val="TOC2"/>
        <w:tabs>
          <w:tab w:val="right" w:leader="dot" w:pos="8306"/>
        </w:tabs>
      </w:pPr>
      <w:hyperlink w:anchor="_Toc3609" w:history="1">
        <w:r>
          <w:rPr>
            <w:rFonts w:ascii="仿宋" w:eastAsia="仿宋" w:hAnsi="仿宋" w:cs="仿宋" w:hint="eastAsia"/>
            <w:lang w:eastAsia="zh-CN"/>
          </w:rPr>
          <w:t>(六)、防静电、触电防护及防雷措施</w:t>
        </w:r>
        <w:r>
          <w:tab/>
        </w:r>
        <w:r>
          <w:fldChar w:fldCharType="begin"/>
        </w:r>
        <w:r>
          <w:instrText xml:space="preserve"> PAGEREF _Toc3609 \h </w:instrText>
        </w:r>
        <w:r>
          <w:fldChar w:fldCharType="separate"/>
        </w:r>
        <w:r>
          <w:t>22</w:t>
        </w:r>
        <w:r>
          <w:fldChar w:fldCharType="end"/>
        </w:r>
      </w:hyperlink>
    </w:p>
    <w:p>
      <w:pPr>
        <w:pStyle w:val="TOC2"/>
        <w:tabs>
          <w:tab w:val="right" w:leader="dot" w:pos="8306"/>
        </w:tabs>
      </w:pPr>
      <w:hyperlink w:anchor="_Toc27371" w:history="1">
        <w:r>
          <w:rPr>
            <w:rFonts w:ascii="仿宋" w:eastAsia="仿宋" w:hAnsi="仿宋" w:cs="仿宋" w:hint="eastAsia"/>
            <w:lang w:eastAsia="zh-CN"/>
          </w:rPr>
          <w:t>(七)、机械设备安全保障措施</w:t>
        </w:r>
        <w:r>
          <w:tab/>
        </w:r>
        <w:r>
          <w:fldChar w:fldCharType="begin"/>
        </w:r>
        <w:r>
          <w:instrText xml:space="preserve"> PAGEREF _Toc27371 \h </w:instrText>
        </w:r>
        <w:r>
          <w:fldChar w:fldCharType="separate"/>
        </w:r>
        <w:r>
          <w:t>24</w:t>
        </w:r>
        <w:r>
          <w:fldChar w:fldCharType="end"/>
        </w:r>
      </w:hyperlink>
    </w:p>
    <w:p>
      <w:pPr>
        <w:pStyle w:val="TOC1"/>
        <w:tabs>
          <w:tab w:val="right" w:leader="dot" w:pos="8306"/>
        </w:tabs>
      </w:pPr>
      <w:hyperlink w:anchor="_Toc30291" w:history="1">
        <w:r>
          <w:rPr>
            <w:rFonts w:ascii="仿宋" w:eastAsia="仿宋" w:hAnsi="仿宋" w:cs="仿宋" w:hint="eastAsia"/>
            <w:lang w:eastAsia="zh-CN"/>
          </w:rPr>
          <w:t>八、注射用骨肽项目人力资源培养与发展</w:t>
        </w:r>
        <w:r>
          <w:tab/>
        </w:r>
        <w:r>
          <w:fldChar w:fldCharType="begin"/>
        </w:r>
        <w:r>
          <w:instrText xml:space="preserve"> PAGEREF _Toc30291 \h </w:instrText>
        </w:r>
        <w:r>
          <w:fldChar w:fldCharType="separate"/>
        </w:r>
        <w:r>
          <w:t>25</w:t>
        </w:r>
        <w:r>
          <w:fldChar w:fldCharType="end"/>
        </w:r>
      </w:hyperlink>
    </w:p>
    <w:p>
      <w:pPr>
        <w:pStyle w:val="TOC2"/>
        <w:tabs>
          <w:tab w:val="right" w:leader="dot" w:pos="8306"/>
        </w:tabs>
      </w:pPr>
      <w:hyperlink w:anchor="_Toc14837" w:history="1">
        <w:r>
          <w:rPr>
            <w:rFonts w:ascii="仿宋" w:eastAsia="仿宋" w:hAnsi="仿宋" w:cs="仿宋" w:hint="eastAsia"/>
            <w:lang w:eastAsia="zh-CN"/>
          </w:rPr>
          <w:t>(一)、人才需求与规划</w:t>
        </w:r>
        <w:r>
          <w:tab/>
        </w:r>
        <w:r>
          <w:fldChar w:fldCharType="begin"/>
        </w:r>
        <w:r>
          <w:instrText xml:space="preserve"> PAGEREF _Toc14837 \h </w:instrText>
        </w:r>
        <w:r>
          <w:fldChar w:fldCharType="separate"/>
        </w:r>
        <w:r>
          <w:t>25</w:t>
        </w:r>
        <w:r>
          <w:fldChar w:fldCharType="end"/>
        </w:r>
      </w:hyperlink>
    </w:p>
    <w:p>
      <w:pPr>
        <w:pStyle w:val="TOC2"/>
        <w:tabs>
          <w:tab w:val="right" w:leader="dot" w:pos="8306"/>
        </w:tabs>
      </w:pPr>
      <w:hyperlink w:anchor="_Toc6956" w:history="1">
        <w:r>
          <w:rPr>
            <w:rFonts w:ascii="仿宋" w:eastAsia="仿宋" w:hAnsi="仿宋" w:cs="仿宋" w:hint="eastAsia"/>
            <w:lang w:eastAsia="zh-CN"/>
          </w:rPr>
          <w:t>(二)、培训与发展计划</w:t>
        </w:r>
        <w:r>
          <w:tab/>
        </w:r>
        <w:r>
          <w:fldChar w:fldCharType="begin"/>
        </w:r>
        <w:r>
          <w:instrText xml:space="preserve"> PAGEREF _Toc6956 \h </w:instrText>
        </w:r>
        <w:r>
          <w:fldChar w:fldCharType="separate"/>
        </w:r>
        <w:r>
          <w:t>25</w:t>
        </w:r>
        <w:r>
          <w:fldChar w:fldCharType="end"/>
        </w:r>
      </w:hyperlink>
    </w:p>
    <w:p>
      <w:pPr>
        <w:pStyle w:val="TOC1"/>
        <w:tabs>
          <w:tab w:val="right" w:leader="dot" w:pos="8306"/>
        </w:tabs>
      </w:pPr>
      <w:hyperlink w:anchor="_Toc6689" w:history="1">
        <w:r>
          <w:rPr>
            <w:rFonts w:ascii="仿宋" w:eastAsia="仿宋" w:hAnsi="仿宋" w:cs="仿宋" w:hint="eastAsia"/>
            <w:lang w:eastAsia="zh-CN"/>
          </w:rPr>
          <w:t>九、注射用骨肽项目投资规划</w:t>
        </w:r>
        <w:r>
          <w:tab/>
        </w:r>
        <w:r>
          <w:fldChar w:fldCharType="begin"/>
        </w:r>
        <w:r>
          <w:instrText xml:space="preserve"> PAGEREF _Toc6689 \h </w:instrText>
        </w:r>
        <w:r>
          <w:fldChar w:fldCharType="separate"/>
        </w:r>
        <w:r>
          <w:t>26</w:t>
        </w:r>
        <w:r>
          <w:fldChar w:fldCharType="end"/>
        </w:r>
      </w:hyperlink>
    </w:p>
    <w:p>
      <w:pPr>
        <w:pStyle w:val="TOC2"/>
        <w:tabs>
          <w:tab w:val="right" w:leader="dot" w:pos="8306"/>
        </w:tabs>
      </w:pPr>
      <w:hyperlink w:anchor="_Toc168" w:history="1">
        <w:r>
          <w:rPr>
            <w:rFonts w:ascii="仿宋" w:eastAsia="仿宋" w:hAnsi="仿宋" w:cs="仿宋" w:hint="eastAsia"/>
            <w:lang w:eastAsia="zh-CN"/>
          </w:rPr>
          <w:t>(一)、注射用骨肽项目总投资估算</w:t>
        </w:r>
        <w:r>
          <w:tab/>
        </w:r>
        <w:r>
          <w:fldChar w:fldCharType="begin"/>
        </w:r>
        <w:r>
          <w:instrText xml:space="preserve"> PAGEREF _Toc168 \h </w:instrText>
        </w:r>
        <w:r>
          <w:fldChar w:fldCharType="separate"/>
        </w:r>
        <w:r>
          <w:t>26</w:t>
        </w:r>
        <w:r>
          <w:fldChar w:fldCharType="end"/>
        </w:r>
      </w:hyperlink>
    </w:p>
    <w:p>
      <w:pPr>
        <w:pStyle w:val="TOC2"/>
        <w:tabs>
          <w:tab w:val="right" w:leader="dot" w:pos="8306"/>
        </w:tabs>
      </w:pPr>
      <w:hyperlink w:anchor="_Toc339" w:history="1">
        <w:r>
          <w:rPr>
            <w:rFonts w:ascii="仿宋" w:eastAsia="仿宋" w:hAnsi="仿宋" w:cs="仿宋" w:hint="eastAsia"/>
            <w:lang w:eastAsia="zh-CN"/>
          </w:rPr>
          <w:t>(二)、资金筹措</w:t>
        </w:r>
        <w:r>
          <w:tab/>
        </w:r>
        <w:r>
          <w:fldChar w:fldCharType="begin"/>
        </w:r>
        <w:r>
          <w:instrText xml:space="preserve"> PAGEREF _Toc339 \h </w:instrText>
        </w:r>
        <w:r>
          <w:fldChar w:fldCharType="separate"/>
        </w:r>
        <w:r>
          <w:t>27</w:t>
        </w:r>
        <w:r>
          <w:fldChar w:fldCharType="end"/>
        </w:r>
      </w:hyperlink>
    </w:p>
    <w:p>
      <w:pPr>
        <w:pStyle w:val="TOC1"/>
        <w:tabs>
          <w:tab w:val="right" w:leader="dot" w:pos="8306"/>
        </w:tabs>
      </w:pPr>
      <w:hyperlink w:anchor="_Toc1853" w:history="1">
        <w:r>
          <w:rPr>
            <w:rFonts w:ascii="仿宋" w:eastAsia="仿宋" w:hAnsi="仿宋" w:cs="仿宋" w:hint="eastAsia"/>
            <w:lang w:eastAsia="zh-CN"/>
          </w:rPr>
          <w:t>十、注射用骨肽项目人力资源管理</w:t>
        </w:r>
        <w:r>
          <w:tab/>
        </w:r>
        <w:r>
          <w:fldChar w:fldCharType="begin"/>
        </w:r>
        <w:r>
          <w:instrText xml:space="preserve"> PAGEREF _Toc1853 \h </w:instrText>
        </w:r>
        <w:r>
          <w:fldChar w:fldCharType="separate"/>
        </w:r>
        <w:r>
          <w:t>28</w:t>
        </w:r>
        <w:r>
          <w:fldChar w:fldCharType="end"/>
        </w:r>
      </w:hyperlink>
    </w:p>
    <w:p>
      <w:pPr>
        <w:pStyle w:val="TOC2"/>
        <w:tabs>
          <w:tab w:val="right" w:leader="dot" w:pos="8306"/>
        </w:tabs>
      </w:pPr>
      <w:hyperlink w:anchor="_Toc12204" w:history="1">
        <w:r>
          <w:rPr>
            <w:rFonts w:ascii="仿宋" w:eastAsia="仿宋" w:hAnsi="仿宋" w:cs="仿宋" w:hint="eastAsia"/>
            <w:lang w:eastAsia="zh-CN"/>
          </w:rPr>
          <w:t>(一)、建立健全的预算管理制度</w:t>
        </w:r>
        <w:r>
          <w:tab/>
        </w:r>
        <w:r>
          <w:fldChar w:fldCharType="begin"/>
        </w:r>
        <w:r>
          <w:instrText xml:space="preserve"> PAGEREF _Toc12204 \h </w:instrText>
        </w:r>
        <w:r>
          <w:fldChar w:fldCharType="separate"/>
        </w:r>
        <w:r>
          <w:t>28</w:t>
        </w:r>
        <w:r>
          <w:fldChar w:fldCharType="end"/>
        </w:r>
      </w:hyperlink>
    </w:p>
    <w:p>
      <w:pPr>
        <w:pStyle w:val="TOC2"/>
        <w:tabs>
          <w:tab w:val="right" w:leader="dot" w:pos="8306"/>
        </w:tabs>
      </w:pPr>
      <w:hyperlink w:anchor="_Toc21002" w:history="1">
        <w:r>
          <w:rPr>
            <w:rFonts w:ascii="仿宋" w:eastAsia="仿宋" w:hAnsi="仿宋" w:cs="仿宋" w:hint="eastAsia"/>
            <w:lang w:eastAsia="zh-CN"/>
          </w:rPr>
          <w:t>(二)、加强资金流动监控</w:t>
        </w:r>
        <w:r>
          <w:tab/>
        </w:r>
        <w:r>
          <w:fldChar w:fldCharType="begin"/>
        </w:r>
        <w:r>
          <w:instrText xml:space="preserve"> PAGEREF _Toc21002 \h </w:instrText>
        </w:r>
        <w:r>
          <w:fldChar w:fldCharType="separate"/>
        </w:r>
        <w:r>
          <w:t>30</w:t>
        </w:r>
        <w:r>
          <w:fldChar w:fldCharType="end"/>
        </w:r>
      </w:hyperlink>
    </w:p>
    <w:p>
      <w:pPr>
        <w:pStyle w:val="TOC2"/>
        <w:tabs>
          <w:tab w:val="right" w:leader="dot" w:pos="8306"/>
        </w:tabs>
      </w:pPr>
      <w:hyperlink w:anchor="_Toc31073" w:history="1">
        <w:r>
          <w:rPr>
            <w:rFonts w:ascii="仿宋" w:eastAsia="仿宋" w:hAnsi="仿宋" w:cs="仿宋" w:hint="eastAsia"/>
            <w:lang w:eastAsia="zh-CN"/>
          </w:rPr>
          <w:t>(三)、制定完善的风险控制机制</w:t>
        </w:r>
        <w:r>
          <w:tab/>
        </w:r>
        <w:r>
          <w:fldChar w:fldCharType="begin"/>
        </w:r>
        <w:r>
          <w:instrText xml:space="preserve"> PAGEREF _Toc31073 \h </w:instrText>
        </w:r>
        <w:r>
          <w:fldChar w:fldCharType="separate"/>
        </w:r>
        <w:r>
          <w:t>31</w:t>
        </w:r>
        <w:r>
          <w:fldChar w:fldCharType="end"/>
        </w:r>
      </w:hyperlink>
    </w:p>
    <w:p>
      <w:pPr>
        <w:pStyle w:val="TOC2"/>
        <w:tabs>
          <w:tab w:val="right" w:leader="dot" w:pos="8306"/>
        </w:tabs>
      </w:pPr>
      <w:hyperlink w:anchor="_Toc29619" w:history="1">
        <w:r>
          <w:rPr>
            <w:rFonts w:ascii="仿宋" w:eastAsia="仿宋" w:hAnsi="仿宋" w:cs="仿宋" w:hint="eastAsia"/>
            <w:lang w:eastAsia="zh-CN"/>
          </w:rPr>
          <w:t>(四)、优化成本管理</w:t>
        </w:r>
        <w:r>
          <w:tab/>
        </w:r>
        <w:r>
          <w:fldChar w:fldCharType="begin"/>
        </w:r>
        <w:r>
          <w:instrText xml:space="preserve"> PAGEREF _Toc29619 \h </w:instrText>
        </w:r>
        <w:r>
          <w:fldChar w:fldCharType="separate"/>
        </w:r>
        <w:r>
          <w:t>32</w:t>
        </w:r>
        <w:r>
          <w:fldChar w:fldCharType="end"/>
        </w:r>
      </w:hyperlink>
    </w:p>
    <w:p>
      <w:pPr>
        <w:pStyle w:val="TOC1"/>
        <w:tabs>
          <w:tab w:val="right" w:leader="dot" w:pos="8306"/>
        </w:tabs>
      </w:pPr>
      <w:hyperlink w:anchor="_Toc8361" w:history="1">
        <w:r>
          <w:rPr>
            <w:rFonts w:ascii="仿宋" w:eastAsia="仿宋" w:hAnsi="仿宋" w:cs="仿宋" w:hint="eastAsia"/>
            <w:lang w:eastAsia="zh-CN"/>
          </w:rPr>
          <w:t>十一、注射用骨肽项目社会影响</w:t>
        </w:r>
        <w:r>
          <w:tab/>
        </w:r>
        <w:r>
          <w:fldChar w:fldCharType="begin"/>
        </w:r>
        <w:r>
          <w:instrText xml:space="preserve"> PAGEREF _Toc8361 \h </w:instrText>
        </w:r>
        <w:r>
          <w:fldChar w:fldCharType="separate"/>
        </w:r>
        <w:r>
          <w:t>34</w:t>
        </w:r>
        <w:r>
          <w:fldChar w:fldCharType="end"/>
        </w:r>
      </w:hyperlink>
    </w:p>
    <w:p>
      <w:pPr>
        <w:pStyle w:val="TOC2"/>
        <w:tabs>
          <w:tab w:val="right" w:leader="dot" w:pos="8306"/>
        </w:tabs>
      </w:pPr>
      <w:hyperlink w:anchor="_Toc16177" w:history="1">
        <w:r>
          <w:rPr>
            <w:rFonts w:ascii="仿宋" w:eastAsia="仿宋" w:hAnsi="仿宋" w:cs="仿宋" w:hint="eastAsia"/>
            <w:lang w:eastAsia="zh-CN"/>
          </w:rPr>
          <w:t>(一)、社会责任与义务</w:t>
        </w:r>
        <w:r>
          <w:tab/>
        </w:r>
        <w:r>
          <w:fldChar w:fldCharType="begin"/>
        </w:r>
        <w:r>
          <w:instrText xml:space="preserve"> PAGEREF _Toc16177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79" w:history="1">
        <w:r>
          <w:rPr>
            <w:rFonts w:ascii="仿宋" w:eastAsia="仿宋" w:hAnsi="仿宋" w:cs="仿宋" w:hint="eastAsia"/>
            <w:lang w:eastAsia="zh-CN"/>
          </w:rPr>
          <w:t>(二)、社会参与与沟通</w:t>
        </w:r>
        <w:r>
          <w:tab/>
        </w:r>
        <w:r>
          <w:fldChar w:fldCharType="begin"/>
        </w:r>
        <w:r>
          <w:instrText xml:space="preserve"> PAGEREF _Toc18379 \h </w:instrText>
        </w:r>
        <w:r>
          <w:fldChar w:fldCharType="separate"/>
        </w:r>
        <w:r>
          <w:t>34</w:t>
        </w:r>
        <w:r>
          <w:fldChar w:fldCharType="end"/>
        </w:r>
      </w:hyperlink>
    </w:p>
    <w:p>
      <w:pPr>
        <w:pStyle w:val="TOC1"/>
        <w:tabs>
          <w:tab w:val="right" w:leader="dot" w:pos="8306"/>
        </w:tabs>
      </w:pPr>
      <w:hyperlink w:anchor="_Toc17434" w:history="1">
        <w:r>
          <w:rPr>
            <w:rFonts w:ascii="仿宋" w:eastAsia="仿宋" w:hAnsi="仿宋" w:cs="仿宋" w:hint="eastAsia"/>
            <w:lang w:eastAsia="zh-CN"/>
          </w:rPr>
          <w:t>十二、注射用骨肽项目经营效益</w:t>
        </w:r>
        <w:r>
          <w:tab/>
        </w:r>
        <w:r>
          <w:fldChar w:fldCharType="begin"/>
        </w:r>
        <w:r>
          <w:instrText xml:space="preserve"> PAGEREF _Toc17434 \h </w:instrText>
        </w:r>
        <w:r>
          <w:fldChar w:fldCharType="separate"/>
        </w:r>
        <w:r>
          <w:t>35</w:t>
        </w:r>
        <w:r>
          <w:fldChar w:fldCharType="end"/>
        </w:r>
      </w:hyperlink>
    </w:p>
    <w:p>
      <w:pPr>
        <w:pStyle w:val="TOC2"/>
        <w:tabs>
          <w:tab w:val="right" w:leader="dot" w:pos="8306"/>
        </w:tabs>
      </w:pPr>
      <w:hyperlink w:anchor="_Toc1221" w:history="1">
        <w:r>
          <w:rPr>
            <w:rFonts w:ascii="仿宋" w:eastAsia="仿宋" w:hAnsi="仿宋" w:cs="仿宋" w:hint="eastAsia"/>
            <w:lang w:eastAsia="zh-CN"/>
          </w:rPr>
          <w:t>(一)、经济评价财务测算</w:t>
        </w:r>
        <w:r>
          <w:tab/>
        </w:r>
        <w:r>
          <w:fldChar w:fldCharType="begin"/>
        </w:r>
        <w:r>
          <w:instrText xml:space="preserve"> PAGEREF _Toc1221 \h </w:instrText>
        </w:r>
        <w:r>
          <w:fldChar w:fldCharType="separate"/>
        </w:r>
        <w:r>
          <w:t>35</w:t>
        </w:r>
        <w:r>
          <w:fldChar w:fldCharType="end"/>
        </w:r>
      </w:hyperlink>
    </w:p>
    <w:p>
      <w:pPr>
        <w:pStyle w:val="TOC2"/>
        <w:tabs>
          <w:tab w:val="right" w:leader="dot" w:pos="8306"/>
        </w:tabs>
      </w:pPr>
      <w:hyperlink w:anchor="_Toc31275" w:history="1">
        <w:r>
          <w:rPr>
            <w:rFonts w:ascii="仿宋" w:eastAsia="仿宋" w:hAnsi="仿宋" w:cs="仿宋" w:hint="eastAsia"/>
            <w:lang w:eastAsia="zh-CN"/>
          </w:rPr>
          <w:t>(二)、注射用骨肽项目盈利能力分析</w:t>
        </w:r>
        <w:r>
          <w:tab/>
        </w:r>
        <w:r>
          <w:fldChar w:fldCharType="begin"/>
        </w:r>
        <w:r>
          <w:instrText xml:space="preserve"> PAGEREF _Toc31275 \h </w:instrText>
        </w:r>
        <w:r>
          <w:fldChar w:fldCharType="separate"/>
        </w:r>
        <w:r>
          <w:t>37</w:t>
        </w:r>
        <w:r>
          <w:fldChar w:fldCharType="end"/>
        </w:r>
      </w:hyperlink>
    </w:p>
    <w:p>
      <w:pPr>
        <w:pStyle w:val="TOC1"/>
        <w:tabs>
          <w:tab w:val="right" w:leader="dot" w:pos="8306"/>
        </w:tabs>
      </w:pPr>
      <w:hyperlink w:anchor="_Toc11060" w:history="1">
        <w:r>
          <w:rPr>
            <w:rFonts w:ascii="仿宋" w:eastAsia="仿宋" w:hAnsi="仿宋" w:cs="仿宋" w:hint="eastAsia"/>
            <w:lang w:eastAsia="zh-CN"/>
          </w:rPr>
          <w:t>十三、营销与推广策略</w:t>
        </w:r>
        <w:r>
          <w:tab/>
        </w:r>
        <w:r>
          <w:fldChar w:fldCharType="begin"/>
        </w:r>
        <w:r>
          <w:instrText xml:space="preserve"> PAGEREF _Toc11060 \h </w:instrText>
        </w:r>
        <w:r>
          <w:fldChar w:fldCharType="separate"/>
        </w:r>
        <w:r>
          <w:t>37</w:t>
        </w:r>
        <w:r>
          <w:fldChar w:fldCharType="end"/>
        </w:r>
      </w:hyperlink>
    </w:p>
    <w:p>
      <w:pPr>
        <w:pStyle w:val="TOC2"/>
        <w:tabs>
          <w:tab w:val="right" w:leader="dot" w:pos="8306"/>
        </w:tabs>
      </w:pPr>
      <w:hyperlink w:anchor="_Toc32281" w:history="1">
        <w:r>
          <w:rPr>
            <w:rFonts w:ascii="仿宋" w:eastAsia="仿宋" w:hAnsi="仿宋" w:cs="仿宋" w:hint="eastAsia"/>
            <w:lang w:eastAsia="zh-CN"/>
          </w:rPr>
          <w:t>(一)、产品/服务定位与特点</w:t>
        </w:r>
        <w:r>
          <w:tab/>
        </w:r>
        <w:r>
          <w:fldChar w:fldCharType="begin"/>
        </w:r>
        <w:r>
          <w:instrText xml:space="preserve"> PAGEREF _Toc32281 \h </w:instrText>
        </w:r>
        <w:r>
          <w:fldChar w:fldCharType="separate"/>
        </w:r>
        <w:r>
          <w:t>37</w:t>
        </w:r>
        <w:r>
          <w:fldChar w:fldCharType="end"/>
        </w:r>
      </w:hyperlink>
    </w:p>
    <w:p>
      <w:pPr>
        <w:pStyle w:val="TOC2"/>
        <w:tabs>
          <w:tab w:val="right" w:leader="dot" w:pos="8306"/>
        </w:tabs>
      </w:pPr>
      <w:hyperlink w:anchor="_Toc18011" w:history="1">
        <w:r>
          <w:rPr>
            <w:rFonts w:ascii="仿宋" w:eastAsia="仿宋" w:hAnsi="仿宋" w:cs="仿宋" w:hint="eastAsia"/>
            <w:lang w:eastAsia="zh-CN"/>
          </w:rPr>
          <w:t>(二)、市场定位与竞争分析</w:t>
        </w:r>
        <w:r>
          <w:tab/>
        </w:r>
        <w:r>
          <w:fldChar w:fldCharType="begin"/>
        </w:r>
        <w:r>
          <w:instrText xml:space="preserve"> PAGEREF _Toc18011 \h </w:instrText>
        </w:r>
        <w:r>
          <w:fldChar w:fldCharType="separate"/>
        </w:r>
        <w:r>
          <w:t>39</w:t>
        </w:r>
        <w:r>
          <w:fldChar w:fldCharType="end"/>
        </w:r>
      </w:hyperlink>
    </w:p>
    <w:p>
      <w:pPr>
        <w:pStyle w:val="TOC2"/>
        <w:tabs>
          <w:tab w:val="right" w:leader="dot" w:pos="8306"/>
        </w:tabs>
      </w:pPr>
      <w:hyperlink w:anchor="_Toc4596" w:history="1">
        <w:r>
          <w:rPr>
            <w:rFonts w:ascii="仿宋" w:eastAsia="仿宋" w:hAnsi="仿宋" w:cs="仿宋" w:hint="eastAsia"/>
            <w:lang w:eastAsia="zh-CN"/>
          </w:rPr>
          <w:t>(三)、营销渠道与策略</w:t>
        </w:r>
        <w:r>
          <w:tab/>
        </w:r>
        <w:r>
          <w:fldChar w:fldCharType="begin"/>
        </w:r>
        <w:r>
          <w:instrText xml:space="preserve"> PAGEREF _Toc4596 \h </w:instrText>
        </w:r>
        <w:r>
          <w:fldChar w:fldCharType="separate"/>
        </w:r>
        <w:r>
          <w:t>40</w:t>
        </w:r>
        <w:r>
          <w:fldChar w:fldCharType="end"/>
        </w:r>
      </w:hyperlink>
    </w:p>
    <w:p>
      <w:pPr>
        <w:pStyle w:val="TOC2"/>
        <w:tabs>
          <w:tab w:val="right" w:leader="dot" w:pos="8306"/>
        </w:tabs>
      </w:pPr>
      <w:hyperlink w:anchor="_Toc19579" w:history="1">
        <w:r>
          <w:rPr>
            <w:rFonts w:ascii="仿宋" w:eastAsia="仿宋" w:hAnsi="仿宋" w:cs="仿宋" w:hint="eastAsia"/>
            <w:lang w:eastAsia="zh-CN"/>
          </w:rPr>
          <w:t>(四)、推广与宣传活动</w:t>
        </w:r>
        <w:r>
          <w:tab/>
        </w:r>
        <w:r>
          <w:fldChar w:fldCharType="begin"/>
        </w:r>
        <w:r>
          <w:instrText xml:space="preserve"> PAGEREF _Toc19579 \h </w:instrText>
        </w:r>
        <w:r>
          <w:fldChar w:fldCharType="separate"/>
        </w:r>
        <w:r>
          <w:t>41</w:t>
        </w:r>
        <w:r>
          <w:fldChar w:fldCharType="end"/>
        </w:r>
      </w:hyperlink>
    </w:p>
    <w:p>
      <w:pPr>
        <w:pStyle w:val="TOC1"/>
        <w:tabs>
          <w:tab w:val="right" w:leader="dot" w:pos="8306"/>
        </w:tabs>
      </w:pPr>
      <w:hyperlink w:anchor="_Toc26020" w:history="1">
        <w:r>
          <w:rPr>
            <w:rFonts w:ascii="仿宋" w:eastAsia="仿宋" w:hAnsi="仿宋" w:cs="仿宋" w:hint="eastAsia"/>
            <w:lang w:eastAsia="zh-CN"/>
          </w:rPr>
          <w:t>十四、质量管理体系</w:t>
        </w:r>
        <w:r>
          <w:tab/>
        </w:r>
        <w:r>
          <w:fldChar w:fldCharType="begin"/>
        </w:r>
        <w:r>
          <w:instrText xml:space="preserve"> PAGEREF _Toc26020 \h </w:instrText>
        </w:r>
        <w:r>
          <w:fldChar w:fldCharType="separate"/>
        </w:r>
        <w:r>
          <w:t>46</w:t>
        </w:r>
        <w:r>
          <w:fldChar w:fldCharType="end"/>
        </w:r>
      </w:hyperlink>
    </w:p>
    <w:p>
      <w:pPr>
        <w:pStyle w:val="TOC2"/>
        <w:tabs>
          <w:tab w:val="right" w:leader="dot" w:pos="8306"/>
        </w:tabs>
      </w:pPr>
      <w:hyperlink w:anchor="_Toc7645" w:history="1">
        <w:r>
          <w:rPr>
            <w:rFonts w:ascii="仿宋" w:eastAsia="仿宋" w:hAnsi="仿宋" w:cs="仿宋" w:hint="eastAsia"/>
            <w:lang w:eastAsia="zh-CN"/>
          </w:rPr>
          <w:t>(一)、质量目标与方针</w:t>
        </w:r>
        <w:r>
          <w:tab/>
        </w:r>
        <w:r>
          <w:fldChar w:fldCharType="begin"/>
        </w:r>
        <w:r>
          <w:instrText xml:space="preserve"> PAGEREF _Toc7645 \h </w:instrText>
        </w:r>
        <w:r>
          <w:fldChar w:fldCharType="separate"/>
        </w:r>
        <w:r>
          <w:t>46</w:t>
        </w:r>
        <w:r>
          <w:fldChar w:fldCharType="end"/>
        </w:r>
      </w:hyperlink>
    </w:p>
    <w:p>
      <w:pPr>
        <w:pStyle w:val="TOC2"/>
        <w:tabs>
          <w:tab w:val="right" w:leader="dot" w:pos="8306"/>
        </w:tabs>
      </w:pPr>
      <w:hyperlink w:anchor="_Toc4166" w:history="1">
        <w:r>
          <w:rPr>
            <w:rFonts w:ascii="仿宋" w:eastAsia="仿宋" w:hAnsi="仿宋" w:cs="仿宋" w:hint="eastAsia"/>
            <w:lang w:eastAsia="zh-CN"/>
          </w:rPr>
          <w:t>(二)、质量管理责任</w:t>
        </w:r>
        <w:r>
          <w:tab/>
        </w:r>
        <w:r>
          <w:fldChar w:fldCharType="begin"/>
        </w:r>
        <w:r>
          <w:instrText xml:space="preserve"> PAGEREF _Toc4166 \h </w:instrText>
        </w:r>
        <w:r>
          <w:fldChar w:fldCharType="separate"/>
        </w:r>
        <w:r>
          <w:t>47</w:t>
        </w:r>
        <w:r>
          <w:fldChar w:fldCharType="end"/>
        </w:r>
      </w:hyperlink>
    </w:p>
    <w:p>
      <w:pPr>
        <w:pStyle w:val="TOC2"/>
        <w:tabs>
          <w:tab w:val="right" w:leader="dot" w:pos="8306"/>
        </w:tabs>
      </w:pPr>
      <w:hyperlink w:anchor="_Toc13629" w:history="1">
        <w:r>
          <w:rPr>
            <w:rFonts w:ascii="仿宋" w:eastAsia="仿宋" w:hAnsi="仿宋" w:cs="仿宋" w:hint="eastAsia"/>
            <w:lang w:eastAsia="zh-CN"/>
          </w:rPr>
          <w:t>(三)、质量管理体系文件</w:t>
        </w:r>
        <w:r>
          <w:tab/>
        </w:r>
        <w:r>
          <w:fldChar w:fldCharType="begin"/>
        </w:r>
        <w:r>
          <w:instrText xml:space="preserve"> PAGEREF _Toc13629 \h </w:instrText>
        </w:r>
        <w:r>
          <w:fldChar w:fldCharType="separate"/>
        </w:r>
        <w:r>
          <w:t>49</w:t>
        </w:r>
        <w:r>
          <w:fldChar w:fldCharType="end"/>
        </w:r>
      </w:hyperlink>
    </w:p>
    <w:p>
      <w:pPr>
        <w:pStyle w:val="TOC2"/>
        <w:tabs>
          <w:tab w:val="right" w:leader="dot" w:pos="8306"/>
        </w:tabs>
      </w:pPr>
      <w:hyperlink w:anchor="_Toc10610" w:history="1">
        <w:r>
          <w:rPr>
            <w:rFonts w:ascii="仿宋" w:eastAsia="仿宋" w:hAnsi="仿宋" w:cs="仿宋" w:hint="eastAsia"/>
            <w:lang w:eastAsia="zh-CN"/>
          </w:rPr>
          <w:t>(四)、质量培训与教育</w:t>
        </w:r>
        <w:r>
          <w:tab/>
        </w:r>
        <w:r>
          <w:fldChar w:fldCharType="begin"/>
        </w:r>
        <w:r>
          <w:instrText xml:space="preserve"> PAGEREF _Toc10610 \h </w:instrText>
        </w:r>
        <w:r>
          <w:fldChar w:fldCharType="separate"/>
        </w:r>
        <w:r>
          <w:t>51</w:t>
        </w:r>
        <w:r>
          <w:fldChar w:fldCharType="end"/>
        </w:r>
      </w:hyperlink>
    </w:p>
    <w:p>
      <w:pPr>
        <w:pStyle w:val="TOC2"/>
        <w:tabs>
          <w:tab w:val="right" w:leader="dot" w:pos="8306"/>
        </w:tabs>
      </w:pPr>
      <w:hyperlink w:anchor="_Toc23669" w:history="1">
        <w:r>
          <w:rPr>
            <w:rFonts w:ascii="仿宋" w:eastAsia="仿宋" w:hAnsi="仿宋" w:cs="仿宋" w:hint="eastAsia"/>
            <w:lang w:eastAsia="zh-CN"/>
          </w:rPr>
          <w:t>(五)、质量审核与评价</w:t>
        </w:r>
        <w:r>
          <w:tab/>
        </w:r>
        <w:r>
          <w:fldChar w:fldCharType="begin"/>
        </w:r>
        <w:r>
          <w:instrText xml:space="preserve"> PAGEREF _Toc23669 \h </w:instrText>
        </w:r>
        <w:r>
          <w:fldChar w:fldCharType="separate"/>
        </w:r>
        <w:r>
          <w:t>52</w:t>
        </w:r>
        <w:r>
          <w:fldChar w:fldCharType="end"/>
        </w:r>
      </w:hyperlink>
    </w:p>
    <w:p>
      <w:pPr>
        <w:pStyle w:val="TOC2"/>
        <w:tabs>
          <w:tab w:val="right" w:leader="dot" w:pos="8306"/>
        </w:tabs>
      </w:pPr>
      <w:hyperlink w:anchor="_Toc10674" w:history="1">
        <w:r>
          <w:rPr>
            <w:rFonts w:ascii="仿宋" w:eastAsia="仿宋" w:hAnsi="仿宋" w:cs="仿宋" w:hint="eastAsia"/>
            <w:lang w:eastAsia="zh-CN"/>
          </w:rPr>
          <w:t>(六)、不符合与纠正措施</w:t>
        </w:r>
        <w:r>
          <w:tab/>
        </w:r>
        <w:r>
          <w:fldChar w:fldCharType="begin"/>
        </w:r>
        <w:r>
          <w:instrText xml:space="preserve"> PAGEREF _Toc10674 \h </w:instrText>
        </w:r>
        <w:r>
          <w:fldChar w:fldCharType="separate"/>
        </w:r>
        <w:r>
          <w:t>53</w:t>
        </w:r>
        <w:r>
          <w:fldChar w:fldCharType="end"/>
        </w:r>
      </w:hyperlink>
    </w:p>
    <w:p>
      <w:pPr>
        <w:pStyle w:val="TOC1"/>
        <w:tabs>
          <w:tab w:val="right" w:leader="dot" w:pos="8306"/>
        </w:tabs>
      </w:pPr>
      <w:hyperlink w:anchor="_Toc3995" w:history="1">
        <w:r>
          <w:rPr>
            <w:rFonts w:ascii="仿宋" w:eastAsia="仿宋" w:hAnsi="仿宋" w:cs="仿宋" w:hint="eastAsia"/>
            <w:lang w:eastAsia="zh-CN"/>
          </w:rPr>
          <w:t>十五、注射用骨肽项目实施时间节点</w:t>
        </w:r>
        <w:r>
          <w:tab/>
        </w:r>
        <w:r>
          <w:fldChar w:fldCharType="begin"/>
        </w:r>
        <w:r>
          <w:instrText xml:space="preserve"> PAGEREF _Toc3995 \h </w:instrText>
        </w:r>
        <w:r>
          <w:fldChar w:fldCharType="separate"/>
        </w:r>
        <w:r>
          <w:t>54</w:t>
        </w:r>
        <w:r>
          <w:fldChar w:fldCharType="end"/>
        </w:r>
      </w:hyperlink>
    </w:p>
    <w:p>
      <w:pPr>
        <w:pStyle w:val="TOC2"/>
        <w:tabs>
          <w:tab w:val="right" w:leader="dot" w:pos="8306"/>
        </w:tabs>
      </w:pPr>
      <w:hyperlink w:anchor="_Toc13234" w:history="1">
        <w:r>
          <w:rPr>
            <w:rFonts w:ascii="仿宋" w:eastAsia="仿宋" w:hAnsi="仿宋" w:cs="仿宋" w:hint="eastAsia"/>
            <w:lang w:eastAsia="zh-CN"/>
          </w:rPr>
          <w:t>(一)、注射用骨肽项目启动阶段时间节点</w:t>
        </w:r>
        <w:r>
          <w:tab/>
        </w:r>
        <w:r>
          <w:fldChar w:fldCharType="begin"/>
        </w:r>
        <w:r>
          <w:instrText xml:space="preserve"> PAGEREF _Toc13234 \h </w:instrText>
        </w:r>
        <w:r>
          <w:fldChar w:fldCharType="separate"/>
        </w:r>
        <w:r>
          <w:t>54</w:t>
        </w:r>
        <w:r>
          <w:fldChar w:fldCharType="end"/>
        </w:r>
      </w:hyperlink>
    </w:p>
    <w:p>
      <w:pPr>
        <w:pStyle w:val="TOC2"/>
        <w:tabs>
          <w:tab w:val="right" w:leader="dot" w:pos="8306"/>
        </w:tabs>
      </w:pPr>
      <w:hyperlink w:anchor="_Toc18924" w:history="1">
        <w:r>
          <w:rPr>
            <w:rFonts w:ascii="仿宋" w:eastAsia="仿宋" w:hAnsi="仿宋" w:cs="仿宋" w:hint="eastAsia"/>
            <w:lang w:eastAsia="zh-CN"/>
          </w:rPr>
          <w:t>(二)、注射用骨肽项目执行阶段时间节点</w:t>
        </w:r>
        <w:r>
          <w:tab/>
        </w:r>
        <w:r>
          <w:fldChar w:fldCharType="begin"/>
        </w:r>
        <w:r>
          <w:instrText xml:space="preserve"> PAGEREF _Toc18924 \h </w:instrText>
        </w:r>
        <w:r>
          <w:fldChar w:fldCharType="separate"/>
        </w:r>
        <w:r>
          <w:t>55</w:t>
        </w:r>
        <w:r>
          <w:fldChar w:fldCharType="end"/>
        </w:r>
      </w:hyperlink>
    </w:p>
    <w:p>
      <w:pPr>
        <w:pStyle w:val="TOC2"/>
        <w:tabs>
          <w:tab w:val="right" w:leader="dot" w:pos="8306"/>
        </w:tabs>
      </w:pPr>
      <w:hyperlink w:anchor="_Toc13296" w:history="1">
        <w:r>
          <w:rPr>
            <w:rFonts w:ascii="仿宋" w:eastAsia="仿宋" w:hAnsi="仿宋" w:cs="仿宋" w:hint="eastAsia"/>
            <w:lang w:eastAsia="zh-CN"/>
          </w:rPr>
          <w:t>(三)、注射用骨肽项目完成阶段时间节点</w:t>
        </w:r>
        <w:r>
          <w:tab/>
        </w:r>
        <w:r>
          <w:fldChar w:fldCharType="begin"/>
        </w:r>
        <w:r>
          <w:instrText xml:space="preserve"> PAGEREF _Toc13296 \h </w:instrText>
        </w:r>
        <w:r>
          <w:fldChar w:fldCharType="separate"/>
        </w:r>
        <w:r>
          <w:t>56</w:t>
        </w:r>
        <w:r>
          <w:fldChar w:fldCharType="end"/>
        </w:r>
      </w:hyperlink>
    </w:p>
    <w:p>
      <w:pPr>
        <w:pStyle w:val="TOC1"/>
        <w:tabs>
          <w:tab w:val="right" w:leader="dot" w:pos="8306"/>
        </w:tabs>
      </w:pPr>
      <w:hyperlink w:anchor="_Toc4925" w:history="1">
        <w:r>
          <w:rPr>
            <w:rFonts w:ascii="仿宋" w:eastAsia="仿宋" w:hAnsi="仿宋" w:cs="仿宋" w:hint="eastAsia"/>
            <w:lang w:eastAsia="zh-CN"/>
          </w:rPr>
          <w:t>十六、注射用骨肽项目实施保障措施</w:t>
        </w:r>
        <w:r>
          <w:tab/>
        </w:r>
        <w:r>
          <w:fldChar w:fldCharType="begin"/>
        </w:r>
        <w:r>
          <w:instrText xml:space="preserve"> PAGEREF _Toc4925 \h </w:instrText>
        </w:r>
        <w:r>
          <w:fldChar w:fldCharType="separate"/>
        </w:r>
        <w:r>
          <w:t>57</w:t>
        </w:r>
        <w:r>
          <w:fldChar w:fldCharType="end"/>
        </w:r>
      </w:hyperlink>
    </w:p>
    <w:p>
      <w:pPr>
        <w:pStyle w:val="TOC2"/>
        <w:tabs>
          <w:tab w:val="right" w:leader="dot" w:pos="8306"/>
        </w:tabs>
      </w:pPr>
      <w:hyperlink w:anchor="_Toc29434" w:history="1">
        <w:r>
          <w:rPr>
            <w:rFonts w:ascii="仿宋" w:eastAsia="仿宋" w:hAnsi="仿宋" w:cs="仿宋" w:hint="eastAsia"/>
            <w:lang w:eastAsia="zh-CN"/>
          </w:rPr>
          <w:t>(一)、注射用骨肽项目实施保障机制</w:t>
        </w:r>
        <w:r>
          <w:tab/>
        </w:r>
        <w:r>
          <w:fldChar w:fldCharType="begin"/>
        </w:r>
        <w:r>
          <w:instrText xml:space="preserve"> PAGEREF _Toc29434 \h </w:instrText>
        </w:r>
        <w:r>
          <w:fldChar w:fldCharType="separate"/>
        </w:r>
        <w:r>
          <w:t>57</w:t>
        </w:r>
        <w:r>
          <w:fldChar w:fldCharType="end"/>
        </w:r>
      </w:hyperlink>
    </w:p>
    <w:p>
      <w:pPr>
        <w:pStyle w:val="TOC2"/>
        <w:tabs>
          <w:tab w:val="right" w:leader="dot" w:pos="8306"/>
        </w:tabs>
      </w:pPr>
      <w:hyperlink w:anchor="_Toc6602" w:history="1">
        <w:r>
          <w:rPr>
            <w:rFonts w:ascii="仿宋" w:eastAsia="仿宋" w:hAnsi="仿宋" w:cs="仿宋" w:hint="eastAsia"/>
            <w:lang w:eastAsia="zh-CN"/>
          </w:rPr>
          <w:t>(二)、注射用骨肽项目法律合规要求</w:t>
        </w:r>
        <w:r>
          <w:tab/>
        </w:r>
        <w:r>
          <w:fldChar w:fldCharType="begin"/>
        </w:r>
        <w:r>
          <w:instrText xml:space="preserve"> PAGEREF _Toc6602 \h </w:instrText>
        </w:r>
        <w:r>
          <w:fldChar w:fldCharType="separate"/>
        </w:r>
        <w:r>
          <w:t>61</w:t>
        </w:r>
        <w:r>
          <w:fldChar w:fldCharType="end"/>
        </w:r>
      </w:hyperlink>
    </w:p>
    <w:p>
      <w:pPr>
        <w:pStyle w:val="TOC2"/>
        <w:tabs>
          <w:tab w:val="right" w:leader="dot" w:pos="8306"/>
        </w:tabs>
      </w:pPr>
      <w:hyperlink w:anchor="_Toc22132" w:history="1">
        <w:r>
          <w:rPr>
            <w:rFonts w:ascii="仿宋" w:eastAsia="仿宋" w:hAnsi="仿宋" w:cs="仿宋" w:hint="eastAsia"/>
            <w:lang w:eastAsia="zh-CN"/>
          </w:rPr>
          <w:t>(三)、注射用骨肽项目合同管理与法律事务</w:t>
        </w:r>
        <w:r>
          <w:tab/>
        </w:r>
        <w:r>
          <w:fldChar w:fldCharType="begin"/>
        </w:r>
        <w:r>
          <w:instrText xml:space="preserve"> PAGEREF _Toc22132 \h </w:instrText>
        </w:r>
        <w:r>
          <w:fldChar w:fldCharType="separate"/>
        </w:r>
        <w:r>
          <w:t>65</w:t>
        </w:r>
        <w:r>
          <w:fldChar w:fldCharType="end"/>
        </w:r>
      </w:hyperlink>
    </w:p>
    <w:p>
      <w:pPr>
        <w:pStyle w:val="TOC2"/>
        <w:tabs>
          <w:tab w:val="right" w:leader="dot" w:pos="8306"/>
        </w:tabs>
      </w:pPr>
      <w:hyperlink w:anchor="_Toc17302" w:history="1">
        <w:r>
          <w:rPr>
            <w:rFonts w:ascii="仿宋" w:eastAsia="仿宋" w:hAnsi="仿宋" w:cs="仿宋" w:hint="eastAsia"/>
            <w:lang w:eastAsia="zh-CN"/>
          </w:rPr>
          <w:t>(四)、注射用骨肽项目知识产权保护策略</w:t>
        </w:r>
        <w:r>
          <w:tab/>
        </w:r>
        <w:r>
          <w:fldChar w:fldCharType="begin"/>
        </w:r>
        <w:r>
          <w:instrText xml:space="preserve"> PAGEREF _Toc17302 \h </w:instrText>
        </w:r>
        <w:r>
          <w:fldChar w:fldCharType="separate"/>
        </w:r>
        <w:r>
          <w:t>71</w:t>
        </w:r>
        <w:r>
          <w:fldChar w:fldCharType="end"/>
        </w:r>
      </w:hyperlink>
    </w:p>
    <w:p>
      <w:pPr>
        <w:pStyle w:val="TOC1"/>
        <w:tabs>
          <w:tab w:val="right" w:leader="dot" w:pos="8306"/>
        </w:tabs>
      </w:pPr>
      <w:hyperlink w:anchor="_Toc12160" w:history="1">
        <w:r>
          <w:rPr>
            <w:rFonts w:ascii="仿宋" w:eastAsia="仿宋" w:hAnsi="仿宋" w:cs="仿宋" w:hint="eastAsia"/>
            <w:lang w:eastAsia="zh-CN"/>
          </w:rPr>
          <w:t>十七、利益相关者分析与沟通计划</w:t>
        </w:r>
        <w:r>
          <w:tab/>
        </w:r>
        <w:r>
          <w:fldChar w:fldCharType="begin"/>
        </w:r>
        <w:r>
          <w:instrText xml:space="preserve"> PAGEREF _Toc12160 \h </w:instrText>
        </w:r>
        <w:r>
          <w:fldChar w:fldCharType="separate"/>
        </w:r>
        <w:r>
          <w:t>74</w:t>
        </w:r>
        <w:r>
          <w:fldChar w:fldCharType="end"/>
        </w:r>
      </w:hyperlink>
    </w:p>
    <w:p>
      <w:pPr>
        <w:pStyle w:val="TOC2"/>
        <w:tabs>
          <w:tab w:val="right" w:leader="dot" w:pos="8306"/>
        </w:tabs>
      </w:pPr>
      <w:hyperlink w:anchor="_Toc15295" w:history="1">
        <w:r>
          <w:rPr>
            <w:rFonts w:ascii="仿宋" w:eastAsia="仿宋" w:hAnsi="仿宋" w:cs="仿宋" w:hint="eastAsia"/>
            <w:lang w:eastAsia="zh-CN"/>
          </w:rPr>
          <w:t>(一)、利益相关者分析</w:t>
        </w:r>
        <w:r>
          <w:tab/>
        </w:r>
        <w:r>
          <w:fldChar w:fldCharType="begin"/>
        </w:r>
        <w:r>
          <w:instrText xml:space="preserve"> PAGEREF _Toc15295 \h </w:instrText>
        </w:r>
        <w:r>
          <w:fldChar w:fldCharType="separate"/>
        </w:r>
        <w:r>
          <w:t>74</w:t>
        </w:r>
        <w:r>
          <w:fldChar w:fldCharType="end"/>
        </w:r>
      </w:hyperlink>
    </w:p>
    <w:p>
      <w:pPr>
        <w:pStyle w:val="TOC2"/>
        <w:tabs>
          <w:tab w:val="right" w:leader="dot" w:pos="8306"/>
        </w:tabs>
      </w:pPr>
      <w:hyperlink w:anchor="_Toc10561" w:history="1">
        <w:r>
          <w:rPr>
            <w:rFonts w:ascii="仿宋" w:eastAsia="仿宋" w:hAnsi="仿宋" w:cs="仿宋" w:hint="eastAsia"/>
            <w:lang w:eastAsia="zh-CN"/>
          </w:rPr>
          <w:t>(二)、沟通计划</w:t>
        </w:r>
        <w:r>
          <w:tab/>
        </w:r>
        <w:r>
          <w:fldChar w:fldCharType="begin"/>
        </w:r>
        <w:r>
          <w:instrText xml:space="preserve"> PAGEREF _Toc10561 \h </w:instrText>
        </w:r>
        <w:r>
          <w:fldChar w:fldCharType="separate"/>
        </w:r>
        <w:r>
          <w:t>75</w:t>
        </w:r>
        <w:r>
          <w:fldChar w:fldCharType="end"/>
        </w:r>
      </w:hyperlink>
    </w:p>
    <w:p>
      <w:pPr>
        <w:pStyle w:val="TOC1"/>
        <w:tabs>
          <w:tab w:val="right" w:leader="dot" w:pos="8306"/>
        </w:tabs>
      </w:pPr>
      <w:hyperlink w:anchor="_Toc25450" w:history="1">
        <w:r>
          <w:rPr>
            <w:rFonts w:ascii="仿宋" w:eastAsia="仿宋" w:hAnsi="仿宋" w:cs="仿宋" w:hint="eastAsia"/>
            <w:lang w:eastAsia="zh-CN"/>
          </w:rPr>
          <w:t>十八、风险识别与分类</w:t>
        </w:r>
        <w:r>
          <w:tab/>
        </w:r>
        <w:r>
          <w:fldChar w:fldCharType="begin"/>
        </w:r>
        <w:r>
          <w:instrText xml:space="preserve"> PAGEREF _Toc25450 \h </w:instrText>
        </w:r>
        <w:r>
          <w:fldChar w:fldCharType="separate"/>
        </w:r>
        <w:r>
          <w:t>76</w:t>
        </w:r>
        <w:r>
          <w:fldChar w:fldCharType="end"/>
        </w:r>
      </w:hyperlink>
    </w:p>
    <w:p>
      <w:pPr>
        <w:pStyle w:val="TOC2"/>
        <w:tabs>
          <w:tab w:val="right" w:leader="dot" w:pos="8306"/>
        </w:tabs>
      </w:pPr>
      <w:hyperlink w:anchor="_Toc16524" w:history="1">
        <w:r>
          <w:rPr>
            <w:rFonts w:ascii="仿宋" w:eastAsia="仿宋" w:hAnsi="仿宋" w:cs="仿宋" w:hint="eastAsia"/>
            <w:lang w:eastAsia="zh-CN"/>
          </w:rPr>
          <w:t>(一)、风险识别</w:t>
        </w:r>
        <w:r>
          <w:tab/>
        </w:r>
        <w:r>
          <w:fldChar w:fldCharType="begin"/>
        </w:r>
        <w:r>
          <w:instrText xml:space="preserve"> PAGEREF _Toc16524 \h </w:instrText>
        </w:r>
        <w:r>
          <w:fldChar w:fldCharType="separate"/>
        </w:r>
        <w:r>
          <w:t>76</w:t>
        </w:r>
        <w:r>
          <w:fldChar w:fldCharType="end"/>
        </w:r>
      </w:hyperlink>
    </w:p>
    <w:p>
      <w:pPr>
        <w:pStyle w:val="TOC2"/>
        <w:tabs>
          <w:tab w:val="right" w:leader="dot" w:pos="8306"/>
        </w:tabs>
      </w:pPr>
      <w:hyperlink w:anchor="_Toc2881" w:history="1">
        <w:r>
          <w:rPr>
            <w:rFonts w:ascii="仿宋" w:eastAsia="仿宋" w:hAnsi="仿宋" w:cs="仿宋" w:hint="eastAsia"/>
            <w:lang w:eastAsia="zh-CN"/>
          </w:rPr>
          <w:t>(二)、风险分类</w:t>
        </w:r>
        <w:r>
          <w:tab/>
        </w:r>
        <w:r>
          <w:fldChar w:fldCharType="begin"/>
        </w:r>
        <w:r>
          <w:instrText xml:space="preserve"> PAGEREF _Toc2881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27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276"/>
      <w:r>
        <w:rPr>
          <w:rFonts w:ascii="仿宋" w:eastAsia="仿宋" w:hAnsi="仿宋" w:cs="仿宋" w:hint="eastAsia"/>
          <w:lang w:eastAsia="zh-CN"/>
        </w:rPr>
        <w:t>(一)、注射用骨肽行业分析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行业一直以来都是市场的关注焦点。行业内的发展趋势、竞争态势以及潜在机会都对注射用骨肽项目的推进产生深远的影响。通过深入研究行业的整体概貌，我们将更好地理解行业的核心特征，为注射用骨肽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注射用骨肽行业，技术一直是推动创新和发展的关键因素。我们将对当前技术趋势进行详尽分析，包括但不限于人工智能、大数据应用、先进制造技术等。这有助于注射用骨肽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注射用骨肽项目成功的基础。我们将对主要竞争对手进行深入研究，包括其市场份额、产品特点、市场定位等。通过全面了解竞争对手的优势和劣势，注射用骨肽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013"/>
      <w:r>
        <w:rPr>
          <w:rFonts w:ascii="仿宋" w:eastAsia="仿宋" w:hAnsi="仿宋" w:cs="仿宋" w:hint="eastAsia"/>
          <w:sz w:val="28"/>
          <w:lang w:eastAsia="zh-CN"/>
        </w:rPr>
        <w:t>(二)、注射用骨肽市场分析预测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注射用骨肽市场未来的增长趋势。这包括市场的整体规模、各细分领域的发展趋势等。注射用骨肽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注射用骨肽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注射用骨肽项目实施过程中需要充分考虑的因素。我们将对市场风险进行全面评估，包括但不限于政策法规风险、市场竞争风险、技术变革风险等。通过对潜在风险的深入分析，注射用骨肽项目可以制定相应的风险缓解策略，降低不确定性对注射用骨肽项目的影响。</w:t>
      </w:r>
    </w:p>
    <w:p>
      <w:pPr>
        <w:pStyle w:val="Heading1"/>
        <w:ind w:firstLine="560" w:firstLineChars="200"/>
        <w:rPr>
          <w:rFonts w:ascii="仿宋" w:eastAsia="仿宋" w:hAnsi="仿宋" w:cs="仿宋" w:hint="eastAsia"/>
          <w:sz w:val="28"/>
          <w:lang w:eastAsia="zh-CN"/>
        </w:rPr>
      </w:pPr>
      <w:bookmarkStart w:id="5" w:name="_Toc22461"/>
      <w:r>
        <w:rPr>
          <w:rFonts w:ascii="仿宋" w:eastAsia="仿宋" w:hAnsi="仿宋" w:cs="仿宋" w:hint="eastAsia"/>
          <w:sz w:val="28"/>
          <w:lang w:eastAsia="zh-CN"/>
        </w:rPr>
        <w:t>二、注射用骨肽项目建设背景及必要性分析</w:t>
      </w:r>
      <w:bookmarkEnd w:id="5"/>
    </w:p>
    <w:p>
      <w:pPr>
        <w:pStyle w:val="Heading2"/>
        <w:rPr>
          <w:rFonts w:ascii="仿宋" w:eastAsia="仿宋" w:hAnsi="仿宋" w:cs="仿宋" w:hint="eastAsia"/>
          <w:lang w:eastAsia="zh-CN"/>
        </w:rPr>
      </w:pPr>
      <w:bookmarkStart w:id="6" w:name="_Toc13019"/>
      <w:r>
        <w:rPr>
          <w:rFonts w:ascii="仿宋" w:eastAsia="仿宋" w:hAnsi="仿宋" w:cs="仿宋" w:hint="eastAsia"/>
          <w:lang w:eastAsia="zh-CN"/>
        </w:rPr>
        <w:t>(一)、注射用骨肽项目背景分析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注射用骨肽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注射用骨肽项目在这个潮流中的定位。同时，我们将关注行业内涌现的新兴机遇，以便注射用骨肽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注射用骨肽项目提供了强大的发展动力。我们将聚焦于行业内最新的技术发展趋势，包括但不限于人工智能、大数据分析、物联网等领域。通过深度的技术研究，我们将确保注射用骨肽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注射用骨肽项目发展的源泉。我们将投入更多的精力对市场需求进行深入剖析，超越表面的需求，深入挖掘潜在的市场痛点和机遇。通过对市场需求的细致了解，注射用骨肽项目将更有针对性地设计解决方案，满足市场的多样化需求，从而更好地促进注射用骨肽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注射用骨肽项目战略至关重要。我们将对竞争态势进行更为深入的分析，包括但不限于市场份额、产品特点、客户满意度等多个维度。通过深度的竞争分析，注射用骨肽项目将能够更准确地把握市场脉搏，制定具有竞争力的注射用骨肽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注射用骨肽项目的发展具有直接的影响。我们将进行更为全面的法规和政策分析，了解行业发展中的潜在法律风险和合规挑战。通过充分了解和遵守相关法规，注射用骨肽项目将确保在法律框架内合法合规运营，为注射用骨肽项目的稳健发展提供有力支持。</w:t>
      </w:r>
    </w:p>
    <w:p>
      <w:pPr>
        <w:pStyle w:val="Heading2"/>
        <w:ind w:firstLine="560" w:firstLineChars="200"/>
        <w:rPr>
          <w:rFonts w:ascii="仿宋" w:eastAsia="仿宋" w:hAnsi="仿宋" w:cs="仿宋" w:hint="eastAsia"/>
          <w:sz w:val="28"/>
          <w:lang w:eastAsia="zh-CN"/>
        </w:rPr>
      </w:pPr>
      <w:bookmarkStart w:id="7" w:name="_Toc3472"/>
      <w:r>
        <w:rPr>
          <w:rFonts w:ascii="仿宋" w:eastAsia="仿宋" w:hAnsi="仿宋" w:cs="仿宋" w:hint="eastAsia"/>
          <w:sz w:val="28"/>
          <w:lang w:eastAsia="zh-CN"/>
        </w:rPr>
        <w:t>(二)、注射用骨肽项目建设必要性分析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射用骨肽项目建设的迫切性源于对行业发展趋势的深刻洞察。我们正处于一个行业变革的时代，科技创新、数字化转型成为企业发展的关键动力。注射用骨肽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建设不仅仅是为了跟上潮流，更是为了通过技术创新推动企业的持续发展。通过引入先进的技术和解决方案，注射用骨肽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注射用骨肽项目的建设成为必然选择，通过提高产品质量、拓展服务领域，从而在竞争中获得更多的机会。注射用骨肽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注射用骨肽项目建设的必要性体现在对客户需求更精准的满足。通过注射用骨肽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注射用骨肽项目建设的背后是对企业持续创新的追求。只有通过不断创新，企业才能在竞争中立于不败之地。注射用骨肽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632"/>
      <w:r>
        <w:rPr>
          <w:rFonts w:ascii="仿宋" w:eastAsia="仿宋" w:hAnsi="仿宋" w:cs="仿宋" w:hint="eastAsia"/>
          <w:sz w:val="28"/>
          <w:lang w:eastAsia="zh-CN"/>
        </w:rPr>
        <w:t>三、注射用骨肽项目危机管理</w:t>
      </w:r>
      <w:bookmarkEnd w:id="8"/>
    </w:p>
    <w:p>
      <w:pPr>
        <w:pStyle w:val="Heading2"/>
        <w:rPr>
          <w:rFonts w:ascii="仿宋" w:eastAsia="仿宋" w:hAnsi="仿宋" w:cs="仿宋" w:hint="eastAsia"/>
          <w:lang w:eastAsia="zh-CN"/>
        </w:rPr>
      </w:pPr>
      <w:bookmarkStart w:id="9" w:name="_Toc6983"/>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注射用骨肽项目危机管理中，危机预警与识别是确保注射用骨肽项目稳健运行的核心步骤。通过建立全面的监测机制，注射用骨肽项目团队旨在及时发现和理解潜在的风险和危机因素，以便采取及时的预防和应对措施，确保注射用骨肽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首先，通过深入的风险评估，注射用骨肽项目团队全面分析了整个注射用骨肽项目和各个阶段可能存在的威胁。这包括准确评估每个潜在风险的发生概率和可能影响的程度，为后续危机预警提供了有力支持。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注射用骨肽项目团队着重于明确定义注射用骨肽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注射用骨肽项目进展的持续监控，团队能够及时发现潜在问题并作出迅速反应。注射用骨肽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在这一阶段，团队的专业素养和反应速度将发挥至关重要的作用，以确保潜在危机能够在初期得到有效的处理，最大程度地减轻负面影响。通过危机预警与识别，注射用骨肽项目得以更有序、可控地推进。</w:t>
      </w:r>
    </w:p>
    <w:p>
      <w:pPr>
        <w:pStyle w:val="Heading2"/>
        <w:ind w:firstLine="560" w:firstLineChars="200"/>
        <w:rPr>
          <w:rFonts w:ascii="仿宋" w:eastAsia="仿宋" w:hAnsi="仿宋" w:cs="仿宋" w:hint="eastAsia"/>
          <w:sz w:val="28"/>
          <w:lang w:eastAsia="zh-CN"/>
        </w:rPr>
      </w:pPr>
      <w:bookmarkStart w:id="10" w:name="_Toc1730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在危机发生时，注射用骨肽项目团队立即行动，成立了应急小组。该小组的任务是迅速制定并实施紧急应对措施，以最小化潜在损失。以下是采取的主要措施：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暂停注射用骨肽项目进度：为遏制危机蔓延，注射用骨肽项目暂时停止进行，以便全面评估当前状况。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资源重新分配：重新评估注射用骨肽项目资源的分配，确保最大限度地减小损失。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实时沟通：与关键利益相关者建立实时沟通机制，向他们传递注射用骨肽项目危机的实际状况，保障注射用骨肽项目核心利益。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在紧急应对的同时，注射用骨肽项目团队强调了团队协作和有效沟通的重要性。以下是团队协作的关键举措：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信息共享机制：建立了信息共享平台，确保团队成员能够及时获取注射用骨肽项目危机的实时信息。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领导者沟通：注射用骨肽项目领导者通过定期会议和即时沟通工具，指导团队应对危机，保持团队稳定运行。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随着危机得到初步控制，注射用骨肽项目团队转向制定恢复计划，以确保注射用骨肽项目能够从中迅速恢复。主要恢复计划包括：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修复受损的进度计划：重新评估注射用骨肽项目进度，制定修复计划，确保注射用骨肽项目尽快回归正常进程。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重新调整资源分配：优化资源分配，确保注射用骨肽项目在有限资源下高效运转。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风险管理机制加强：对注射用骨肽项目风险进行全面评估，制定更强化的风险管理策略，以预防未来可能的危机。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9890"/>
      <w:r>
        <w:rPr>
          <w:rFonts w:ascii="仿宋" w:eastAsia="仿宋" w:hAnsi="仿宋" w:cs="仿宋" w:hint="eastAsia"/>
          <w:sz w:val="28"/>
          <w:lang w:eastAsia="zh-CN"/>
        </w:rPr>
        <w:t>四、注射用骨肽项目建设单位说明</w:t>
      </w:r>
      <w:bookmarkEnd w:id="11"/>
    </w:p>
    <w:p>
      <w:pPr>
        <w:pStyle w:val="Heading2"/>
        <w:rPr>
          <w:rFonts w:ascii="仿宋" w:eastAsia="仿宋" w:hAnsi="仿宋" w:cs="仿宋" w:hint="eastAsia"/>
          <w:lang w:eastAsia="zh-CN"/>
        </w:rPr>
      </w:pPr>
      <w:bookmarkStart w:id="12" w:name="_Toc18819"/>
      <w:r>
        <w:rPr>
          <w:rFonts w:ascii="仿宋" w:eastAsia="仿宋" w:hAnsi="仿宋" w:cs="仿宋" w:hint="eastAsia"/>
          <w:lang w:eastAsia="zh-CN"/>
        </w:rPr>
        <w:t>(一)、注射用骨肽项目承办单位基本情况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7411"/>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注射用骨肽项目承办单位的XXXX，我们着眼于实现可持续的经济效益。通过技术创新和解决方案的提供，公司预计在注射用骨肽项目执行期间将获得可观的收入增长。这一收入来源主要包括注射用骨肽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同时，我们注重成本控制和效率提升，以确保注射用骨肽项目的可持续盈利。透过精细的管理和资源优化，公司期望实现注射用骨肽项目利润最大化。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注射用骨肽项目实施进行全面的投资评估，包括注射用骨肽项目启动阶段的资金投入和后续运营成本。通过对注射用骨肽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注射用骨肽项目实施过程中具备足够的资金流动性，公司将进行详尽的现金流分析。这包括资金需求的合理预测、注射用骨肽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9934"/>
      <w:r>
        <w:rPr>
          <w:rFonts w:ascii="仿宋" w:eastAsia="仿宋" w:hAnsi="仿宋" w:cs="仿宋" w:hint="eastAsia"/>
          <w:sz w:val="28"/>
          <w:lang w:eastAsia="zh-CN"/>
        </w:rPr>
        <w:t>五、产品规划分析</w:t>
      </w:r>
      <w:bookmarkEnd w:id="14"/>
    </w:p>
    <w:p>
      <w:pPr>
        <w:pStyle w:val="Heading2"/>
        <w:rPr>
          <w:rFonts w:ascii="仿宋" w:eastAsia="仿宋" w:hAnsi="仿宋" w:cs="仿宋" w:hint="eastAsia"/>
          <w:lang w:eastAsia="zh-CN"/>
        </w:rPr>
      </w:pPr>
      <w:bookmarkStart w:id="15" w:name="_Toc23318"/>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注射用骨肽项目的主要产品是XXXX，预计年产值为XXX万元。这一产品在市场中占据着重要的地位，其广泛的应用范围使得该注射用骨肽项目的市场前景非常广阔。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注射用骨肽项目的xxx产品作为重要的原材料之一，将在多个领域发挥关键作用。其在建筑、交通、能源等方面的广泛应用将为整个产业链提供强大的支持，形成产业协同效应。注射用骨肽项目的年产值XXX万XXX万XXX万万元不仅反映了其在市场上的巨大潜力，更预示着它对国民经济的积极贡献。这种关联度高、涉及面广的产业关系，使得该注射用骨肽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1889"/>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总征地面积为XXXX平方米，相当于约XX.XX亩，其中净用地面积为XXXX平方米，红线范围内相当于约XX.XX亩。这一用地规模充分考虑了注射用骨肽项目的建设需求，保障了注射用骨肽项目在合适的空间内得以充分发展。注射用骨肽项目规划的总建筑面积为XXXX平方米，其中主体工程建设占XXXX平方米，计容建筑面积达XXXX平方米。预计建筑工程的投资将达到XXXX万元，为注射用骨肽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计划购置的设备共计XXXX台（套），设备购置费用为XXXX万元。这一设备购置计划充分考虑到注射用骨肽项目的生产需求和技术要求，确保了注射用骨肽项目在生产运营中具备先进的技术装备和高效的生产能力。设备的合理配置将为注射用骨肽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注射用骨肽项目计划总投资为XXXX万元，预计年实现营业收入为XXXX万元。这一产能规模的设定旨在确保注射用骨肽项目能够在投资与回报之间取得平衡，实现长期可持续的发展。注射用骨肽项目的总投资充分考虑到各个方面的需求，包括用地建设、设备购置等多个环节，以确保注射用骨肽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9323"/>
      <w:r>
        <w:rPr>
          <w:rFonts w:ascii="仿宋" w:eastAsia="仿宋" w:hAnsi="仿宋" w:cs="仿宋" w:hint="eastAsia"/>
          <w:sz w:val="28"/>
          <w:lang w:eastAsia="zh-CN"/>
        </w:rPr>
        <w:t>六、注射用骨肽项目文档管理</w:t>
      </w:r>
      <w:bookmarkEnd w:id="17"/>
    </w:p>
    <w:p>
      <w:pPr>
        <w:pStyle w:val="Heading2"/>
        <w:rPr>
          <w:rFonts w:ascii="仿宋" w:eastAsia="仿宋" w:hAnsi="仿宋" w:cs="仿宋" w:hint="eastAsia"/>
          <w:lang w:eastAsia="zh-CN"/>
        </w:rPr>
      </w:pPr>
      <w:bookmarkStart w:id="18" w:name="_Toc7726"/>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注射用骨肽项目高度重视文档的质量和准确性，以支持注射用骨肽项目的各项活动和决策。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文档的编制始于注射用骨肽项目计划的初期，我们制定了详细的文档编制计划，明确了每个文档的内容、格式和编写责任人。在注射用骨肽项目启动阶段，我们首先编制了注射用骨肽项目章程，明确定义了注射用骨肽项目的目标、范围、风险等关键要素。随后，注射用骨肽项目团队根据计划陆续编制了需求文档、设计文档、测试文档等各类文档，确保注射用骨肽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注射用骨肽项目管理中的重要环节，旨在确保注射用骨肽项目文档符合质量标准和注射用骨肽项目需求。在注射用骨肽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注射用骨肽项目相关利益方和专业领域的专家对文档进行独立审查。这有助于获取更全面、客观的反馈，确保注射用骨肽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注射用骨肽项目在文档编制与审查方面建立了严格的管理机制，通过规范的流程和多维度的审查，确保注射用骨肽项目文档的质量、准确性和可靠性，为注射用骨肽项目的顺利推进提供了有力支持。</w:t>
      </w:r>
    </w:p>
    <w:p>
      <w:pPr>
        <w:pStyle w:val="Heading2"/>
        <w:ind w:firstLine="560" w:firstLineChars="200"/>
        <w:rPr>
          <w:rFonts w:ascii="仿宋" w:eastAsia="仿宋" w:hAnsi="仿宋" w:cs="仿宋" w:hint="eastAsia"/>
          <w:sz w:val="28"/>
          <w:lang w:eastAsia="zh-CN"/>
        </w:rPr>
      </w:pPr>
      <w:bookmarkStart w:id="19" w:name="_Toc23583"/>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在注射用骨肽项目中，我们致力于优化文档发布与分发过程，以确保信息的高效传递和团队间协作的顺畅进行。以下是我们采取的关键优化策略：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我们通过多渠道发布文档，包括电子邮件、注射用骨肽项目管理平台、内部网站等，以满足不同团队成员的偏好和需求。多渠道发布确保了信息的全面覆盖。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我们采用了精细的权限控制，确保只有授权人员可以访问敏感信息。这种安全措施保护了注射用骨肽项目文档的机密性，防止了未经授权的信息泄露。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9649"/>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文档存档与归档是注射用骨肽项目生命周期中一个至关重要的环节，直接关系到注射用骨肽项目信息的长期保存和历史记录的完整性。在注射用骨肽项目中，我们实施了一系列有效的文档存档与归档管理策略：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https://d.book118.com/678065061113006045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016D4F"/>
    <w:rsid w:val="4C016D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065061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2024-03-02T14:44:00Z</dcterms:created>
  <dcterms:modified xsi:type="dcterms:W3CDTF">2024-03-02T14:44:25Z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985557EA4DFF4C8FBCED916AE08D1AF8_11</vt:lpwstr>
  </property>
  <property fmtid="{D5CDD505-2E9C-101B-9397-08002B2CF9AE}" pid="3" name="KSOProductBuildVer">
    <vt:lpwstr>2052-12.1.0.16388</vt:lpwstr>
  </property>
</Properties>
</file>