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碱金属及碱土金属项目规划设计方案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3" w:history="1">
        <w:r>
          <w:rPr>
            <w:rFonts w:ascii="仿宋" w:eastAsia="仿宋" w:hAnsi="仿宋" w:cs="仿宋" w:hint="eastAsia"/>
            <w:lang w:eastAsia="zh-CN"/>
          </w:rPr>
          <w:t>概论</w:t>
        </w:r>
        <w:r>
          <w:tab/>
        </w:r>
        <w:r>
          <w:fldChar w:fldCharType="begin"/>
        </w:r>
        <w:r>
          <w:instrText xml:space="preserve"> PAGEREF _Toc12743 \h </w:instrText>
        </w:r>
        <w:r>
          <w:fldChar w:fldCharType="separate"/>
        </w:r>
        <w:r>
          <w:t>3</w:t>
        </w:r>
        <w:r>
          <w:fldChar w:fldCharType="end"/>
        </w:r>
      </w:hyperlink>
    </w:p>
    <w:p>
      <w:pPr>
        <w:pStyle w:val="TOC1"/>
        <w:tabs>
          <w:tab w:val="right" w:leader="dot" w:pos="8306"/>
        </w:tabs>
      </w:pPr>
      <w:hyperlink w:anchor="_Toc15462" w:history="1">
        <w:r>
          <w:rPr>
            <w:rFonts w:ascii="仿宋" w:eastAsia="仿宋" w:hAnsi="仿宋" w:cs="仿宋" w:hint="eastAsia"/>
            <w:lang w:eastAsia="zh-CN"/>
          </w:rPr>
          <w:t>一、碱金属及碱土金属项目概论</w:t>
        </w:r>
        <w:r>
          <w:tab/>
        </w:r>
        <w:r>
          <w:fldChar w:fldCharType="begin"/>
        </w:r>
        <w:r>
          <w:instrText xml:space="preserve"> PAGEREF _Toc15462 \h </w:instrText>
        </w:r>
        <w:r>
          <w:fldChar w:fldCharType="separate"/>
        </w:r>
        <w:r>
          <w:t>3</w:t>
        </w:r>
        <w:r>
          <w:fldChar w:fldCharType="end"/>
        </w:r>
      </w:hyperlink>
    </w:p>
    <w:p>
      <w:pPr>
        <w:pStyle w:val="TOC2"/>
        <w:tabs>
          <w:tab w:val="right" w:leader="dot" w:pos="8306"/>
        </w:tabs>
      </w:pPr>
      <w:hyperlink w:anchor="_Toc20307" w:history="1">
        <w:r>
          <w:rPr>
            <w:rFonts w:ascii="仿宋" w:eastAsia="仿宋" w:hAnsi="仿宋" w:cs="仿宋" w:hint="eastAsia"/>
            <w:lang w:eastAsia="zh-CN"/>
          </w:rPr>
          <w:t>(一)、碱金属及碱土金属项目概况</w:t>
        </w:r>
        <w:r>
          <w:tab/>
        </w:r>
        <w:r>
          <w:fldChar w:fldCharType="begin"/>
        </w:r>
        <w:r>
          <w:instrText xml:space="preserve"> PAGEREF _Toc20307 \h </w:instrText>
        </w:r>
        <w:r>
          <w:fldChar w:fldCharType="separate"/>
        </w:r>
        <w:r>
          <w:t>3</w:t>
        </w:r>
        <w:r>
          <w:fldChar w:fldCharType="end"/>
        </w:r>
      </w:hyperlink>
    </w:p>
    <w:p>
      <w:pPr>
        <w:pStyle w:val="TOC2"/>
        <w:tabs>
          <w:tab w:val="right" w:leader="dot" w:pos="8306"/>
        </w:tabs>
      </w:pPr>
      <w:hyperlink w:anchor="_Toc15775" w:history="1">
        <w:r>
          <w:rPr>
            <w:rFonts w:ascii="仿宋" w:eastAsia="仿宋" w:hAnsi="仿宋" w:cs="仿宋" w:hint="eastAsia"/>
            <w:lang w:eastAsia="zh-CN"/>
          </w:rPr>
          <w:t>(二)、碱金属及碱土金属项目目标</w:t>
        </w:r>
        <w:r>
          <w:tab/>
        </w:r>
        <w:r>
          <w:fldChar w:fldCharType="begin"/>
        </w:r>
        <w:r>
          <w:instrText xml:space="preserve"> PAGEREF _Toc15775 \h </w:instrText>
        </w:r>
        <w:r>
          <w:fldChar w:fldCharType="separate"/>
        </w:r>
        <w:r>
          <w:t>5</w:t>
        </w:r>
        <w:r>
          <w:fldChar w:fldCharType="end"/>
        </w:r>
      </w:hyperlink>
    </w:p>
    <w:p>
      <w:pPr>
        <w:pStyle w:val="TOC2"/>
        <w:tabs>
          <w:tab w:val="right" w:leader="dot" w:pos="8306"/>
        </w:tabs>
      </w:pPr>
      <w:hyperlink w:anchor="_Toc32557" w:history="1">
        <w:r>
          <w:rPr>
            <w:rFonts w:ascii="仿宋" w:eastAsia="仿宋" w:hAnsi="仿宋" w:cs="仿宋" w:hint="eastAsia"/>
            <w:lang w:eastAsia="zh-CN"/>
          </w:rPr>
          <w:t>(三)、碱金属及碱土金属项目提出的理由</w:t>
        </w:r>
        <w:r>
          <w:tab/>
        </w:r>
        <w:r>
          <w:fldChar w:fldCharType="begin"/>
        </w:r>
        <w:r>
          <w:instrText xml:space="preserve"> PAGEREF _Toc32557 \h </w:instrText>
        </w:r>
        <w:r>
          <w:fldChar w:fldCharType="separate"/>
        </w:r>
        <w:r>
          <w:t>6</w:t>
        </w:r>
        <w:r>
          <w:fldChar w:fldCharType="end"/>
        </w:r>
      </w:hyperlink>
    </w:p>
    <w:p>
      <w:pPr>
        <w:pStyle w:val="TOC2"/>
        <w:tabs>
          <w:tab w:val="right" w:leader="dot" w:pos="8306"/>
        </w:tabs>
      </w:pPr>
      <w:hyperlink w:anchor="_Toc20510" w:history="1">
        <w:r>
          <w:rPr>
            <w:rFonts w:ascii="仿宋" w:eastAsia="仿宋" w:hAnsi="仿宋" w:cs="仿宋" w:hint="eastAsia"/>
            <w:lang w:eastAsia="zh-CN"/>
          </w:rPr>
          <w:t>(四)、碱金属及碱土金属项目意义</w:t>
        </w:r>
        <w:r>
          <w:tab/>
        </w:r>
        <w:r>
          <w:fldChar w:fldCharType="begin"/>
        </w:r>
        <w:r>
          <w:instrText xml:space="preserve"> PAGEREF _Toc20510 \h </w:instrText>
        </w:r>
        <w:r>
          <w:fldChar w:fldCharType="separate"/>
        </w:r>
        <w:r>
          <w:t>8</w:t>
        </w:r>
        <w:r>
          <w:fldChar w:fldCharType="end"/>
        </w:r>
      </w:hyperlink>
    </w:p>
    <w:p>
      <w:pPr>
        <w:pStyle w:val="TOC2"/>
        <w:tabs>
          <w:tab w:val="right" w:leader="dot" w:pos="8306"/>
        </w:tabs>
      </w:pPr>
      <w:hyperlink w:anchor="_Toc11181" w:history="1">
        <w:r>
          <w:rPr>
            <w:rFonts w:ascii="仿宋" w:eastAsia="仿宋" w:hAnsi="仿宋" w:cs="仿宋" w:hint="eastAsia"/>
            <w:lang w:eastAsia="zh-CN"/>
          </w:rPr>
          <w:t>(五)、碱金属及碱土金属项目背景</w:t>
        </w:r>
        <w:r>
          <w:tab/>
        </w:r>
        <w:r>
          <w:fldChar w:fldCharType="begin"/>
        </w:r>
        <w:r>
          <w:instrText xml:space="preserve"> PAGEREF _Toc11181 \h </w:instrText>
        </w:r>
        <w:r>
          <w:fldChar w:fldCharType="separate"/>
        </w:r>
        <w:r>
          <w:t>9</w:t>
        </w:r>
        <w:r>
          <w:fldChar w:fldCharType="end"/>
        </w:r>
      </w:hyperlink>
    </w:p>
    <w:p>
      <w:pPr>
        <w:pStyle w:val="TOC1"/>
        <w:tabs>
          <w:tab w:val="right" w:leader="dot" w:pos="8306"/>
        </w:tabs>
      </w:pPr>
      <w:hyperlink w:anchor="_Toc16459" w:history="1">
        <w:r>
          <w:rPr>
            <w:rFonts w:ascii="仿宋" w:eastAsia="仿宋" w:hAnsi="仿宋" w:cs="仿宋" w:hint="eastAsia"/>
            <w:lang w:eastAsia="zh-CN"/>
          </w:rPr>
          <w:t>二、碱金属及碱土金属项目选址可行性分析</w:t>
        </w:r>
        <w:r>
          <w:tab/>
        </w:r>
        <w:r>
          <w:fldChar w:fldCharType="begin"/>
        </w:r>
        <w:r>
          <w:instrText xml:space="preserve"> PAGEREF _Toc16459 \h </w:instrText>
        </w:r>
        <w:r>
          <w:fldChar w:fldCharType="separate"/>
        </w:r>
        <w:r>
          <w:t>10</w:t>
        </w:r>
        <w:r>
          <w:fldChar w:fldCharType="end"/>
        </w:r>
      </w:hyperlink>
    </w:p>
    <w:p>
      <w:pPr>
        <w:pStyle w:val="TOC2"/>
        <w:tabs>
          <w:tab w:val="right" w:leader="dot" w:pos="8306"/>
        </w:tabs>
      </w:pPr>
      <w:hyperlink w:anchor="_Toc5440" w:history="1">
        <w:r>
          <w:rPr>
            <w:rFonts w:ascii="仿宋" w:eastAsia="仿宋" w:hAnsi="仿宋" w:cs="仿宋" w:hint="eastAsia"/>
            <w:lang w:eastAsia="zh-CN"/>
          </w:rPr>
          <w:t>(一)、碱金属及碱土金属项目选址</w:t>
        </w:r>
        <w:r>
          <w:tab/>
        </w:r>
        <w:r>
          <w:fldChar w:fldCharType="begin"/>
        </w:r>
        <w:r>
          <w:instrText xml:space="preserve"> PAGEREF _Toc5440 \h </w:instrText>
        </w:r>
        <w:r>
          <w:fldChar w:fldCharType="separate"/>
        </w:r>
        <w:r>
          <w:t>10</w:t>
        </w:r>
        <w:r>
          <w:fldChar w:fldCharType="end"/>
        </w:r>
      </w:hyperlink>
    </w:p>
    <w:p>
      <w:pPr>
        <w:pStyle w:val="TOC2"/>
        <w:tabs>
          <w:tab w:val="right" w:leader="dot" w:pos="8306"/>
        </w:tabs>
      </w:pPr>
      <w:hyperlink w:anchor="_Toc992" w:history="1">
        <w:r>
          <w:rPr>
            <w:rFonts w:ascii="仿宋" w:eastAsia="仿宋" w:hAnsi="仿宋" w:cs="仿宋" w:hint="eastAsia"/>
            <w:lang w:eastAsia="zh-CN"/>
          </w:rPr>
          <w:t>(二)、用地控制指标</w:t>
        </w:r>
        <w:r>
          <w:tab/>
        </w:r>
        <w:r>
          <w:fldChar w:fldCharType="begin"/>
        </w:r>
        <w:r>
          <w:instrText xml:space="preserve"> PAGEREF _Toc992 \h </w:instrText>
        </w:r>
        <w:r>
          <w:fldChar w:fldCharType="separate"/>
        </w:r>
        <w:r>
          <w:t>10</w:t>
        </w:r>
        <w:r>
          <w:fldChar w:fldCharType="end"/>
        </w:r>
      </w:hyperlink>
    </w:p>
    <w:p>
      <w:pPr>
        <w:pStyle w:val="TOC2"/>
        <w:tabs>
          <w:tab w:val="right" w:leader="dot" w:pos="8306"/>
        </w:tabs>
      </w:pPr>
      <w:hyperlink w:anchor="_Toc15800" w:history="1">
        <w:r>
          <w:rPr>
            <w:rFonts w:ascii="仿宋" w:eastAsia="仿宋" w:hAnsi="仿宋" w:cs="仿宋" w:hint="eastAsia"/>
            <w:lang w:eastAsia="zh-CN"/>
          </w:rPr>
          <w:t>(三)、节约用地措施</w:t>
        </w:r>
        <w:r>
          <w:tab/>
        </w:r>
        <w:r>
          <w:fldChar w:fldCharType="begin"/>
        </w:r>
        <w:r>
          <w:instrText xml:space="preserve"> PAGEREF _Toc15800 \h </w:instrText>
        </w:r>
        <w:r>
          <w:fldChar w:fldCharType="separate"/>
        </w:r>
        <w:r>
          <w:t>12</w:t>
        </w:r>
        <w:r>
          <w:fldChar w:fldCharType="end"/>
        </w:r>
      </w:hyperlink>
    </w:p>
    <w:p>
      <w:pPr>
        <w:pStyle w:val="TOC2"/>
        <w:tabs>
          <w:tab w:val="right" w:leader="dot" w:pos="8306"/>
        </w:tabs>
      </w:pPr>
      <w:hyperlink w:anchor="_Toc21627" w:history="1">
        <w:r>
          <w:rPr>
            <w:rFonts w:ascii="仿宋" w:eastAsia="仿宋" w:hAnsi="仿宋" w:cs="仿宋" w:hint="eastAsia"/>
            <w:lang w:eastAsia="zh-CN"/>
          </w:rPr>
          <w:t>(四)、总图布置方案</w:t>
        </w:r>
        <w:r>
          <w:tab/>
        </w:r>
        <w:r>
          <w:fldChar w:fldCharType="begin"/>
        </w:r>
        <w:r>
          <w:instrText xml:space="preserve"> PAGEREF _Toc21627 \h </w:instrText>
        </w:r>
        <w:r>
          <w:fldChar w:fldCharType="separate"/>
        </w:r>
        <w:r>
          <w:t>13</w:t>
        </w:r>
        <w:r>
          <w:fldChar w:fldCharType="end"/>
        </w:r>
      </w:hyperlink>
    </w:p>
    <w:p>
      <w:pPr>
        <w:pStyle w:val="TOC2"/>
        <w:tabs>
          <w:tab w:val="right" w:leader="dot" w:pos="8306"/>
        </w:tabs>
      </w:pPr>
      <w:hyperlink w:anchor="_Toc766" w:history="1">
        <w:r>
          <w:rPr>
            <w:rFonts w:ascii="仿宋" w:eastAsia="仿宋" w:hAnsi="仿宋" w:cs="仿宋" w:hint="eastAsia"/>
            <w:lang w:eastAsia="zh-CN"/>
          </w:rPr>
          <w:t>(五)、选址综合评价</w:t>
        </w:r>
        <w:r>
          <w:tab/>
        </w:r>
        <w:r>
          <w:fldChar w:fldCharType="begin"/>
        </w:r>
        <w:r>
          <w:instrText xml:space="preserve"> PAGEREF _Toc766 \h </w:instrText>
        </w:r>
        <w:r>
          <w:fldChar w:fldCharType="separate"/>
        </w:r>
        <w:r>
          <w:t>14</w:t>
        </w:r>
        <w:r>
          <w:fldChar w:fldCharType="end"/>
        </w:r>
      </w:hyperlink>
    </w:p>
    <w:p>
      <w:pPr>
        <w:pStyle w:val="TOC1"/>
        <w:tabs>
          <w:tab w:val="right" w:leader="dot" w:pos="8306"/>
        </w:tabs>
      </w:pPr>
      <w:hyperlink w:anchor="_Toc8195" w:history="1">
        <w:r>
          <w:rPr>
            <w:rFonts w:ascii="仿宋" w:eastAsia="仿宋" w:hAnsi="仿宋" w:cs="仿宋" w:hint="eastAsia"/>
            <w:lang w:eastAsia="zh-CN"/>
          </w:rPr>
          <w:t>三、工艺说明</w:t>
        </w:r>
        <w:r>
          <w:tab/>
        </w:r>
        <w:r>
          <w:fldChar w:fldCharType="begin"/>
        </w:r>
        <w:r>
          <w:instrText xml:space="preserve"> PAGEREF _Toc8195 \h </w:instrText>
        </w:r>
        <w:r>
          <w:fldChar w:fldCharType="separate"/>
        </w:r>
        <w:r>
          <w:t>15</w:t>
        </w:r>
        <w:r>
          <w:fldChar w:fldCharType="end"/>
        </w:r>
      </w:hyperlink>
    </w:p>
    <w:p>
      <w:pPr>
        <w:pStyle w:val="TOC2"/>
        <w:tabs>
          <w:tab w:val="right" w:leader="dot" w:pos="8306"/>
        </w:tabs>
      </w:pPr>
      <w:hyperlink w:anchor="_Toc3195" w:history="1">
        <w:r>
          <w:rPr>
            <w:rFonts w:ascii="仿宋" w:eastAsia="仿宋" w:hAnsi="仿宋" w:cs="仿宋" w:hint="eastAsia"/>
            <w:lang w:eastAsia="zh-CN"/>
          </w:rPr>
          <w:t>(一)、技术管理特点</w:t>
        </w:r>
        <w:r>
          <w:tab/>
        </w:r>
        <w:r>
          <w:fldChar w:fldCharType="begin"/>
        </w:r>
        <w:r>
          <w:instrText xml:space="preserve"> PAGEREF _Toc3195 \h </w:instrText>
        </w:r>
        <w:r>
          <w:fldChar w:fldCharType="separate"/>
        </w:r>
        <w:r>
          <w:t>15</w:t>
        </w:r>
        <w:r>
          <w:fldChar w:fldCharType="end"/>
        </w:r>
      </w:hyperlink>
    </w:p>
    <w:p>
      <w:pPr>
        <w:pStyle w:val="TOC2"/>
        <w:tabs>
          <w:tab w:val="right" w:leader="dot" w:pos="8306"/>
        </w:tabs>
      </w:pPr>
      <w:hyperlink w:anchor="_Toc1261" w:history="1">
        <w:r>
          <w:rPr>
            <w:rFonts w:ascii="仿宋" w:eastAsia="仿宋" w:hAnsi="仿宋" w:cs="仿宋" w:hint="eastAsia"/>
            <w:lang w:eastAsia="zh-CN"/>
          </w:rPr>
          <w:t>(二)、碱金属及碱土金属项目工艺技术设计方案</w:t>
        </w:r>
        <w:r>
          <w:tab/>
        </w:r>
        <w:r>
          <w:fldChar w:fldCharType="begin"/>
        </w:r>
        <w:r>
          <w:instrText xml:space="preserve"> PAGEREF _Toc1261 \h </w:instrText>
        </w:r>
        <w:r>
          <w:fldChar w:fldCharType="separate"/>
        </w:r>
        <w:r>
          <w:t>17</w:t>
        </w:r>
        <w:r>
          <w:fldChar w:fldCharType="end"/>
        </w:r>
      </w:hyperlink>
    </w:p>
    <w:p>
      <w:pPr>
        <w:pStyle w:val="TOC2"/>
        <w:tabs>
          <w:tab w:val="right" w:leader="dot" w:pos="8306"/>
        </w:tabs>
      </w:pPr>
      <w:hyperlink w:anchor="_Toc2233" w:history="1">
        <w:r>
          <w:rPr>
            <w:rFonts w:ascii="仿宋" w:eastAsia="仿宋" w:hAnsi="仿宋" w:cs="仿宋" w:hint="eastAsia"/>
            <w:lang w:eastAsia="zh-CN"/>
          </w:rPr>
          <w:t>(三)、设备选型方案</w:t>
        </w:r>
        <w:r>
          <w:tab/>
        </w:r>
        <w:r>
          <w:fldChar w:fldCharType="begin"/>
        </w:r>
        <w:r>
          <w:instrText xml:space="preserve"> PAGEREF _Toc2233 \h </w:instrText>
        </w:r>
        <w:r>
          <w:fldChar w:fldCharType="separate"/>
        </w:r>
        <w:r>
          <w:t>18</w:t>
        </w:r>
        <w:r>
          <w:fldChar w:fldCharType="end"/>
        </w:r>
      </w:hyperlink>
    </w:p>
    <w:p>
      <w:pPr>
        <w:pStyle w:val="TOC1"/>
        <w:tabs>
          <w:tab w:val="right" w:leader="dot" w:pos="8306"/>
        </w:tabs>
      </w:pPr>
      <w:hyperlink w:anchor="_Toc478" w:history="1">
        <w:r>
          <w:rPr>
            <w:rFonts w:ascii="仿宋" w:eastAsia="仿宋" w:hAnsi="仿宋" w:cs="仿宋" w:hint="eastAsia"/>
            <w:lang w:eastAsia="zh-CN"/>
          </w:rPr>
          <w:t>四、产品规划分析</w:t>
        </w:r>
        <w:r>
          <w:tab/>
        </w:r>
        <w:r>
          <w:fldChar w:fldCharType="begin"/>
        </w:r>
        <w:r>
          <w:instrText xml:space="preserve"> PAGEREF _Toc478 \h </w:instrText>
        </w:r>
        <w:r>
          <w:fldChar w:fldCharType="separate"/>
        </w:r>
        <w:r>
          <w:t>19</w:t>
        </w:r>
        <w:r>
          <w:fldChar w:fldCharType="end"/>
        </w:r>
      </w:hyperlink>
    </w:p>
    <w:p>
      <w:pPr>
        <w:pStyle w:val="TOC2"/>
        <w:tabs>
          <w:tab w:val="right" w:leader="dot" w:pos="8306"/>
        </w:tabs>
      </w:pPr>
      <w:hyperlink w:anchor="_Toc25859" w:history="1">
        <w:r>
          <w:rPr>
            <w:rFonts w:ascii="仿宋" w:eastAsia="仿宋" w:hAnsi="仿宋" w:cs="仿宋" w:hint="eastAsia"/>
            <w:lang w:eastAsia="zh-CN"/>
          </w:rPr>
          <w:t>(一)、产品规划</w:t>
        </w:r>
        <w:r>
          <w:tab/>
        </w:r>
        <w:r>
          <w:fldChar w:fldCharType="begin"/>
        </w:r>
        <w:r>
          <w:instrText xml:space="preserve"> PAGEREF _Toc25859 \h </w:instrText>
        </w:r>
        <w:r>
          <w:fldChar w:fldCharType="separate"/>
        </w:r>
        <w:r>
          <w:t>19</w:t>
        </w:r>
        <w:r>
          <w:fldChar w:fldCharType="end"/>
        </w:r>
      </w:hyperlink>
    </w:p>
    <w:p>
      <w:pPr>
        <w:pStyle w:val="TOC2"/>
        <w:tabs>
          <w:tab w:val="right" w:leader="dot" w:pos="8306"/>
        </w:tabs>
      </w:pPr>
      <w:hyperlink w:anchor="_Toc31559" w:history="1">
        <w:r>
          <w:rPr>
            <w:rFonts w:ascii="仿宋" w:eastAsia="仿宋" w:hAnsi="仿宋" w:cs="仿宋" w:hint="eastAsia"/>
            <w:lang w:eastAsia="zh-CN"/>
          </w:rPr>
          <w:t>(二)、建设规模</w:t>
        </w:r>
        <w:r>
          <w:tab/>
        </w:r>
        <w:r>
          <w:fldChar w:fldCharType="begin"/>
        </w:r>
        <w:r>
          <w:instrText xml:space="preserve"> PAGEREF _Toc31559 \h </w:instrText>
        </w:r>
        <w:r>
          <w:fldChar w:fldCharType="separate"/>
        </w:r>
        <w:r>
          <w:t>20</w:t>
        </w:r>
        <w:r>
          <w:fldChar w:fldCharType="end"/>
        </w:r>
      </w:hyperlink>
    </w:p>
    <w:p>
      <w:pPr>
        <w:pStyle w:val="TOC1"/>
        <w:tabs>
          <w:tab w:val="right" w:leader="dot" w:pos="8306"/>
        </w:tabs>
      </w:pPr>
      <w:hyperlink w:anchor="_Toc14095" w:history="1">
        <w:r>
          <w:rPr>
            <w:rFonts w:ascii="仿宋" w:eastAsia="仿宋" w:hAnsi="仿宋" w:cs="仿宋" w:hint="eastAsia"/>
            <w:lang w:eastAsia="zh-CN"/>
          </w:rPr>
          <w:t>五、碱金属及碱土金属项目建设背景及必要性分析</w:t>
        </w:r>
        <w:r>
          <w:tab/>
        </w:r>
        <w:r>
          <w:fldChar w:fldCharType="begin"/>
        </w:r>
        <w:r>
          <w:instrText xml:space="preserve"> PAGEREF _Toc14095 \h </w:instrText>
        </w:r>
        <w:r>
          <w:fldChar w:fldCharType="separate"/>
        </w:r>
        <w:r>
          <w:t>21</w:t>
        </w:r>
        <w:r>
          <w:fldChar w:fldCharType="end"/>
        </w:r>
      </w:hyperlink>
    </w:p>
    <w:p>
      <w:pPr>
        <w:pStyle w:val="TOC2"/>
        <w:tabs>
          <w:tab w:val="right" w:leader="dot" w:pos="8306"/>
        </w:tabs>
      </w:pPr>
      <w:hyperlink w:anchor="_Toc3816" w:history="1">
        <w:r>
          <w:rPr>
            <w:rFonts w:ascii="仿宋" w:eastAsia="仿宋" w:hAnsi="仿宋" w:cs="仿宋" w:hint="eastAsia"/>
            <w:lang w:eastAsia="zh-CN"/>
          </w:rPr>
          <w:t>(一)、碱金属及碱土金属项目背景分析</w:t>
        </w:r>
        <w:r>
          <w:tab/>
        </w:r>
        <w:r>
          <w:fldChar w:fldCharType="begin"/>
        </w:r>
        <w:r>
          <w:instrText xml:space="preserve"> PAGEREF _Toc3816 \h </w:instrText>
        </w:r>
        <w:r>
          <w:fldChar w:fldCharType="separate"/>
        </w:r>
        <w:r>
          <w:t>21</w:t>
        </w:r>
        <w:r>
          <w:fldChar w:fldCharType="end"/>
        </w:r>
      </w:hyperlink>
    </w:p>
    <w:p>
      <w:pPr>
        <w:pStyle w:val="TOC2"/>
        <w:tabs>
          <w:tab w:val="right" w:leader="dot" w:pos="8306"/>
        </w:tabs>
      </w:pPr>
      <w:hyperlink w:anchor="_Toc4347" w:history="1">
        <w:r>
          <w:rPr>
            <w:rFonts w:ascii="仿宋" w:eastAsia="仿宋" w:hAnsi="仿宋" w:cs="仿宋" w:hint="eastAsia"/>
            <w:lang w:eastAsia="zh-CN"/>
          </w:rPr>
          <w:t>(二)、碱金属及碱土金属项目建设必要性分析</w:t>
        </w:r>
        <w:r>
          <w:tab/>
        </w:r>
        <w:r>
          <w:fldChar w:fldCharType="begin"/>
        </w:r>
        <w:r>
          <w:instrText xml:space="preserve"> PAGEREF _Toc4347 \h </w:instrText>
        </w:r>
        <w:r>
          <w:fldChar w:fldCharType="separate"/>
        </w:r>
        <w:r>
          <w:t>23</w:t>
        </w:r>
        <w:r>
          <w:fldChar w:fldCharType="end"/>
        </w:r>
      </w:hyperlink>
    </w:p>
    <w:p>
      <w:pPr>
        <w:pStyle w:val="TOC1"/>
        <w:tabs>
          <w:tab w:val="right" w:leader="dot" w:pos="8306"/>
        </w:tabs>
      </w:pPr>
      <w:hyperlink w:anchor="_Toc11356" w:history="1">
        <w:r>
          <w:rPr>
            <w:rFonts w:ascii="仿宋" w:eastAsia="仿宋" w:hAnsi="仿宋" w:cs="仿宋" w:hint="eastAsia"/>
            <w:lang w:eastAsia="zh-CN"/>
          </w:rPr>
          <w:t>六、碱金属及碱土金属项目危机管理</w:t>
        </w:r>
        <w:r>
          <w:tab/>
        </w:r>
        <w:r>
          <w:fldChar w:fldCharType="begin"/>
        </w:r>
        <w:r>
          <w:instrText xml:space="preserve"> PAGEREF _Toc11356 \h </w:instrText>
        </w:r>
        <w:r>
          <w:fldChar w:fldCharType="separate"/>
        </w:r>
        <w:r>
          <w:t>24</w:t>
        </w:r>
        <w:r>
          <w:fldChar w:fldCharType="end"/>
        </w:r>
      </w:hyperlink>
    </w:p>
    <w:p>
      <w:pPr>
        <w:pStyle w:val="TOC2"/>
        <w:tabs>
          <w:tab w:val="right" w:leader="dot" w:pos="8306"/>
        </w:tabs>
      </w:pPr>
      <w:hyperlink w:anchor="_Toc31261" w:history="1">
        <w:r>
          <w:rPr>
            <w:rFonts w:ascii="仿宋" w:eastAsia="仿宋" w:hAnsi="仿宋" w:cs="仿宋" w:hint="eastAsia"/>
            <w:lang w:eastAsia="zh-CN"/>
          </w:rPr>
          <w:t>(一)、危机预警与识别</w:t>
        </w:r>
        <w:r>
          <w:tab/>
        </w:r>
        <w:r>
          <w:fldChar w:fldCharType="begin"/>
        </w:r>
        <w:r>
          <w:instrText xml:space="preserve"> PAGEREF _Toc31261 \h </w:instrText>
        </w:r>
        <w:r>
          <w:fldChar w:fldCharType="separate"/>
        </w:r>
        <w:r>
          <w:t>24</w:t>
        </w:r>
        <w:r>
          <w:fldChar w:fldCharType="end"/>
        </w:r>
      </w:hyperlink>
    </w:p>
    <w:p>
      <w:pPr>
        <w:pStyle w:val="TOC2"/>
        <w:tabs>
          <w:tab w:val="right" w:leader="dot" w:pos="8306"/>
        </w:tabs>
      </w:pPr>
      <w:hyperlink w:anchor="_Toc25374" w:history="1">
        <w:r>
          <w:rPr>
            <w:rFonts w:ascii="仿宋" w:eastAsia="仿宋" w:hAnsi="仿宋" w:cs="仿宋" w:hint="eastAsia"/>
            <w:lang w:eastAsia="zh-CN"/>
          </w:rPr>
          <w:t>(二)、危机应对与恢复</w:t>
        </w:r>
        <w:r>
          <w:tab/>
        </w:r>
        <w:r>
          <w:fldChar w:fldCharType="begin"/>
        </w:r>
        <w:r>
          <w:instrText xml:space="preserve"> PAGEREF _Toc25374 \h </w:instrText>
        </w:r>
        <w:r>
          <w:fldChar w:fldCharType="separate"/>
        </w:r>
        <w:r>
          <w:t>25</w:t>
        </w:r>
        <w:r>
          <w:fldChar w:fldCharType="end"/>
        </w:r>
      </w:hyperlink>
    </w:p>
    <w:p>
      <w:pPr>
        <w:pStyle w:val="TOC1"/>
        <w:tabs>
          <w:tab w:val="right" w:leader="dot" w:pos="8306"/>
        </w:tabs>
      </w:pPr>
      <w:hyperlink w:anchor="_Toc23421" w:history="1">
        <w:r>
          <w:rPr>
            <w:rFonts w:ascii="仿宋" w:eastAsia="仿宋" w:hAnsi="仿宋" w:cs="仿宋" w:hint="eastAsia"/>
            <w:lang w:eastAsia="zh-CN"/>
          </w:rPr>
          <w:t>七、碱金属及碱土金属项目人力资源培养与发展</w:t>
        </w:r>
        <w:r>
          <w:tab/>
        </w:r>
        <w:r>
          <w:fldChar w:fldCharType="begin"/>
        </w:r>
        <w:r>
          <w:instrText xml:space="preserve"> PAGEREF _Toc23421 \h </w:instrText>
        </w:r>
        <w:r>
          <w:fldChar w:fldCharType="separate"/>
        </w:r>
        <w:r>
          <w:t>27</w:t>
        </w:r>
        <w:r>
          <w:fldChar w:fldCharType="end"/>
        </w:r>
      </w:hyperlink>
    </w:p>
    <w:p>
      <w:pPr>
        <w:pStyle w:val="TOC2"/>
        <w:tabs>
          <w:tab w:val="right" w:leader="dot" w:pos="8306"/>
        </w:tabs>
      </w:pPr>
      <w:hyperlink w:anchor="_Toc6571" w:history="1">
        <w:r>
          <w:rPr>
            <w:rFonts w:ascii="仿宋" w:eastAsia="仿宋" w:hAnsi="仿宋" w:cs="仿宋" w:hint="eastAsia"/>
            <w:lang w:eastAsia="zh-CN"/>
          </w:rPr>
          <w:t>(一)、人才需求与规划</w:t>
        </w:r>
        <w:r>
          <w:tab/>
        </w:r>
        <w:r>
          <w:fldChar w:fldCharType="begin"/>
        </w:r>
        <w:r>
          <w:instrText xml:space="preserve"> PAGEREF _Toc6571 \h </w:instrText>
        </w:r>
        <w:r>
          <w:fldChar w:fldCharType="separate"/>
        </w:r>
        <w:r>
          <w:t>27</w:t>
        </w:r>
        <w:r>
          <w:fldChar w:fldCharType="end"/>
        </w:r>
      </w:hyperlink>
    </w:p>
    <w:p>
      <w:pPr>
        <w:pStyle w:val="TOC2"/>
        <w:tabs>
          <w:tab w:val="right" w:leader="dot" w:pos="8306"/>
        </w:tabs>
      </w:pPr>
      <w:hyperlink w:anchor="_Toc25840" w:history="1">
        <w:r>
          <w:rPr>
            <w:rFonts w:ascii="仿宋" w:eastAsia="仿宋" w:hAnsi="仿宋" w:cs="仿宋" w:hint="eastAsia"/>
            <w:lang w:eastAsia="zh-CN"/>
          </w:rPr>
          <w:t>(二)、培训与发展计划</w:t>
        </w:r>
        <w:r>
          <w:tab/>
        </w:r>
        <w:r>
          <w:fldChar w:fldCharType="begin"/>
        </w:r>
        <w:r>
          <w:instrText xml:space="preserve"> PAGEREF _Toc25840 \h </w:instrText>
        </w:r>
        <w:r>
          <w:fldChar w:fldCharType="separate"/>
        </w:r>
        <w:r>
          <w:t>27</w:t>
        </w:r>
        <w:r>
          <w:fldChar w:fldCharType="end"/>
        </w:r>
      </w:hyperlink>
    </w:p>
    <w:p>
      <w:pPr>
        <w:pStyle w:val="TOC1"/>
        <w:tabs>
          <w:tab w:val="right" w:leader="dot" w:pos="8306"/>
        </w:tabs>
      </w:pPr>
      <w:hyperlink w:anchor="_Toc16037" w:history="1">
        <w:r>
          <w:rPr>
            <w:rFonts w:ascii="仿宋" w:eastAsia="仿宋" w:hAnsi="仿宋" w:cs="仿宋" w:hint="eastAsia"/>
            <w:lang w:eastAsia="zh-CN"/>
          </w:rPr>
          <w:t>八、碱金属及碱土金属项目环境影响分析</w:t>
        </w:r>
        <w:r>
          <w:tab/>
        </w:r>
        <w:r>
          <w:fldChar w:fldCharType="begin"/>
        </w:r>
        <w:r>
          <w:instrText xml:space="preserve"> PAGEREF _Toc16037 \h </w:instrText>
        </w:r>
        <w:r>
          <w:fldChar w:fldCharType="separate"/>
        </w:r>
        <w:r>
          <w:t>28</w:t>
        </w:r>
        <w:r>
          <w:fldChar w:fldCharType="end"/>
        </w:r>
      </w:hyperlink>
    </w:p>
    <w:p>
      <w:pPr>
        <w:pStyle w:val="TOC2"/>
        <w:tabs>
          <w:tab w:val="right" w:leader="dot" w:pos="8306"/>
        </w:tabs>
      </w:pPr>
      <w:hyperlink w:anchor="_Toc22568" w:history="1">
        <w:r>
          <w:rPr>
            <w:rFonts w:ascii="仿宋" w:eastAsia="仿宋" w:hAnsi="仿宋" w:cs="仿宋" w:hint="eastAsia"/>
            <w:lang w:eastAsia="zh-CN"/>
          </w:rPr>
          <w:t>(一)、建设区域环境质量现状</w:t>
        </w:r>
        <w:r>
          <w:tab/>
        </w:r>
        <w:r>
          <w:fldChar w:fldCharType="begin"/>
        </w:r>
        <w:r>
          <w:instrText xml:space="preserve"> PAGEREF _Toc22568 \h </w:instrText>
        </w:r>
        <w:r>
          <w:fldChar w:fldCharType="separate"/>
        </w:r>
        <w:r>
          <w:t>28</w:t>
        </w:r>
        <w:r>
          <w:fldChar w:fldCharType="end"/>
        </w:r>
      </w:hyperlink>
    </w:p>
    <w:p>
      <w:pPr>
        <w:pStyle w:val="TOC2"/>
        <w:tabs>
          <w:tab w:val="right" w:leader="dot" w:pos="8306"/>
        </w:tabs>
      </w:pPr>
      <w:hyperlink w:anchor="_Toc19496" w:history="1">
        <w:r>
          <w:rPr>
            <w:rFonts w:ascii="仿宋" w:eastAsia="仿宋" w:hAnsi="仿宋" w:cs="仿宋" w:hint="eastAsia"/>
            <w:lang w:eastAsia="zh-CN"/>
          </w:rPr>
          <w:t>(二)、建设期环境保护</w:t>
        </w:r>
        <w:r>
          <w:tab/>
        </w:r>
        <w:r>
          <w:fldChar w:fldCharType="begin"/>
        </w:r>
        <w:r>
          <w:instrText xml:space="preserve"> PAGEREF _Toc19496 \h </w:instrText>
        </w:r>
        <w:r>
          <w:fldChar w:fldCharType="separate"/>
        </w:r>
        <w:r>
          <w:t>29</w:t>
        </w:r>
        <w:r>
          <w:fldChar w:fldCharType="end"/>
        </w:r>
      </w:hyperlink>
    </w:p>
    <w:p>
      <w:pPr>
        <w:pStyle w:val="TOC2"/>
        <w:tabs>
          <w:tab w:val="right" w:leader="dot" w:pos="8306"/>
        </w:tabs>
      </w:pPr>
      <w:hyperlink w:anchor="_Toc20796" w:history="1">
        <w:r>
          <w:rPr>
            <w:rFonts w:ascii="仿宋" w:eastAsia="仿宋" w:hAnsi="仿宋" w:cs="仿宋" w:hint="eastAsia"/>
            <w:lang w:eastAsia="zh-CN"/>
          </w:rPr>
          <w:t>(三)、运营期环境保护</w:t>
        </w:r>
        <w:r>
          <w:tab/>
        </w:r>
        <w:r>
          <w:fldChar w:fldCharType="begin"/>
        </w:r>
        <w:r>
          <w:instrText xml:space="preserve"> PAGEREF _Toc20796 \h </w:instrText>
        </w:r>
        <w:r>
          <w:fldChar w:fldCharType="separate"/>
        </w:r>
        <w:r>
          <w:t>31</w:t>
        </w:r>
        <w:r>
          <w:fldChar w:fldCharType="end"/>
        </w:r>
      </w:hyperlink>
    </w:p>
    <w:p>
      <w:pPr>
        <w:pStyle w:val="TOC2"/>
        <w:tabs>
          <w:tab w:val="right" w:leader="dot" w:pos="8306"/>
        </w:tabs>
      </w:pPr>
      <w:hyperlink w:anchor="_Toc30385" w:history="1">
        <w:r>
          <w:rPr>
            <w:rFonts w:ascii="仿宋" w:eastAsia="仿宋" w:hAnsi="仿宋" w:cs="仿宋" w:hint="eastAsia"/>
            <w:lang w:eastAsia="zh-CN"/>
          </w:rPr>
          <w:t>(四)、碱金属及碱土金属项目建设对区域经济的影响</w:t>
        </w:r>
        <w:r>
          <w:tab/>
        </w:r>
        <w:r>
          <w:fldChar w:fldCharType="begin"/>
        </w:r>
        <w:r>
          <w:instrText xml:space="preserve"> PAGEREF _Toc30385 \h </w:instrText>
        </w:r>
        <w:r>
          <w:fldChar w:fldCharType="separate"/>
        </w:r>
        <w:r>
          <w:t>32</w:t>
        </w:r>
        <w:r>
          <w:fldChar w:fldCharType="end"/>
        </w:r>
      </w:hyperlink>
    </w:p>
    <w:p>
      <w:pPr>
        <w:pStyle w:val="TOC2"/>
        <w:tabs>
          <w:tab w:val="right" w:leader="dot" w:pos="8306"/>
        </w:tabs>
      </w:pPr>
      <w:hyperlink w:anchor="_Toc8307" w:history="1">
        <w:r>
          <w:rPr>
            <w:rFonts w:ascii="仿宋" w:eastAsia="仿宋" w:hAnsi="仿宋" w:cs="仿宋" w:hint="eastAsia"/>
            <w:lang w:eastAsia="zh-CN"/>
          </w:rPr>
          <w:t>(五)、废弃物处理</w:t>
        </w:r>
        <w:r>
          <w:tab/>
        </w:r>
        <w:r>
          <w:fldChar w:fldCharType="begin"/>
        </w:r>
        <w:r>
          <w:instrText xml:space="preserve"> PAGEREF _Toc8307 \h </w:instrText>
        </w:r>
        <w:r>
          <w:fldChar w:fldCharType="separate"/>
        </w:r>
        <w:r>
          <w:t>34</w:t>
        </w:r>
        <w:r>
          <w:fldChar w:fldCharType="end"/>
        </w:r>
      </w:hyperlink>
    </w:p>
    <w:p>
      <w:pPr>
        <w:pStyle w:val="TOC2"/>
        <w:tabs>
          <w:tab w:val="right" w:leader="dot" w:pos="8306"/>
        </w:tabs>
      </w:pPr>
      <w:hyperlink w:anchor="_Toc27712" w:history="1">
        <w:r>
          <w:rPr>
            <w:rFonts w:ascii="仿宋" w:eastAsia="仿宋" w:hAnsi="仿宋" w:cs="仿宋" w:hint="eastAsia"/>
            <w:lang w:eastAsia="zh-CN"/>
          </w:rPr>
          <w:t>(六)、特殊环境影响分析</w:t>
        </w:r>
        <w:r>
          <w:tab/>
        </w:r>
        <w:r>
          <w:fldChar w:fldCharType="begin"/>
        </w:r>
        <w:r>
          <w:instrText xml:space="preserve"> PAGEREF _Toc27712 \h </w:instrText>
        </w:r>
        <w:r>
          <w:fldChar w:fldCharType="separate"/>
        </w:r>
        <w:r>
          <w:t>35</w:t>
        </w:r>
        <w:r>
          <w:fldChar w:fldCharType="end"/>
        </w:r>
      </w:hyperlink>
    </w:p>
    <w:p>
      <w:pPr>
        <w:pStyle w:val="TOC2"/>
        <w:tabs>
          <w:tab w:val="right" w:leader="dot" w:pos="8306"/>
        </w:tabs>
      </w:pPr>
      <w:hyperlink w:anchor="_Toc10065" w:history="1">
        <w:r>
          <w:rPr>
            <w:rFonts w:ascii="仿宋" w:eastAsia="仿宋" w:hAnsi="仿宋" w:cs="仿宋" w:hint="eastAsia"/>
            <w:lang w:eastAsia="zh-CN"/>
          </w:rPr>
          <w:t>(七)、清洁生产</w:t>
        </w:r>
        <w:r>
          <w:tab/>
        </w:r>
        <w:r>
          <w:fldChar w:fldCharType="begin"/>
        </w:r>
        <w:r>
          <w:instrText xml:space="preserve"> PAGEREF _Toc10065 \h </w:instrText>
        </w:r>
        <w:r>
          <w:fldChar w:fldCharType="separate"/>
        </w:r>
        <w:r>
          <w:t>37</w:t>
        </w:r>
        <w:r>
          <w:fldChar w:fldCharType="end"/>
        </w:r>
      </w:hyperlink>
    </w:p>
    <w:p>
      <w:pPr>
        <w:pStyle w:val="TOC2"/>
        <w:tabs>
          <w:tab w:val="right" w:leader="dot" w:pos="8306"/>
        </w:tabs>
      </w:pPr>
      <w:hyperlink w:anchor="_Toc28069" w:history="1">
        <w:r>
          <w:rPr>
            <w:rFonts w:ascii="仿宋" w:eastAsia="仿宋" w:hAnsi="仿宋" w:cs="仿宋" w:hint="eastAsia"/>
            <w:lang w:eastAsia="zh-CN"/>
          </w:rPr>
          <w:t>(八)、环境保护综合评价</w:t>
        </w:r>
        <w:r>
          <w:tab/>
        </w:r>
        <w:r>
          <w:fldChar w:fldCharType="begin"/>
        </w:r>
        <w:r>
          <w:instrText xml:space="preserve"> PAGEREF _Toc28069 \h </w:instrText>
        </w:r>
        <w:r>
          <w:fldChar w:fldCharType="separate"/>
        </w:r>
        <w:r>
          <w:t>38</w:t>
        </w:r>
        <w:r>
          <w:fldChar w:fldCharType="end"/>
        </w:r>
      </w:hyperlink>
    </w:p>
    <w:p>
      <w:pPr>
        <w:pStyle w:val="TOC1"/>
        <w:tabs>
          <w:tab w:val="right" w:leader="dot" w:pos="8306"/>
        </w:tabs>
      </w:pPr>
      <w:hyperlink w:anchor="_Toc31552" w:history="1">
        <w:r>
          <w:rPr>
            <w:rFonts w:ascii="仿宋" w:eastAsia="仿宋" w:hAnsi="仿宋" w:cs="仿宋" w:hint="eastAsia"/>
            <w:lang w:eastAsia="zh-CN"/>
          </w:rPr>
          <w:t>九、碱金属及碱土金属项目经营效益</w:t>
        </w:r>
        <w:r>
          <w:tab/>
        </w:r>
        <w:r>
          <w:fldChar w:fldCharType="begin"/>
        </w:r>
        <w:r>
          <w:instrText xml:space="preserve"> PAGEREF _Toc31552 \h </w:instrText>
        </w:r>
        <w:r>
          <w:fldChar w:fldCharType="separate"/>
        </w:r>
        <w:r>
          <w:t>39</w:t>
        </w:r>
        <w:r>
          <w:fldChar w:fldCharType="end"/>
        </w:r>
      </w:hyperlink>
    </w:p>
    <w:p>
      <w:pPr>
        <w:pStyle w:val="TOC2"/>
        <w:tabs>
          <w:tab w:val="right" w:leader="dot" w:pos="8306"/>
        </w:tabs>
      </w:pPr>
      <w:hyperlink w:anchor="_Toc6935" w:history="1">
        <w:r>
          <w:rPr>
            <w:rFonts w:ascii="仿宋" w:eastAsia="仿宋" w:hAnsi="仿宋" w:cs="仿宋" w:hint="eastAsia"/>
            <w:lang w:eastAsia="zh-CN"/>
          </w:rPr>
          <w:t>(一)、经济评价财务测算</w:t>
        </w:r>
        <w:r>
          <w:tab/>
        </w:r>
        <w:r>
          <w:fldChar w:fldCharType="begin"/>
        </w:r>
        <w:r>
          <w:instrText xml:space="preserve"> PAGEREF _Toc6935 \h </w:instrText>
        </w:r>
        <w:r>
          <w:fldChar w:fldCharType="separate"/>
        </w:r>
        <w:r>
          <w:t>39</w:t>
        </w:r>
        <w:r>
          <w:fldChar w:fldCharType="end"/>
        </w:r>
      </w:hyperlink>
    </w:p>
    <w:p>
      <w:pPr>
        <w:pStyle w:val="TOC2"/>
        <w:tabs>
          <w:tab w:val="right" w:leader="dot" w:pos="8306"/>
        </w:tabs>
      </w:pPr>
      <w:hyperlink w:anchor="_Toc25162" w:history="1">
        <w:r>
          <w:rPr>
            <w:rFonts w:ascii="仿宋" w:eastAsia="仿宋" w:hAnsi="仿宋" w:cs="仿宋" w:hint="eastAsia"/>
            <w:lang w:eastAsia="zh-CN"/>
          </w:rPr>
          <w:t>(二)、碱金属及碱土金属项目盈利能力分析</w:t>
        </w:r>
        <w:r>
          <w:tab/>
        </w:r>
        <w:r>
          <w:fldChar w:fldCharType="begin"/>
        </w:r>
        <w:r>
          <w:instrText xml:space="preserve"> PAGEREF _Toc25162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0" w:history="1">
        <w:r>
          <w:rPr>
            <w:rFonts w:ascii="仿宋" w:eastAsia="仿宋" w:hAnsi="仿宋" w:cs="仿宋" w:hint="eastAsia"/>
            <w:lang w:eastAsia="zh-CN"/>
          </w:rPr>
          <w:t>十、生产安全保护</w:t>
        </w:r>
        <w:r>
          <w:tab/>
        </w:r>
        <w:r>
          <w:fldChar w:fldCharType="begin"/>
        </w:r>
        <w:r>
          <w:instrText xml:space="preserve"> PAGEREF _Toc22140 \h </w:instrText>
        </w:r>
        <w:r>
          <w:fldChar w:fldCharType="separate"/>
        </w:r>
        <w:r>
          <w:t>41</w:t>
        </w:r>
        <w:r>
          <w:fldChar w:fldCharType="end"/>
        </w:r>
      </w:hyperlink>
    </w:p>
    <w:p>
      <w:pPr>
        <w:pStyle w:val="TOC2"/>
        <w:tabs>
          <w:tab w:val="right" w:leader="dot" w:pos="8306"/>
        </w:tabs>
      </w:pPr>
      <w:hyperlink w:anchor="_Toc8885" w:history="1">
        <w:r>
          <w:rPr>
            <w:rFonts w:ascii="仿宋" w:eastAsia="仿宋" w:hAnsi="仿宋" w:cs="仿宋" w:hint="eastAsia"/>
            <w:lang w:eastAsia="zh-CN"/>
          </w:rPr>
          <w:t>(一)、消防安全</w:t>
        </w:r>
        <w:r>
          <w:tab/>
        </w:r>
        <w:r>
          <w:fldChar w:fldCharType="begin"/>
        </w:r>
        <w:r>
          <w:instrText xml:space="preserve"> PAGEREF _Toc8885 \h </w:instrText>
        </w:r>
        <w:r>
          <w:fldChar w:fldCharType="separate"/>
        </w:r>
        <w:r>
          <w:t>41</w:t>
        </w:r>
        <w:r>
          <w:fldChar w:fldCharType="end"/>
        </w:r>
      </w:hyperlink>
    </w:p>
    <w:p>
      <w:pPr>
        <w:pStyle w:val="TOC2"/>
        <w:tabs>
          <w:tab w:val="right" w:leader="dot" w:pos="8306"/>
        </w:tabs>
      </w:pPr>
      <w:hyperlink w:anchor="_Toc28948" w:history="1">
        <w:r>
          <w:rPr>
            <w:rFonts w:ascii="仿宋" w:eastAsia="仿宋" w:hAnsi="仿宋" w:cs="仿宋" w:hint="eastAsia"/>
            <w:lang w:eastAsia="zh-CN"/>
          </w:rPr>
          <w:t>(二)、防火防爆总图布置措施</w:t>
        </w:r>
        <w:r>
          <w:tab/>
        </w:r>
        <w:r>
          <w:fldChar w:fldCharType="begin"/>
        </w:r>
        <w:r>
          <w:instrText xml:space="preserve"> PAGEREF _Toc28948 \h </w:instrText>
        </w:r>
        <w:r>
          <w:fldChar w:fldCharType="separate"/>
        </w:r>
        <w:r>
          <w:t>43</w:t>
        </w:r>
        <w:r>
          <w:fldChar w:fldCharType="end"/>
        </w:r>
      </w:hyperlink>
    </w:p>
    <w:p>
      <w:pPr>
        <w:pStyle w:val="TOC2"/>
        <w:tabs>
          <w:tab w:val="right" w:leader="dot" w:pos="8306"/>
        </w:tabs>
      </w:pPr>
      <w:hyperlink w:anchor="_Toc9352" w:history="1">
        <w:r>
          <w:rPr>
            <w:rFonts w:ascii="仿宋" w:eastAsia="仿宋" w:hAnsi="仿宋" w:cs="仿宋" w:hint="eastAsia"/>
            <w:lang w:eastAsia="zh-CN"/>
          </w:rPr>
          <w:t>(三)、自然灾害防范措施</w:t>
        </w:r>
        <w:r>
          <w:tab/>
        </w:r>
        <w:r>
          <w:fldChar w:fldCharType="begin"/>
        </w:r>
        <w:r>
          <w:instrText xml:space="preserve"> PAGEREF _Toc9352 \h </w:instrText>
        </w:r>
        <w:r>
          <w:fldChar w:fldCharType="separate"/>
        </w:r>
        <w:r>
          <w:t>44</w:t>
        </w:r>
        <w:r>
          <w:fldChar w:fldCharType="end"/>
        </w:r>
      </w:hyperlink>
    </w:p>
    <w:p>
      <w:pPr>
        <w:pStyle w:val="TOC2"/>
        <w:tabs>
          <w:tab w:val="right" w:leader="dot" w:pos="8306"/>
        </w:tabs>
      </w:pPr>
      <w:hyperlink w:anchor="_Toc18279" w:history="1">
        <w:r>
          <w:rPr>
            <w:rFonts w:ascii="仿宋" w:eastAsia="仿宋" w:hAnsi="仿宋" w:cs="仿宋" w:hint="eastAsia"/>
            <w:lang w:eastAsia="zh-CN"/>
          </w:rPr>
          <w:t>(四)、安全色及安全标志使用要求</w:t>
        </w:r>
        <w:r>
          <w:tab/>
        </w:r>
        <w:r>
          <w:fldChar w:fldCharType="begin"/>
        </w:r>
        <w:r>
          <w:instrText xml:space="preserve"> PAGEREF _Toc18279 \h </w:instrText>
        </w:r>
        <w:r>
          <w:fldChar w:fldCharType="separate"/>
        </w:r>
        <w:r>
          <w:t>45</w:t>
        </w:r>
        <w:r>
          <w:fldChar w:fldCharType="end"/>
        </w:r>
      </w:hyperlink>
    </w:p>
    <w:p>
      <w:pPr>
        <w:pStyle w:val="TOC2"/>
        <w:tabs>
          <w:tab w:val="right" w:leader="dot" w:pos="8306"/>
        </w:tabs>
      </w:pPr>
      <w:hyperlink w:anchor="_Toc7239" w:history="1">
        <w:r>
          <w:rPr>
            <w:rFonts w:ascii="仿宋" w:eastAsia="仿宋" w:hAnsi="仿宋" w:cs="仿宋" w:hint="eastAsia"/>
            <w:lang w:eastAsia="zh-CN"/>
          </w:rPr>
          <w:t>(五)、防尘防毒措施</w:t>
        </w:r>
        <w:r>
          <w:tab/>
        </w:r>
        <w:r>
          <w:fldChar w:fldCharType="begin"/>
        </w:r>
        <w:r>
          <w:instrText xml:space="preserve"> PAGEREF _Toc7239 \h </w:instrText>
        </w:r>
        <w:r>
          <w:fldChar w:fldCharType="separate"/>
        </w:r>
        <w:r>
          <w:t>46</w:t>
        </w:r>
        <w:r>
          <w:fldChar w:fldCharType="end"/>
        </w:r>
      </w:hyperlink>
    </w:p>
    <w:p>
      <w:pPr>
        <w:pStyle w:val="TOC2"/>
        <w:tabs>
          <w:tab w:val="right" w:leader="dot" w:pos="8306"/>
        </w:tabs>
      </w:pPr>
      <w:hyperlink w:anchor="_Toc17823" w:history="1">
        <w:r>
          <w:rPr>
            <w:rFonts w:ascii="仿宋" w:eastAsia="仿宋" w:hAnsi="仿宋" w:cs="仿宋" w:hint="eastAsia"/>
            <w:lang w:eastAsia="zh-CN"/>
          </w:rPr>
          <w:t>(六)、防静电、触电防护及防雷措施</w:t>
        </w:r>
        <w:r>
          <w:tab/>
        </w:r>
        <w:r>
          <w:fldChar w:fldCharType="begin"/>
        </w:r>
        <w:r>
          <w:instrText xml:space="preserve"> PAGEREF _Toc17823 \h </w:instrText>
        </w:r>
        <w:r>
          <w:fldChar w:fldCharType="separate"/>
        </w:r>
        <w:r>
          <w:t>47</w:t>
        </w:r>
        <w:r>
          <w:fldChar w:fldCharType="end"/>
        </w:r>
      </w:hyperlink>
    </w:p>
    <w:p>
      <w:pPr>
        <w:pStyle w:val="TOC2"/>
        <w:tabs>
          <w:tab w:val="right" w:leader="dot" w:pos="8306"/>
        </w:tabs>
      </w:pPr>
      <w:hyperlink w:anchor="_Toc28767" w:history="1">
        <w:r>
          <w:rPr>
            <w:rFonts w:ascii="仿宋" w:eastAsia="仿宋" w:hAnsi="仿宋" w:cs="仿宋" w:hint="eastAsia"/>
            <w:lang w:eastAsia="zh-CN"/>
          </w:rPr>
          <w:t>(七)、机械设备安全保障措施</w:t>
        </w:r>
        <w:r>
          <w:tab/>
        </w:r>
        <w:r>
          <w:fldChar w:fldCharType="begin"/>
        </w:r>
        <w:r>
          <w:instrText xml:space="preserve"> PAGEREF _Toc28767 \h </w:instrText>
        </w:r>
        <w:r>
          <w:fldChar w:fldCharType="separate"/>
        </w:r>
        <w:r>
          <w:t>48</w:t>
        </w:r>
        <w:r>
          <w:fldChar w:fldCharType="end"/>
        </w:r>
      </w:hyperlink>
    </w:p>
    <w:p>
      <w:pPr>
        <w:pStyle w:val="TOC1"/>
        <w:tabs>
          <w:tab w:val="right" w:leader="dot" w:pos="8306"/>
        </w:tabs>
      </w:pPr>
      <w:hyperlink w:anchor="_Toc24503" w:history="1">
        <w:r>
          <w:rPr>
            <w:rFonts w:ascii="仿宋" w:eastAsia="仿宋" w:hAnsi="仿宋" w:cs="仿宋" w:hint="eastAsia"/>
            <w:lang w:eastAsia="zh-CN"/>
          </w:rPr>
          <w:t>十一、碱金属及碱土金属项目社会影响</w:t>
        </w:r>
        <w:r>
          <w:tab/>
        </w:r>
        <w:r>
          <w:fldChar w:fldCharType="begin"/>
        </w:r>
        <w:r>
          <w:instrText xml:space="preserve"> PAGEREF _Toc24503 \h </w:instrText>
        </w:r>
        <w:r>
          <w:fldChar w:fldCharType="separate"/>
        </w:r>
        <w:r>
          <w:t>50</w:t>
        </w:r>
        <w:r>
          <w:fldChar w:fldCharType="end"/>
        </w:r>
      </w:hyperlink>
    </w:p>
    <w:p>
      <w:pPr>
        <w:pStyle w:val="TOC2"/>
        <w:tabs>
          <w:tab w:val="right" w:leader="dot" w:pos="8306"/>
        </w:tabs>
      </w:pPr>
      <w:hyperlink w:anchor="_Toc22295" w:history="1">
        <w:r>
          <w:rPr>
            <w:rFonts w:ascii="仿宋" w:eastAsia="仿宋" w:hAnsi="仿宋" w:cs="仿宋" w:hint="eastAsia"/>
            <w:lang w:eastAsia="zh-CN"/>
          </w:rPr>
          <w:t>(一)、社会责任与义务</w:t>
        </w:r>
        <w:r>
          <w:tab/>
        </w:r>
        <w:r>
          <w:fldChar w:fldCharType="begin"/>
        </w:r>
        <w:r>
          <w:instrText xml:space="preserve"> PAGEREF _Toc22295 \h </w:instrText>
        </w:r>
        <w:r>
          <w:fldChar w:fldCharType="separate"/>
        </w:r>
        <w:r>
          <w:t>50</w:t>
        </w:r>
        <w:r>
          <w:fldChar w:fldCharType="end"/>
        </w:r>
      </w:hyperlink>
    </w:p>
    <w:p>
      <w:pPr>
        <w:pStyle w:val="TOC2"/>
        <w:tabs>
          <w:tab w:val="right" w:leader="dot" w:pos="8306"/>
        </w:tabs>
      </w:pPr>
      <w:hyperlink w:anchor="_Toc9257" w:history="1">
        <w:r>
          <w:rPr>
            <w:rFonts w:ascii="仿宋" w:eastAsia="仿宋" w:hAnsi="仿宋" w:cs="仿宋" w:hint="eastAsia"/>
            <w:lang w:eastAsia="zh-CN"/>
          </w:rPr>
          <w:t>(二)、社会参与与沟通</w:t>
        </w:r>
        <w:r>
          <w:tab/>
        </w:r>
        <w:r>
          <w:fldChar w:fldCharType="begin"/>
        </w:r>
        <w:r>
          <w:instrText xml:space="preserve"> PAGEREF _Toc9257 \h </w:instrText>
        </w:r>
        <w:r>
          <w:fldChar w:fldCharType="separate"/>
        </w:r>
        <w:r>
          <w:t>51</w:t>
        </w:r>
        <w:r>
          <w:fldChar w:fldCharType="end"/>
        </w:r>
      </w:hyperlink>
    </w:p>
    <w:p>
      <w:pPr>
        <w:pStyle w:val="TOC1"/>
        <w:tabs>
          <w:tab w:val="right" w:leader="dot" w:pos="8306"/>
        </w:tabs>
      </w:pPr>
      <w:hyperlink w:anchor="_Toc22798" w:history="1">
        <w:r>
          <w:rPr>
            <w:rFonts w:ascii="仿宋" w:eastAsia="仿宋" w:hAnsi="仿宋" w:cs="仿宋" w:hint="eastAsia"/>
            <w:lang w:eastAsia="zh-CN"/>
          </w:rPr>
          <w:t>十二、碱金属及碱土金属项目创新与研发</w:t>
        </w:r>
        <w:r>
          <w:tab/>
        </w:r>
        <w:r>
          <w:fldChar w:fldCharType="begin"/>
        </w:r>
        <w:r>
          <w:instrText xml:space="preserve"> PAGEREF _Toc22798 \h </w:instrText>
        </w:r>
        <w:r>
          <w:fldChar w:fldCharType="separate"/>
        </w:r>
        <w:r>
          <w:t>51</w:t>
        </w:r>
        <w:r>
          <w:fldChar w:fldCharType="end"/>
        </w:r>
      </w:hyperlink>
    </w:p>
    <w:p>
      <w:pPr>
        <w:pStyle w:val="TOC2"/>
        <w:tabs>
          <w:tab w:val="right" w:leader="dot" w:pos="8306"/>
        </w:tabs>
      </w:pPr>
      <w:hyperlink w:anchor="_Toc1278" w:history="1">
        <w:r>
          <w:rPr>
            <w:rFonts w:ascii="仿宋" w:eastAsia="仿宋" w:hAnsi="仿宋" w:cs="仿宋" w:hint="eastAsia"/>
            <w:lang w:eastAsia="zh-CN"/>
          </w:rPr>
          <w:t>(一)、创新策略与方向</w:t>
        </w:r>
        <w:r>
          <w:tab/>
        </w:r>
        <w:r>
          <w:fldChar w:fldCharType="begin"/>
        </w:r>
        <w:r>
          <w:instrText xml:space="preserve"> PAGEREF _Toc1278 \h </w:instrText>
        </w:r>
        <w:r>
          <w:fldChar w:fldCharType="separate"/>
        </w:r>
        <w:r>
          <w:t>51</w:t>
        </w:r>
        <w:r>
          <w:fldChar w:fldCharType="end"/>
        </w:r>
      </w:hyperlink>
    </w:p>
    <w:p>
      <w:pPr>
        <w:pStyle w:val="TOC2"/>
        <w:tabs>
          <w:tab w:val="right" w:leader="dot" w:pos="8306"/>
        </w:tabs>
      </w:pPr>
      <w:hyperlink w:anchor="_Toc1154" w:history="1">
        <w:r>
          <w:rPr>
            <w:rFonts w:ascii="仿宋" w:eastAsia="仿宋" w:hAnsi="仿宋" w:cs="仿宋" w:hint="eastAsia"/>
            <w:lang w:eastAsia="zh-CN"/>
          </w:rPr>
          <w:t>(二)、研发规划与投入</w:t>
        </w:r>
        <w:r>
          <w:tab/>
        </w:r>
        <w:r>
          <w:fldChar w:fldCharType="begin"/>
        </w:r>
        <w:r>
          <w:instrText xml:space="preserve"> PAGEREF _Toc1154 \h </w:instrText>
        </w:r>
        <w:r>
          <w:fldChar w:fldCharType="separate"/>
        </w:r>
        <w:r>
          <w:t>53</w:t>
        </w:r>
        <w:r>
          <w:fldChar w:fldCharType="end"/>
        </w:r>
      </w:hyperlink>
    </w:p>
    <w:p>
      <w:pPr>
        <w:pStyle w:val="TOC1"/>
        <w:tabs>
          <w:tab w:val="right" w:leader="dot" w:pos="8306"/>
        </w:tabs>
      </w:pPr>
      <w:hyperlink w:anchor="_Toc4717" w:history="1">
        <w:r>
          <w:rPr>
            <w:rFonts w:ascii="仿宋" w:eastAsia="仿宋" w:hAnsi="仿宋" w:cs="仿宋" w:hint="eastAsia"/>
            <w:lang w:eastAsia="zh-CN"/>
          </w:rPr>
          <w:t>十三、碱金属及碱土金属项目治理与监督</w:t>
        </w:r>
        <w:r>
          <w:tab/>
        </w:r>
        <w:r>
          <w:fldChar w:fldCharType="begin"/>
        </w:r>
        <w:r>
          <w:instrText xml:space="preserve"> PAGEREF _Toc4717 \h </w:instrText>
        </w:r>
        <w:r>
          <w:fldChar w:fldCharType="separate"/>
        </w:r>
        <w:r>
          <w:t>55</w:t>
        </w:r>
        <w:r>
          <w:fldChar w:fldCharType="end"/>
        </w:r>
      </w:hyperlink>
    </w:p>
    <w:p>
      <w:pPr>
        <w:pStyle w:val="TOC2"/>
        <w:tabs>
          <w:tab w:val="right" w:leader="dot" w:pos="8306"/>
        </w:tabs>
      </w:pPr>
      <w:hyperlink w:anchor="_Toc16373" w:history="1">
        <w:r>
          <w:rPr>
            <w:rFonts w:ascii="仿宋" w:eastAsia="仿宋" w:hAnsi="仿宋" w:cs="仿宋" w:hint="eastAsia"/>
            <w:lang w:eastAsia="zh-CN"/>
          </w:rPr>
          <w:t>(一)、碱金属及碱土金属项目治理结构</w:t>
        </w:r>
        <w:r>
          <w:tab/>
        </w:r>
        <w:r>
          <w:fldChar w:fldCharType="begin"/>
        </w:r>
        <w:r>
          <w:instrText xml:space="preserve"> PAGEREF _Toc16373 \h </w:instrText>
        </w:r>
        <w:r>
          <w:fldChar w:fldCharType="separate"/>
        </w:r>
        <w:r>
          <w:t>55</w:t>
        </w:r>
        <w:r>
          <w:fldChar w:fldCharType="end"/>
        </w:r>
      </w:hyperlink>
    </w:p>
    <w:p>
      <w:pPr>
        <w:pStyle w:val="TOC2"/>
        <w:tabs>
          <w:tab w:val="right" w:leader="dot" w:pos="8306"/>
        </w:tabs>
      </w:pPr>
      <w:hyperlink w:anchor="_Toc31601" w:history="1">
        <w:r>
          <w:rPr>
            <w:rFonts w:ascii="仿宋" w:eastAsia="仿宋" w:hAnsi="仿宋" w:cs="仿宋" w:hint="eastAsia"/>
            <w:lang w:eastAsia="zh-CN"/>
          </w:rPr>
          <w:t>(二)、监督与审计</w:t>
        </w:r>
        <w:r>
          <w:tab/>
        </w:r>
        <w:r>
          <w:fldChar w:fldCharType="begin"/>
        </w:r>
        <w:r>
          <w:instrText xml:space="preserve"> PAGEREF _Toc31601 \h </w:instrText>
        </w:r>
        <w:r>
          <w:fldChar w:fldCharType="separate"/>
        </w:r>
        <w:r>
          <w:t>56</w:t>
        </w:r>
        <w:r>
          <w:fldChar w:fldCharType="end"/>
        </w:r>
      </w:hyperlink>
    </w:p>
    <w:p>
      <w:pPr>
        <w:pStyle w:val="TOC1"/>
        <w:tabs>
          <w:tab w:val="right" w:leader="dot" w:pos="8306"/>
        </w:tabs>
      </w:pPr>
      <w:hyperlink w:anchor="_Toc24307" w:history="1">
        <w:r>
          <w:rPr>
            <w:rFonts w:ascii="仿宋" w:eastAsia="仿宋" w:hAnsi="仿宋" w:cs="仿宋" w:hint="eastAsia"/>
            <w:lang w:eastAsia="zh-CN"/>
          </w:rPr>
          <w:t>十四、质量管理体系</w:t>
        </w:r>
        <w:r>
          <w:tab/>
        </w:r>
        <w:r>
          <w:fldChar w:fldCharType="begin"/>
        </w:r>
        <w:r>
          <w:instrText xml:space="preserve"> PAGEREF _Toc24307 \h </w:instrText>
        </w:r>
        <w:r>
          <w:fldChar w:fldCharType="separate"/>
        </w:r>
        <w:r>
          <w:t>58</w:t>
        </w:r>
        <w:r>
          <w:fldChar w:fldCharType="end"/>
        </w:r>
      </w:hyperlink>
    </w:p>
    <w:p>
      <w:pPr>
        <w:pStyle w:val="TOC2"/>
        <w:tabs>
          <w:tab w:val="right" w:leader="dot" w:pos="8306"/>
        </w:tabs>
      </w:pPr>
      <w:hyperlink w:anchor="_Toc3062" w:history="1">
        <w:r>
          <w:rPr>
            <w:rFonts w:ascii="仿宋" w:eastAsia="仿宋" w:hAnsi="仿宋" w:cs="仿宋" w:hint="eastAsia"/>
            <w:lang w:eastAsia="zh-CN"/>
          </w:rPr>
          <w:t>(一)、质量目标与方针</w:t>
        </w:r>
        <w:r>
          <w:tab/>
        </w:r>
        <w:r>
          <w:fldChar w:fldCharType="begin"/>
        </w:r>
        <w:r>
          <w:instrText xml:space="preserve"> PAGEREF _Toc3062 \h </w:instrText>
        </w:r>
        <w:r>
          <w:fldChar w:fldCharType="separate"/>
        </w:r>
        <w:r>
          <w:t>58</w:t>
        </w:r>
        <w:r>
          <w:fldChar w:fldCharType="end"/>
        </w:r>
      </w:hyperlink>
    </w:p>
    <w:p>
      <w:pPr>
        <w:pStyle w:val="TOC2"/>
        <w:tabs>
          <w:tab w:val="right" w:leader="dot" w:pos="8306"/>
        </w:tabs>
      </w:pPr>
      <w:hyperlink w:anchor="_Toc29186" w:history="1">
        <w:r>
          <w:rPr>
            <w:rFonts w:ascii="仿宋" w:eastAsia="仿宋" w:hAnsi="仿宋" w:cs="仿宋" w:hint="eastAsia"/>
            <w:lang w:eastAsia="zh-CN"/>
          </w:rPr>
          <w:t>(二)、质量管理责任</w:t>
        </w:r>
        <w:r>
          <w:tab/>
        </w:r>
        <w:r>
          <w:fldChar w:fldCharType="begin"/>
        </w:r>
        <w:r>
          <w:instrText xml:space="preserve"> PAGEREF _Toc29186 \h </w:instrText>
        </w:r>
        <w:r>
          <w:fldChar w:fldCharType="separate"/>
        </w:r>
        <w:r>
          <w:t>59</w:t>
        </w:r>
        <w:r>
          <w:fldChar w:fldCharType="end"/>
        </w:r>
      </w:hyperlink>
    </w:p>
    <w:p>
      <w:pPr>
        <w:pStyle w:val="TOC2"/>
        <w:tabs>
          <w:tab w:val="right" w:leader="dot" w:pos="8306"/>
        </w:tabs>
      </w:pPr>
      <w:hyperlink w:anchor="_Toc23953" w:history="1">
        <w:r>
          <w:rPr>
            <w:rFonts w:ascii="仿宋" w:eastAsia="仿宋" w:hAnsi="仿宋" w:cs="仿宋" w:hint="eastAsia"/>
            <w:lang w:eastAsia="zh-CN"/>
          </w:rPr>
          <w:t>(三)、质量管理体系文件</w:t>
        </w:r>
        <w:r>
          <w:tab/>
        </w:r>
        <w:r>
          <w:fldChar w:fldCharType="begin"/>
        </w:r>
        <w:r>
          <w:instrText xml:space="preserve"> PAGEREF _Toc23953 \h </w:instrText>
        </w:r>
        <w:r>
          <w:fldChar w:fldCharType="separate"/>
        </w:r>
        <w:r>
          <w:t>60</w:t>
        </w:r>
        <w:r>
          <w:fldChar w:fldCharType="end"/>
        </w:r>
      </w:hyperlink>
    </w:p>
    <w:p>
      <w:pPr>
        <w:pStyle w:val="TOC2"/>
        <w:tabs>
          <w:tab w:val="right" w:leader="dot" w:pos="8306"/>
        </w:tabs>
      </w:pPr>
      <w:hyperlink w:anchor="_Toc21244" w:history="1">
        <w:r>
          <w:rPr>
            <w:rFonts w:ascii="仿宋" w:eastAsia="仿宋" w:hAnsi="仿宋" w:cs="仿宋" w:hint="eastAsia"/>
            <w:lang w:eastAsia="zh-CN"/>
          </w:rPr>
          <w:t>(四)、质量培训与教育</w:t>
        </w:r>
        <w:r>
          <w:tab/>
        </w:r>
        <w:r>
          <w:fldChar w:fldCharType="begin"/>
        </w:r>
        <w:r>
          <w:instrText xml:space="preserve"> PAGEREF _Toc21244 \h </w:instrText>
        </w:r>
        <w:r>
          <w:fldChar w:fldCharType="separate"/>
        </w:r>
        <w:r>
          <w:t>62</w:t>
        </w:r>
        <w:r>
          <w:fldChar w:fldCharType="end"/>
        </w:r>
      </w:hyperlink>
    </w:p>
    <w:p>
      <w:pPr>
        <w:pStyle w:val="TOC2"/>
        <w:tabs>
          <w:tab w:val="right" w:leader="dot" w:pos="8306"/>
        </w:tabs>
      </w:pPr>
      <w:hyperlink w:anchor="_Toc22242" w:history="1">
        <w:r>
          <w:rPr>
            <w:rFonts w:ascii="仿宋" w:eastAsia="仿宋" w:hAnsi="仿宋" w:cs="仿宋" w:hint="eastAsia"/>
            <w:lang w:eastAsia="zh-CN"/>
          </w:rPr>
          <w:t>(五)、质量审核与评价</w:t>
        </w:r>
        <w:r>
          <w:tab/>
        </w:r>
        <w:r>
          <w:fldChar w:fldCharType="begin"/>
        </w:r>
        <w:r>
          <w:instrText xml:space="preserve"> PAGEREF _Toc22242 \h </w:instrText>
        </w:r>
        <w:r>
          <w:fldChar w:fldCharType="separate"/>
        </w:r>
        <w:r>
          <w:t>63</w:t>
        </w:r>
        <w:r>
          <w:fldChar w:fldCharType="end"/>
        </w:r>
      </w:hyperlink>
    </w:p>
    <w:p>
      <w:pPr>
        <w:pStyle w:val="TOC2"/>
        <w:tabs>
          <w:tab w:val="right" w:leader="dot" w:pos="8306"/>
        </w:tabs>
      </w:pPr>
      <w:hyperlink w:anchor="_Toc14701" w:history="1">
        <w:r>
          <w:rPr>
            <w:rFonts w:ascii="仿宋" w:eastAsia="仿宋" w:hAnsi="仿宋" w:cs="仿宋" w:hint="eastAsia"/>
            <w:lang w:eastAsia="zh-CN"/>
          </w:rPr>
          <w:t>(六)、不符合与纠正措施</w:t>
        </w:r>
        <w:r>
          <w:tab/>
        </w:r>
        <w:r>
          <w:fldChar w:fldCharType="begin"/>
        </w:r>
        <w:r>
          <w:instrText xml:space="preserve"> PAGEREF _Toc14701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62"/>
      <w:r>
        <w:rPr>
          <w:rFonts w:ascii="仿宋" w:eastAsia="仿宋" w:hAnsi="仿宋" w:cs="仿宋" w:hint="eastAsia"/>
          <w:sz w:val="28"/>
          <w:lang w:eastAsia="zh-CN"/>
        </w:rPr>
        <w:t>一、碱金属及碱土金属项目概论</w:t>
      </w:r>
      <w:bookmarkEnd w:id="2"/>
    </w:p>
    <w:p>
      <w:pPr>
        <w:pStyle w:val="Heading2"/>
        <w:rPr>
          <w:rFonts w:ascii="仿宋" w:eastAsia="仿宋" w:hAnsi="仿宋" w:cs="仿宋" w:hint="eastAsia"/>
          <w:lang w:eastAsia="zh-CN"/>
        </w:rPr>
      </w:pPr>
      <w:bookmarkStart w:id="3" w:name="_Toc20307"/>
      <w:r>
        <w:rPr>
          <w:rFonts w:ascii="仿宋" w:eastAsia="仿宋" w:hAnsi="仿宋" w:cs="仿宋" w:hint="eastAsia"/>
          <w:lang w:eastAsia="zh-CN"/>
        </w:rPr>
        <w:t>(一)、碱金属及碱土金属项目概况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起源追溯至对市场的深入洞察。市场的不断演变与变革为碱金属及碱土金属项目提供了难得的机遇。当前市场存在的需求缺口和变革的大环境共同构成了碱金属及碱土金属项目的背景。这个碱金属及碱土金属项目旨在充分利用市场机遇，填补行业中尚未满足的需求，为客户提供全新的解决方案。市场的变革和需求的增长使得这个碱金属及碱土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碱金属及碱土金属项目名称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碱金属及碱土金属项目正式命名为碱金属及碱土金属。这个名称不仅仅是一个标识，更代表了碱金属及碱土金属项目的核心理念和愿景。它蕴含着碱金属及碱土金属项目所要解决问题的关键字，具有强烈的表达和辨识度，为碱金属及碱土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碱金属及碱土金属项目目标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核心目标是提供一种全新、高效的解决方案，满足客户日益增长的需求。碱金属及碱土金属项目追求的不仅仅是满足市场需求，更是在市场中获得卓越的竞争优势。通过不断提升产品或服务的质量和创新水平，碱金属及碱土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碱金属及碱土金属项目范围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全面涵盖了产品研发、制造、市场推广和售后服务，确保从产品设计到最终用户体验的全方位关注。这一全面的碱金属及碱土金属项目范围是为了确保碱金属及碱土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碱金属及碱土金属项目时间表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碱金属及碱土金属项目计划在未来18个月内完成，包括研发、测试、市场试点和正式推出等不同阶段。这个时间表的合理设计是为了确保碱金属及碱土金属项目各个阶段的顺利推进，以便按时交付高质量的成果。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碱金属及碱土金属项目预算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碱金属及碱土金属项目总预算估算为XX百万美元，主要分配在研发、市场推广、人员培训和运营等方面。这一充足的预算为碱金属及碱土金属项目提供了充足的资源，确保碱金属及碱土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碱金属及碱土金属项目风险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可能面临的风险包括市场接受度低、技术难题、竞争激烈等。碱金属及碱土金属项目团队已经制定了相应的风险应对计划，通过前瞻性的风险管理，确保碱金属及碱土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碱金属及碱土金属项目团队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碱金属及碱土金属项目汇聚了一支经验丰富、多领域专业素养的核心团队，确保碱金属及碱土金属项目在各个方面都能拥有高水平的执行力。团队的协同作战是碱金属及碱土金属项目成功的关键因素之一。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碱金属及碱土金属项目背景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碱金属及碱土金属项目的背景根植于市场对更高效、创新产品的渴望，同时也受到科技发展对行业格局的深刻改变的影响。这为碱金属及碱土金属项目提供了广阔的发展空间和市场需求。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碱金属及碱土金属项目现状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截至目前，碱金属及碱土金属项目已完成市场调研和技术验证，取得了初步的成功。这为碱金属及碱土金属项目在未来的发展奠定了坚实的基础，为更远大的目标打下了坚实的基石。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775"/>
      <w:r>
        <w:rPr>
          <w:rFonts w:ascii="仿宋" w:eastAsia="仿宋" w:hAnsi="仿宋" w:cs="仿宋" w:hint="eastAsia"/>
          <w:sz w:val="28"/>
          <w:lang w:eastAsia="zh-CN"/>
        </w:rPr>
        <w:t>(二)、碱金属及碱土金属项目目标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碱金属及碱土金属项目首要业务目标是在市场中占据有利地位，实现产品/服务的成功推广和销售。通过不断提升产品质量、创新性，碱金属及碱土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在科技迅速发展的时代，碱金属及碱土金属项目着眼于技术创新。通过持续的研发和技术升级，碱金属及碱土金属项目旨在推出更具创新性的产品或服务，以满足市场对新鲜、先进解决方案的需求。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碱金属及碱土金属项目设定了客户满意度目标。通过提供卓越的产品质量和优质的客户服务，碱金属及碱土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碱金属及碱土金属项目注重社会责任和可持续发展。通过实施环保、社会责任碱金属及碱土金属项目，碱金属及碱土金属项目致力于在经济发展的同时保护环境，促进社会公平，实现可持续经营。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碱金属及碱土金属项目的团队是实现目标的核心驱动力。因此，碱金属及碱土金属项目设定了团队发展目标，包括提升团队成员的专业技能、培养领导力，以及搭建协同高效的团队工作氛围。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57"/>
      <w:r>
        <w:rPr>
          <w:rFonts w:ascii="仿宋" w:eastAsia="仿宋" w:hAnsi="仿宋" w:cs="仿宋" w:hint="eastAsia"/>
          <w:sz w:val="28"/>
          <w:lang w:eastAsia="zh-CN"/>
        </w:rPr>
        <w:t>(三)、碱金属及碱土金属项目提出的理由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碱金属及碱土金属项目提出的理由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源于对市场机遇的深刻洞察。当前市场中存在的需求缺口和行业发展趋势表明，有巨大的商业机会等待被开发。通过准确捕捉市场机遇，碱金属及碱土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理念基于对技术创新的信仰。通过持续的研发和技术投入，碱金属及碱土金属项目有望推出更具创新性的产品或服务。在科技飞速发展的当下，碱金属及碱土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是为了增强企业的行业竞争力。通过提升产品或服务的质量和独特性，碱金属及碱土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响应了消费者需求的变化。随着社会和科技的不断发展，消费者对产品和服务的需求也在发生变化。通过深入了解并及时回应消费者的新需求，碱金属及碱土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是企业战略发展规划的一部分。在面对日益激烈的市场竞争和不断变化的商业环境中，碱金属及碱土金属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不仅仅是基于商业考量，还注重社会责任。通过推出环保、社会责任等方面的碱金属及碱土金属项目，碱金属及碱土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碱金属及碱土金属项目的提出反映了对利益相关者期望的关注。包括客户、员工、投资者等利益相关者在企业发展中都有着各自的期望，碱金属及碱土金属项目力求在满足这些期望的同时，取得更大的共赢。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510"/>
      <w:r>
        <w:rPr>
          <w:rFonts w:ascii="仿宋" w:eastAsia="仿宋" w:hAnsi="仿宋" w:cs="仿宋" w:hint="eastAsia"/>
          <w:sz w:val="28"/>
          <w:lang w:eastAsia="zh-CN"/>
        </w:rPr>
        <w:t>(四)、碱金属及碱土金属项目意义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在实施碱金属及碱土金属项目的过程中，我们不仅仅是在追逐商业成功，更是为企业和社会的多个层面创造了深远的意义。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首要意义在于提升企业的市场竞争力。通过持续的创新和对产品质量的高标准要求，碱金属及碱土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碱金属及碱土金属项目的推进将促使行业技术水平的提升。通过引入先进技术和创新性解决方案，碱金属及碱土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碱金属及碱土金属项目不仅创造了大量就业机会，提高了就业水平，还注重社会责任和环保。通过参与社会公益事业和推动环保碱金属及碱土金属项目，碱金属及碱土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综合而言，碱金属及碱土金属项目意义重大，不仅推动了企业的发展，也为行业和社会的进步贡献了积极力量。这是一个全面而深刻的影响，将在未来产生可持续的正面效应。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181"/>
      <w:r>
        <w:rPr>
          <w:rFonts w:ascii="仿宋" w:eastAsia="仿宋" w:hAnsi="仿宋" w:cs="仿宋" w:hint="eastAsia"/>
          <w:sz w:val="28"/>
          <w:lang w:eastAsia="zh-CN"/>
        </w:rPr>
        <w:t>(五)、碱金属及碱土金属项目背景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在当今迅猛发展的商业环境中，碱金属及碱土金属项目的动因根植于对多方面因素的审慎考量。这个碱金属及碱土金属项目的提出并非孤立的决策，而是对企业所处背景深入思考的产物。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碱金属及碱土金属项目背后的首要原因。科技的迅速发展和全球市场的快速变化使得企业必须灵活应对。碱金属及碱土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竞争的激烈程度也是碱金属及碱土金属项目背景中不可忽视的一环。企业需要在激烈竞争中脱颖而出，为此，碱金属及碱土金属项目致力于打破常规，提供独特的价值主张，以吸引客户并确保市场份额的增长。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技术的迅速发展为企业带来了机遇与挑战。作为碱金属及碱土金属项目启动的背景之一，对新兴技术的应用将有助于提升企业的技术水平，使其在不断演进的商业环境中保持竞争优势。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此外，社会对企业责任的期望也在逐渐升高。碱金属及碱土金属项目充分融入了社会责任的理念，通过可持续经营和社会公益碱金属及碱土金属项目，企图为社会贡献一份力量，在商业成功的同时关注社会价值。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59"/>
      <w:r>
        <w:rPr>
          <w:rFonts w:ascii="仿宋" w:eastAsia="仿宋" w:hAnsi="仿宋" w:cs="仿宋" w:hint="eastAsia"/>
          <w:sz w:val="28"/>
          <w:lang w:eastAsia="zh-CN"/>
        </w:rPr>
        <w:t>二、碱金属及碱土金属项目选址可行性分析</w:t>
      </w:r>
      <w:bookmarkEnd w:id="8"/>
    </w:p>
    <w:p>
      <w:pPr>
        <w:pStyle w:val="Heading2"/>
        <w:rPr>
          <w:rFonts w:ascii="仿宋" w:eastAsia="仿宋" w:hAnsi="仿宋" w:cs="仿宋" w:hint="eastAsia"/>
          <w:lang w:eastAsia="zh-CN"/>
        </w:rPr>
      </w:pPr>
      <w:bookmarkStart w:id="9" w:name="_Toc5440"/>
      <w:r>
        <w:rPr>
          <w:rFonts w:ascii="仿宋" w:eastAsia="仿宋" w:hAnsi="仿宋" w:cs="仿宋" w:hint="eastAsia"/>
          <w:lang w:eastAsia="zh-CN"/>
        </w:rPr>
        <w:t>(一)、碱金属及碱土金属项目选址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该碱金属及碱土金属项目选址位于XX省XX市XX区XXX街道</w:t>
      </w:r>
    </w:p>
    <w:p>
      <w:pPr>
        <w:pStyle w:val="Heading2"/>
        <w:ind w:firstLine="560" w:firstLineChars="200"/>
        <w:rPr>
          <w:rFonts w:ascii="仿宋" w:eastAsia="仿宋" w:hAnsi="仿宋" w:cs="仿宋" w:hint="eastAsia"/>
          <w:sz w:val="28"/>
          <w:lang w:eastAsia="zh-CN"/>
        </w:rPr>
      </w:pPr>
      <w:bookmarkStart w:id="10" w:name="_Toc99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碱金属及碱土金属项目的征地面积将根据碱金属及碱土金属项目的实际规模和需求进行精确规划。具体面积XXX平方米，旨在确保碱金属及碱土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净用地面积是在征地面积基础上去除不可利用面积后的实际可开发用地。具体面积XXX平方米，考虑到环保、交通、安全等多方面因素，以确保碱金属及碱土金属项目在整体利用效率上达到最优。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碱金属及碱土金属项目计划建设的建筑总规模具体面积XXX平方米。这一规模的确定综合考虑了碱金属及碱土金属项目的性质、规模，以及城市规划的相关要求，确保建筑布局与周边环境协调一致。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绿地率是碱金属及碱土金属项目用地中被规划为绿地的比例。具体面积XXX平方米，旨在通过合理规划绿地，改善碱金属及碱土金属项目周边环境，提升居民生活质量，并符合城市整体绿化规划。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容积率是用地上可以建设的建筑总体积与用地面积之比。具体面积XXX，通过合理的容积率规划，确保碱金属及碱土金属项目建筑规模与周边环境和谐共生。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碱金属及碱土金属项目选址与当地城市规划相一致，具体面积XXX平方米。通过与城市规划部门深入沟通，确保碱金属及碱土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碱金属及碱土金属项目选址符合当地产业政策，具体面积XXX平方米。这包括碱金属及碱土金属项目对当地经济的促进作用，以及对相关产业的带动效应，确保碱金属及碱土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用地总体要求必须符合环保和可持续发展的原则，具体面积XXX平方米。通过采用绿色建筑设计、节能减排等措施，确保碱金属及碱土金属项目在建设和运营过程中对环境的影响最小化，达到可持续发展的要求。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确保碱金属及碱土金属项目选址具备必要的公共设施配套，具体面积XXX平方米。这包括交通便利性、教育、医疗等基础设施，以提高居民生活品质，使得碱金属及碱土金属项目选址更具吸引力。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考虑用地总体要求对当地社会稳定性的影响，具体面积XXX平方米。通过深入了解当地社区反馈，确保碱金属及碱土金属项目的选址和建设过程对当地社会和谐稳定产生积极作用。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碱金属及碱土金属项目选址不仅符合法规和规划，还在实际操作中具有可行性。这一全面规划将为碱金属及碱土金属项目的成功实施提供坚实的基础，确保碱金属及碱土金属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80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碱金属及碱土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碱金属及碱土金属项目的设备规划和空间设计中，我们将采取灵活设备布局的措施。设备布局将根据实际需求进行灵活设计，避免不必要的浪费。通过合理规划设备摆放位置，我们将提高设备的利用率，减少设备间距，以确保碱金属及碱土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碱金属及碱土金属项目内部引入共享设施的概念，例如共享会议室、办公区等。通过这种方式，我们可以减少对资源的重复建设，提高资源共享效率，从而减小碱金属及碱土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6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碱金属及碱土金属项目的总图布置中，我们将不同功能区域进行明确的规划，以最大程度满足碱金属及碱土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碱金属及碱土金属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碱金属及碱土金属项目对环境的影响是综合评价的重要因素之一。我们将详细考虑选址周边的自然环境、生态保护区、水源地等情况，确保碱金属及碱土金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对选址的评价还需充分考虑当地政府的产业政策和法规。我们将详细了解碱金属及碱土金属项目所在地的相关政策，确保碱金属及碱土金属项目的规划和运营与当地法规相符，降低不必要的法律风险。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考虑到社会稳定性对企业运营的重要性，我们将评估选址地区的社会安全情况、劳工关系、社区反馈等方面，以确保碱金属及碱土金属项目的建设和运营不会受到社会稳定性的负面影响。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最后，我们将综合考虑用地成本，包括土地购置费用、土地开发成本等。通过对用地成本的详细评估，我们能够做出更为精确的经济效益分析，为碱金属及碱土金属项目的投资决策提供有力支持。</w:t>
      </w:r>
    </w:p>
    <w:p>
      <w:pPr>
        <w:pStyle w:val="Heading1"/>
        <w:ind w:firstLine="560" w:firstLineChars="200"/>
        <w:rPr>
          <w:rFonts w:ascii="仿宋" w:eastAsia="仿宋" w:hAnsi="仿宋" w:cs="仿宋" w:hint="eastAsia"/>
          <w:sz w:val="28"/>
          <w:lang w:eastAsia="zh-CN"/>
        </w:rPr>
      </w:pPr>
      <w:bookmarkStart w:id="14" w:name="_Toc8195"/>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319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碱金属及碱土金属项目的技术管理特点体现在其创新导向。通过引入最先进的技术趋势和解决方案，碱金属及碱土金属项目致力于提升科技含量、提高质量和效率水平。这意味着我们将采用最新的工具和方法，确保碱金属及碱土金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碱金属及碱土金属项目技术管理的显著特征。通过整合不同领域的技术资源，我们实现了跨学科的协同工作。这有助于优化技术架构，提高整体效能。此外，整合性策略还促进了不同技术团队之间的紧密沟通和高效合作，确保碱金属及碱土金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碱金属及碱土金属项目所采用的技术。通过不断优化技术方案，碱金属及碱土金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碱金属及碱土金属项目团队将在碱金属及碱土金属项目初期识别可能的技术风险，并采取相应的预防和应对措施。通过建立健全的风险评估机制，碱金属及碱土金属项目能够在实施过程中及时发现并解决潜在的技术问题，保障碱金属及碱土金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碱金属及碱土金属项目中，技术将成为碱金属及碱土金属项目成功的有力支持。这一深度剖析揭示了技术管理在碱金属及碱土金属项目实施中的关键作用，为碱金属及碱土金属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https://d.book118.com/678070026122006024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碱金属及碱土金属项目规划设计方案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D1908"/>
    <w:rsid w:val="3C6D19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00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2024-01-08T10:55:00Z</dcterms:created>
  <dcterms:modified xsi:type="dcterms:W3CDTF">2024-01-08T10:55:49Z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9A7D4C83D54A492C91027EC219D5FAA7_11</vt:lpwstr>
  </property>
  <property fmtid="{D5CDD505-2E9C-101B-9397-08002B2CF9AE}" pid="3" name="KSOProductBuildVer">
    <vt:lpwstr>2052-12.1.0.16120</vt:lpwstr>
  </property>
</Properties>
</file>