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02" w:history="1">
        <w:r>
          <w:rPr>
            <w:rFonts w:ascii="仿宋" w:eastAsia="仿宋" w:hAnsi="仿宋" w:cs="仿宋" w:hint="eastAsia"/>
            <w:lang w:eastAsia="zh-CN"/>
          </w:rPr>
          <w:t>序言</w:t>
        </w:r>
        <w:r>
          <w:tab/>
        </w:r>
        <w:r>
          <w:fldChar w:fldCharType="begin"/>
        </w:r>
        <w:r>
          <w:instrText xml:space="preserve"> PAGEREF _Toc31102 \h </w:instrText>
        </w:r>
        <w:r>
          <w:fldChar w:fldCharType="separate"/>
        </w:r>
        <w:r>
          <w:t>3</w:t>
        </w:r>
        <w:r>
          <w:fldChar w:fldCharType="end"/>
        </w:r>
      </w:hyperlink>
    </w:p>
    <w:p>
      <w:pPr>
        <w:pStyle w:val="TOC1"/>
        <w:tabs>
          <w:tab w:val="right" w:leader="dot" w:pos="8306"/>
        </w:tabs>
      </w:pPr>
      <w:hyperlink w:anchor="_Toc12741" w:history="1">
        <w:r>
          <w:rPr>
            <w:rFonts w:ascii="仿宋" w:eastAsia="仿宋" w:hAnsi="仿宋" w:cs="仿宋" w:hint="eastAsia"/>
            <w:lang w:eastAsia="zh-CN"/>
          </w:rPr>
          <w:t>一、儿童房项目土建工程</w:t>
        </w:r>
        <w:r>
          <w:tab/>
        </w:r>
        <w:r>
          <w:fldChar w:fldCharType="begin"/>
        </w:r>
        <w:r>
          <w:instrText xml:space="preserve"> PAGEREF _Toc12741 \h </w:instrText>
        </w:r>
        <w:r>
          <w:fldChar w:fldCharType="separate"/>
        </w:r>
        <w:r>
          <w:t>3</w:t>
        </w:r>
        <w:r>
          <w:fldChar w:fldCharType="end"/>
        </w:r>
      </w:hyperlink>
    </w:p>
    <w:p>
      <w:pPr>
        <w:pStyle w:val="TOC2"/>
        <w:tabs>
          <w:tab w:val="right" w:leader="dot" w:pos="8306"/>
        </w:tabs>
      </w:pPr>
      <w:hyperlink w:anchor="_Toc7885" w:history="1">
        <w:r>
          <w:rPr>
            <w:rFonts w:ascii="仿宋" w:eastAsia="仿宋" w:hAnsi="仿宋" w:cs="仿宋" w:hint="eastAsia"/>
            <w:lang w:eastAsia="zh-CN"/>
          </w:rPr>
          <w:t>(一)、建筑工程设计原则</w:t>
        </w:r>
        <w:r>
          <w:tab/>
        </w:r>
        <w:r>
          <w:fldChar w:fldCharType="begin"/>
        </w:r>
        <w:r>
          <w:instrText xml:space="preserve"> PAGEREF _Toc7885 \h </w:instrText>
        </w:r>
        <w:r>
          <w:fldChar w:fldCharType="separate"/>
        </w:r>
        <w:r>
          <w:t>3</w:t>
        </w:r>
        <w:r>
          <w:fldChar w:fldCharType="end"/>
        </w:r>
      </w:hyperlink>
    </w:p>
    <w:p>
      <w:pPr>
        <w:pStyle w:val="TOC2"/>
        <w:tabs>
          <w:tab w:val="right" w:leader="dot" w:pos="8306"/>
        </w:tabs>
      </w:pPr>
      <w:hyperlink w:anchor="_Toc268" w:history="1">
        <w:r>
          <w:rPr>
            <w:rFonts w:ascii="仿宋" w:eastAsia="仿宋" w:hAnsi="仿宋" w:cs="仿宋" w:hint="eastAsia"/>
            <w:lang w:eastAsia="zh-CN"/>
          </w:rPr>
          <w:t>(二)、土建工程设计年限及安全等级</w:t>
        </w:r>
        <w:r>
          <w:tab/>
        </w:r>
        <w:r>
          <w:fldChar w:fldCharType="begin"/>
        </w:r>
        <w:r>
          <w:instrText xml:space="preserve"> PAGEREF _Toc268 \h </w:instrText>
        </w:r>
        <w:r>
          <w:fldChar w:fldCharType="separate"/>
        </w:r>
        <w:r>
          <w:t>4</w:t>
        </w:r>
        <w:r>
          <w:fldChar w:fldCharType="end"/>
        </w:r>
      </w:hyperlink>
    </w:p>
    <w:p>
      <w:pPr>
        <w:pStyle w:val="TOC2"/>
        <w:tabs>
          <w:tab w:val="right" w:leader="dot" w:pos="8306"/>
        </w:tabs>
      </w:pPr>
      <w:hyperlink w:anchor="_Toc23931" w:history="1">
        <w:r>
          <w:rPr>
            <w:rFonts w:ascii="仿宋" w:eastAsia="仿宋" w:hAnsi="仿宋" w:cs="仿宋" w:hint="eastAsia"/>
            <w:lang w:eastAsia="zh-CN"/>
          </w:rPr>
          <w:t>(三)、建筑工程设计总体要求</w:t>
        </w:r>
        <w:r>
          <w:tab/>
        </w:r>
        <w:r>
          <w:fldChar w:fldCharType="begin"/>
        </w:r>
        <w:r>
          <w:instrText xml:space="preserve"> PAGEREF _Toc23931 \h </w:instrText>
        </w:r>
        <w:r>
          <w:fldChar w:fldCharType="separate"/>
        </w:r>
        <w:r>
          <w:t>5</w:t>
        </w:r>
        <w:r>
          <w:fldChar w:fldCharType="end"/>
        </w:r>
      </w:hyperlink>
    </w:p>
    <w:p>
      <w:pPr>
        <w:pStyle w:val="TOC2"/>
        <w:tabs>
          <w:tab w:val="right" w:leader="dot" w:pos="8306"/>
        </w:tabs>
      </w:pPr>
      <w:hyperlink w:anchor="_Toc278" w:history="1">
        <w:r>
          <w:rPr>
            <w:rFonts w:ascii="仿宋" w:eastAsia="仿宋" w:hAnsi="仿宋" w:cs="仿宋" w:hint="eastAsia"/>
            <w:lang w:eastAsia="zh-CN"/>
          </w:rPr>
          <w:t>(四)、土建工程建设指标</w:t>
        </w:r>
        <w:r>
          <w:tab/>
        </w:r>
        <w:r>
          <w:fldChar w:fldCharType="begin"/>
        </w:r>
        <w:r>
          <w:instrText xml:space="preserve"> PAGEREF _Toc278 \h </w:instrText>
        </w:r>
        <w:r>
          <w:fldChar w:fldCharType="separate"/>
        </w:r>
        <w:r>
          <w:t>6</w:t>
        </w:r>
        <w:r>
          <w:fldChar w:fldCharType="end"/>
        </w:r>
      </w:hyperlink>
    </w:p>
    <w:p>
      <w:pPr>
        <w:pStyle w:val="TOC1"/>
        <w:tabs>
          <w:tab w:val="right" w:leader="dot" w:pos="8306"/>
        </w:tabs>
      </w:pPr>
      <w:hyperlink w:anchor="_Toc25665" w:history="1">
        <w:r>
          <w:rPr>
            <w:rFonts w:ascii="仿宋" w:eastAsia="仿宋" w:hAnsi="仿宋" w:cs="仿宋" w:hint="eastAsia"/>
            <w:lang w:eastAsia="zh-CN"/>
          </w:rPr>
          <w:t>二、儿童房项目文档管理</w:t>
        </w:r>
        <w:r>
          <w:tab/>
        </w:r>
        <w:r>
          <w:fldChar w:fldCharType="begin"/>
        </w:r>
        <w:r>
          <w:instrText xml:space="preserve"> PAGEREF _Toc25665 \h </w:instrText>
        </w:r>
        <w:r>
          <w:fldChar w:fldCharType="separate"/>
        </w:r>
        <w:r>
          <w:t>6</w:t>
        </w:r>
        <w:r>
          <w:fldChar w:fldCharType="end"/>
        </w:r>
      </w:hyperlink>
    </w:p>
    <w:p>
      <w:pPr>
        <w:pStyle w:val="TOC2"/>
        <w:tabs>
          <w:tab w:val="right" w:leader="dot" w:pos="8306"/>
        </w:tabs>
      </w:pPr>
      <w:hyperlink w:anchor="_Toc9916" w:history="1">
        <w:r>
          <w:rPr>
            <w:rFonts w:ascii="仿宋" w:eastAsia="仿宋" w:hAnsi="仿宋" w:cs="仿宋" w:hint="eastAsia"/>
            <w:lang w:eastAsia="zh-CN"/>
          </w:rPr>
          <w:t>(一)、文档编制与审查</w:t>
        </w:r>
        <w:r>
          <w:tab/>
        </w:r>
        <w:r>
          <w:fldChar w:fldCharType="begin"/>
        </w:r>
        <w:r>
          <w:instrText xml:space="preserve"> PAGEREF _Toc9916 \h </w:instrText>
        </w:r>
        <w:r>
          <w:fldChar w:fldCharType="separate"/>
        </w:r>
        <w:r>
          <w:t>6</w:t>
        </w:r>
        <w:r>
          <w:fldChar w:fldCharType="end"/>
        </w:r>
      </w:hyperlink>
    </w:p>
    <w:p>
      <w:pPr>
        <w:pStyle w:val="TOC2"/>
        <w:tabs>
          <w:tab w:val="right" w:leader="dot" w:pos="8306"/>
        </w:tabs>
      </w:pPr>
      <w:hyperlink w:anchor="_Toc22925" w:history="1">
        <w:r>
          <w:rPr>
            <w:rFonts w:ascii="仿宋" w:eastAsia="仿宋" w:hAnsi="仿宋" w:cs="仿宋" w:hint="eastAsia"/>
            <w:lang w:eastAsia="zh-CN"/>
          </w:rPr>
          <w:t>(二)、文档发布与分发</w:t>
        </w:r>
        <w:r>
          <w:tab/>
        </w:r>
        <w:r>
          <w:fldChar w:fldCharType="begin"/>
        </w:r>
        <w:r>
          <w:instrText xml:space="preserve"> PAGEREF _Toc22925 \h </w:instrText>
        </w:r>
        <w:r>
          <w:fldChar w:fldCharType="separate"/>
        </w:r>
        <w:r>
          <w:t>7</w:t>
        </w:r>
        <w:r>
          <w:fldChar w:fldCharType="end"/>
        </w:r>
      </w:hyperlink>
    </w:p>
    <w:p>
      <w:pPr>
        <w:pStyle w:val="TOC2"/>
        <w:tabs>
          <w:tab w:val="right" w:leader="dot" w:pos="8306"/>
        </w:tabs>
      </w:pPr>
      <w:hyperlink w:anchor="_Toc22465" w:history="1">
        <w:r>
          <w:rPr>
            <w:rFonts w:ascii="仿宋" w:eastAsia="仿宋" w:hAnsi="仿宋" w:cs="仿宋" w:hint="eastAsia"/>
            <w:lang w:eastAsia="zh-CN"/>
          </w:rPr>
          <w:t>(三)、文档存档与归档</w:t>
        </w:r>
        <w:r>
          <w:tab/>
        </w:r>
        <w:r>
          <w:fldChar w:fldCharType="begin"/>
        </w:r>
        <w:r>
          <w:instrText xml:space="preserve"> PAGEREF _Toc22465 \h </w:instrText>
        </w:r>
        <w:r>
          <w:fldChar w:fldCharType="separate"/>
        </w:r>
        <w:r>
          <w:t>8</w:t>
        </w:r>
        <w:r>
          <w:fldChar w:fldCharType="end"/>
        </w:r>
      </w:hyperlink>
    </w:p>
    <w:p>
      <w:pPr>
        <w:pStyle w:val="TOC1"/>
        <w:tabs>
          <w:tab w:val="right" w:leader="dot" w:pos="8306"/>
        </w:tabs>
      </w:pPr>
      <w:hyperlink w:anchor="_Toc18652" w:history="1">
        <w:r>
          <w:rPr>
            <w:rFonts w:ascii="仿宋" w:eastAsia="仿宋" w:hAnsi="仿宋" w:cs="仿宋" w:hint="eastAsia"/>
            <w:lang w:eastAsia="zh-CN"/>
          </w:rPr>
          <w:t>三、儿童房项目建设背景及必要性分析</w:t>
        </w:r>
        <w:r>
          <w:tab/>
        </w:r>
        <w:r>
          <w:fldChar w:fldCharType="begin"/>
        </w:r>
        <w:r>
          <w:instrText xml:space="preserve"> PAGEREF _Toc18652 \h </w:instrText>
        </w:r>
        <w:r>
          <w:fldChar w:fldCharType="separate"/>
        </w:r>
        <w:r>
          <w:t>10</w:t>
        </w:r>
        <w:r>
          <w:fldChar w:fldCharType="end"/>
        </w:r>
      </w:hyperlink>
    </w:p>
    <w:p>
      <w:pPr>
        <w:pStyle w:val="TOC2"/>
        <w:tabs>
          <w:tab w:val="right" w:leader="dot" w:pos="8306"/>
        </w:tabs>
      </w:pPr>
      <w:hyperlink w:anchor="_Toc25429" w:history="1">
        <w:r>
          <w:rPr>
            <w:rFonts w:ascii="仿宋" w:eastAsia="仿宋" w:hAnsi="仿宋" w:cs="仿宋" w:hint="eastAsia"/>
            <w:lang w:eastAsia="zh-CN"/>
          </w:rPr>
          <w:t>(一)、儿童房项目背景分析</w:t>
        </w:r>
        <w:r>
          <w:tab/>
        </w:r>
        <w:r>
          <w:fldChar w:fldCharType="begin"/>
        </w:r>
        <w:r>
          <w:instrText xml:space="preserve"> PAGEREF _Toc25429 \h </w:instrText>
        </w:r>
        <w:r>
          <w:fldChar w:fldCharType="separate"/>
        </w:r>
        <w:r>
          <w:t>10</w:t>
        </w:r>
        <w:r>
          <w:fldChar w:fldCharType="end"/>
        </w:r>
      </w:hyperlink>
    </w:p>
    <w:p>
      <w:pPr>
        <w:pStyle w:val="TOC2"/>
        <w:tabs>
          <w:tab w:val="right" w:leader="dot" w:pos="8306"/>
        </w:tabs>
      </w:pPr>
      <w:hyperlink w:anchor="_Toc30654" w:history="1">
        <w:r>
          <w:rPr>
            <w:rFonts w:ascii="仿宋" w:eastAsia="仿宋" w:hAnsi="仿宋" w:cs="仿宋" w:hint="eastAsia"/>
            <w:lang w:eastAsia="zh-CN"/>
          </w:rPr>
          <w:t>(二)、儿童房项目建设必要性分析</w:t>
        </w:r>
        <w:r>
          <w:tab/>
        </w:r>
        <w:r>
          <w:fldChar w:fldCharType="begin"/>
        </w:r>
        <w:r>
          <w:instrText xml:space="preserve"> PAGEREF _Toc30654 \h </w:instrText>
        </w:r>
        <w:r>
          <w:fldChar w:fldCharType="separate"/>
        </w:r>
        <w:r>
          <w:t>11</w:t>
        </w:r>
        <w:r>
          <w:fldChar w:fldCharType="end"/>
        </w:r>
      </w:hyperlink>
    </w:p>
    <w:p>
      <w:pPr>
        <w:pStyle w:val="TOC1"/>
        <w:tabs>
          <w:tab w:val="right" w:leader="dot" w:pos="8306"/>
        </w:tabs>
      </w:pPr>
      <w:hyperlink w:anchor="_Toc18297" w:history="1">
        <w:r>
          <w:rPr>
            <w:rFonts w:ascii="仿宋" w:eastAsia="仿宋" w:hAnsi="仿宋" w:cs="仿宋" w:hint="eastAsia"/>
            <w:lang w:eastAsia="zh-CN"/>
          </w:rPr>
          <w:t>四、儿童房项目危机管理</w:t>
        </w:r>
        <w:r>
          <w:tab/>
        </w:r>
        <w:r>
          <w:fldChar w:fldCharType="begin"/>
        </w:r>
        <w:r>
          <w:instrText xml:space="preserve"> PAGEREF _Toc18297 \h </w:instrText>
        </w:r>
        <w:r>
          <w:fldChar w:fldCharType="separate"/>
        </w:r>
        <w:r>
          <w:t>13</w:t>
        </w:r>
        <w:r>
          <w:fldChar w:fldCharType="end"/>
        </w:r>
      </w:hyperlink>
    </w:p>
    <w:p>
      <w:pPr>
        <w:pStyle w:val="TOC2"/>
        <w:tabs>
          <w:tab w:val="right" w:leader="dot" w:pos="8306"/>
        </w:tabs>
      </w:pPr>
      <w:hyperlink w:anchor="_Toc18455" w:history="1">
        <w:r>
          <w:rPr>
            <w:rFonts w:ascii="仿宋" w:eastAsia="仿宋" w:hAnsi="仿宋" w:cs="仿宋" w:hint="eastAsia"/>
            <w:lang w:eastAsia="zh-CN"/>
          </w:rPr>
          <w:t>(一)、危机预警与识别</w:t>
        </w:r>
        <w:r>
          <w:tab/>
        </w:r>
        <w:r>
          <w:fldChar w:fldCharType="begin"/>
        </w:r>
        <w:r>
          <w:instrText xml:space="preserve"> PAGEREF _Toc18455 \h </w:instrText>
        </w:r>
        <w:r>
          <w:fldChar w:fldCharType="separate"/>
        </w:r>
        <w:r>
          <w:t>13</w:t>
        </w:r>
        <w:r>
          <w:fldChar w:fldCharType="end"/>
        </w:r>
      </w:hyperlink>
    </w:p>
    <w:p>
      <w:pPr>
        <w:pStyle w:val="TOC2"/>
        <w:tabs>
          <w:tab w:val="right" w:leader="dot" w:pos="8306"/>
        </w:tabs>
      </w:pPr>
      <w:hyperlink w:anchor="_Toc29378" w:history="1">
        <w:r>
          <w:rPr>
            <w:rFonts w:ascii="仿宋" w:eastAsia="仿宋" w:hAnsi="仿宋" w:cs="仿宋" w:hint="eastAsia"/>
            <w:lang w:eastAsia="zh-CN"/>
          </w:rPr>
          <w:t>(二)、危机应对与恢复</w:t>
        </w:r>
        <w:r>
          <w:tab/>
        </w:r>
        <w:r>
          <w:fldChar w:fldCharType="begin"/>
        </w:r>
        <w:r>
          <w:instrText xml:space="preserve"> PAGEREF _Toc29378 \h </w:instrText>
        </w:r>
        <w:r>
          <w:fldChar w:fldCharType="separate"/>
        </w:r>
        <w:r>
          <w:t>14</w:t>
        </w:r>
        <w:r>
          <w:fldChar w:fldCharType="end"/>
        </w:r>
      </w:hyperlink>
    </w:p>
    <w:p>
      <w:pPr>
        <w:pStyle w:val="TOC1"/>
        <w:tabs>
          <w:tab w:val="right" w:leader="dot" w:pos="8306"/>
        </w:tabs>
      </w:pPr>
      <w:hyperlink w:anchor="_Toc14688" w:history="1">
        <w:r>
          <w:rPr>
            <w:rFonts w:ascii="仿宋" w:eastAsia="仿宋" w:hAnsi="仿宋" w:cs="仿宋" w:hint="eastAsia"/>
            <w:lang w:eastAsia="zh-CN"/>
          </w:rPr>
          <w:t>五、儿童房项目选址可行性分析</w:t>
        </w:r>
        <w:r>
          <w:tab/>
        </w:r>
        <w:r>
          <w:fldChar w:fldCharType="begin"/>
        </w:r>
        <w:r>
          <w:instrText xml:space="preserve"> PAGEREF _Toc14688 \h </w:instrText>
        </w:r>
        <w:r>
          <w:fldChar w:fldCharType="separate"/>
        </w:r>
        <w:r>
          <w:t>15</w:t>
        </w:r>
        <w:r>
          <w:fldChar w:fldCharType="end"/>
        </w:r>
      </w:hyperlink>
    </w:p>
    <w:p>
      <w:pPr>
        <w:pStyle w:val="TOC2"/>
        <w:tabs>
          <w:tab w:val="right" w:leader="dot" w:pos="8306"/>
        </w:tabs>
      </w:pPr>
      <w:hyperlink w:anchor="_Toc27927" w:history="1">
        <w:r>
          <w:rPr>
            <w:rFonts w:ascii="仿宋" w:eastAsia="仿宋" w:hAnsi="仿宋" w:cs="仿宋" w:hint="eastAsia"/>
            <w:lang w:eastAsia="zh-CN"/>
          </w:rPr>
          <w:t>(一)、儿童房项目选址</w:t>
        </w:r>
        <w:r>
          <w:tab/>
        </w:r>
        <w:r>
          <w:fldChar w:fldCharType="begin"/>
        </w:r>
        <w:r>
          <w:instrText xml:space="preserve"> PAGEREF _Toc27927 \h </w:instrText>
        </w:r>
        <w:r>
          <w:fldChar w:fldCharType="separate"/>
        </w:r>
        <w:r>
          <w:t>15</w:t>
        </w:r>
        <w:r>
          <w:fldChar w:fldCharType="end"/>
        </w:r>
      </w:hyperlink>
    </w:p>
    <w:p>
      <w:pPr>
        <w:pStyle w:val="TOC2"/>
        <w:tabs>
          <w:tab w:val="right" w:leader="dot" w:pos="8306"/>
        </w:tabs>
      </w:pPr>
      <w:hyperlink w:anchor="_Toc26866" w:history="1">
        <w:r>
          <w:rPr>
            <w:rFonts w:ascii="仿宋" w:eastAsia="仿宋" w:hAnsi="仿宋" w:cs="仿宋" w:hint="eastAsia"/>
            <w:lang w:eastAsia="zh-CN"/>
          </w:rPr>
          <w:t>(二)、用地控制指标</w:t>
        </w:r>
        <w:r>
          <w:tab/>
        </w:r>
        <w:r>
          <w:fldChar w:fldCharType="begin"/>
        </w:r>
        <w:r>
          <w:instrText xml:space="preserve"> PAGEREF _Toc26866 \h </w:instrText>
        </w:r>
        <w:r>
          <w:fldChar w:fldCharType="separate"/>
        </w:r>
        <w:r>
          <w:t>15</w:t>
        </w:r>
        <w:r>
          <w:fldChar w:fldCharType="end"/>
        </w:r>
      </w:hyperlink>
    </w:p>
    <w:p>
      <w:pPr>
        <w:pStyle w:val="TOC2"/>
        <w:tabs>
          <w:tab w:val="right" w:leader="dot" w:pos="8306"/>
        </w:tabs>
      </w:pPr>
      <w:hyperlink w:anchor="_Toc26447" w:history="1">
        <w:r>
          <w:rPr>
            <w:rFonts w:ascii="仿宋" w:eastAsia="仿宋" w:hAnsi="仿宋" w:cs="仿宋" w:hint="eastAsia"/>
            <w:lang w:eastAsia="zh-CN"/>
          </w:rPr>
          <w:t>(三)、节约用地措施</w:t>
        </w:r>
        <w:r>
          <w:tab/>
        </w:r>
        <w:r>
          <w:fldChar w:fldCharType="begin"/>
        </w:r>
        <w:r>
          <w:instrText xml:space="preserve"> PAGEREF _Toc26447 \h </w:instrText>
        </w:r>
        <w:r>
          <w:fldChar w:fldCharType="separate"/>
        </w:r>
        <w:r>
          <w:t>17</w:t>
        </w:r>
        <w:r>
          <w:fldChar w:fldCharType="end"/>
        </w:r>
      </w:hyperlink>
    </w:p>
    <w:p>
      <w:pPr>
        <w:pStyle w:val="TOC2"/>
        <w:tabs>
          <w:tab w:val="right" w:leader="dot" w:pos="8306"/>
        </w:tabs>
      </w:pPr>
      <w:hyperlink w:anchor="_Toc12704" w:history="1">
        <w:r>
          <w:rPr>
            <w:rFonts w:ascii="仿宋" w:eastAsia="仿宋" w:hAnsi="仿宋" w:cs="仿宋" w:hint="eastAsia"/>
            <w:lang w:eastAsia="zh-CN"/>
          </w:rPr>
          <w:t>(四)、总图布置方案</w:t>
        </w:r>
        <w:r>
          <w:tab/>
        </w:r>
        <w:r>
          <w:fldChar w:fldCharType="begin"/>
        </w:r>
        <w:r>
          <w:instrText xml:space="preserve"> PAGEREF _Toc12704 \h </w:instrText>
        </w:r>
        <w:r>
          <w:fldChar w:fldCharType="separate"/>
        </w:r>
        <w:r>
          <w:t>18</w:t>
        </w:r>
        <w:r>
          <w:fldChar w:fldCharType="end"/>
        </w:r>
      </w:hyperlink>
    </w:p>
    <w:p>
      <w:pPr>
        <w:pStyle w:val="TOC2"/>
        <w:tabs>
          <w:tab w:val="right" w:leader="dot" w:pos="8306"/>
        </w:tabs>
      </w:pPr>
      <w:hyperlink w:anchor="_Toc28898" w:history="1">
        <w:r>
          <w:rPr>
            <w:rFonts w:ascii="仿宋" w:eastAsia="仿宋" w:hAnsi="仿宋" w:cs="仿宋" w:hint="eastAsia"/>
            <w:lang w:eastAsia="zh-CN"/>
          </w:rPr>
          <w:t>(五)、选址综合评价</w:t>
        </w:r>
        <w:r>
          <w:tab/>
        </w:r>
        <w:r>
          <w:fldChar w:fldCharType="begin"/>
        </w:r>
        <w:r>
          <w:instrText xml:space="preserve"> PAGEREF _Toc28898 \h </w:instrText>
        </w:r>
        <w:r>
          <w:fldChar w:fldCharType="separate"/>
        </w:r>
        <w:r>
          <w:t>19</w:t>
        </w:r>
        <w:r>
          <w:fldChar w:fldCharType="end"/>
        </w:r>
      </w:hyperlink>
    </w:p>
    <w:p>
      <w:pPr>
        <w:pStyle w:val="TOC1"/>
        <w:tabs>
          <w:tab w:val="right" w:leader="dot" w:pos="8306"/>
        </w:tabs>
      </w:pPr>
      <w:hyperlink w:anchor="_Toc19757" w:history="1">
        <w:r>
          <w:rPr>
            <w:rFonts w:ascii="仿宋" w:eastAsia="仿宋" w:hAnsi="仿宋" w:cs="仿宋" w:hint="eastAsia"/>
            <w:lang w:eastAsia="zh-CN"/>
          </w:rPr>
          <w:t>六、儿童房项目绩效评估</w:t>
        </w:r>
        <w:r>
          <w:tab/>
        </w:r>
        <w:r>
          <w:fldChar w:fldCharType="begin"/>
        </w:r>
        <w:r>
          <w:instrText xml:space="preserve"> PAGEREF _Toc19757 \h </w:instrText>
        </w:r>
        <w:r>
          <w:fldChar w:fldCharType="separate"/>
        </w:r>
        <w:r>
          <w:t>20</w:t>
        </w:r>
        <w:r>
          <w:fldChar w:fldCharType="end"/>
        </w:r>
      </w:hyperlink>
    </w:p>
    <w:p>
      <w:pPr>
        <w:pStyle w:val="TOC2"/>
        <w:tabs>
          <w:tab w:val="right" w:leader="dot" w:pos="8306"/>
        </w:tabs>
      </w:pPr>
      <w:hyperlink w:anchor="_Toc19467" w:history="1">
        <w:r>
          <w:rPr>
            <w:rFonts w:ascii="仿宋" w:eastAsia="仿宋" w:hAnsi="仿宋" w:cs="仿宋" w:hint="eastAsia"/>
            <w:lang w:eastAsia="zh-CN"/>
          </w:rPr>
          <w:t>(一)、绩效评估指标</w:t>
        </w:r>
        <w:r>
          <w:tab/>
        </w:r>
        <w:r>
          <w:fldChar w:fldCharType="begin"/>
        </w:r>
        <w:r>
          <w:instrText xml:space="preserve"> PAGEREF _Toc19467 \h </w:instrText>
        </w:r>
        <w:r>
          <w:fldChar w:fldCharType="separate"/>
        </w:r>
        <w:r>
          <w:t>20</w:t>
        </w:r>
        <w:r>
          <w:fldChar w:fldCharType="end"/>
        </w:r>
      </w:hyperlink>
    </w:p>
    <w:p>
      <w:pPr>
        <w:pStyle w:val="TOC2"/>
        <w:tabs>
          <w:tab w:val="right" w:leader="dot" w:pos="8306"/>
        </w:tabs>
      </w:pPr>
      <w:hyperlink w:anchor="_Toc11870" w:history="1">
        <w:r>
          <w:rPr>
            <w:rFonts w:ascii="仿宋" w:eastAsia="仿宋" w:hAnsi="仿宋" w:cs="仿宋" w:hint="eastAsia"/>
            <w:lang w:eastAsia="zh-CN"/>
          </w:rPr>
          <w:t>(二)、绩效评估方法</w:t>
        </w:r>
        <w:r>
          <w:tab/>
        </w:r>
        <w:r>
          <w:fldChar w:fldCharType="begin"/>
        </w:r>
        <w:r>
          <w:instrText xml:space="preserve"> PAGEREF _Toc11870 \h </w:instrText>
        </w:r>
        <w:r>
          <w:fldChar w:fldCharType="separate"/>
        </w:r>
        <w:r>
          <w:t>21</w:t>
        </w:r>
        <w:r>
          <w:fldChar w:fldCharType="end"/>
        </w:r>
      </w:hyperlink>
    </w:p>
    <w:p>
      <w:pPr>
        <w:pStyle w:val="TOC2"/>
        <w:tabs>
          <w:tab w:val="right" w:leader="dot" w:pos="8306"/>
        </w:tabs>
      </w:pPr>
      <w:hyperlink w:anchor="_Toc23565" w:history="1">
        <w:r>
          <w:rPr>
            <w:rFonts w:ascii="仿宋" w:eastAsia="仿宋" w:hAnsi="仿宋" w:cs="仿宋" w:hint="eastAsia"/>
            <w:lang w:eastAsia="zh-CN"/>
          </w:rPr>
          <w:t>(三)、绩效评估周期</w:t>
        </w:r>
        <w:r>
          <w:tab/>
        </w:r>
        <w:r>
          <w:fldChar w:fldCharType="begin"/>
        </w:r>
        <w:r>
          <w:instrText xml:space="preserve"> PAGEREF _Toc23565 \h </w:instrText>
        </w:r>
        <w:r>
          <w:fldChar w:fldCharType="separate"/>
        </w:r>
        <w:r>
          <w:t>22</w:t>
        </w:r>
        <w:r>
          <w:fldChar w:fldCharType="end"/>
        </w:r>
      </w:hyperlink>
    </w:p>
    <w:p>
      <w:pPr>
        <w:pStyle w:val="TOC1"/>
        <w:tabs>
          <w:tab w:val="right" w:leader="dot" w:pos="8306"/>
        </w:tabs>
      </w:pPr>
      <w:hyperlink w:anchor="_Toc16571" w:history="1">
        <w:r>
          <w:rPr>
            <w:rFonts w:ascii="仿宋" w:eastAsia="仿宋" w:hAnsi="仿宋" w:cs="仿宋" w:hint="eastAsia"/>
            <w:lang w:eastAsia="zh-CN"/>
          </w:rPr>
          <w:t>七、儿童房项目人力资源培养与发展</w:t>
        </w:r>
        <w:r>
          <w:tab/>
        </w:r>
        <w:r>
          <w:fldChar w:fldCharType="begin"/>
        </w:r>
        <w:r>
          <w:instrText xml:space="preserve"> PAGEREF _Toc16571 \h </w:instrText>
        </w:r>
        <w:r>
          <w:fldChar w:fldCharType="separate"/>
        </w:r>
        <w:r>
          <w:t>23</w:t>
        </w:r>
        <w:r>
          <w:fldChar w:fldCharType="end"/>
        </w:r>
      </w:hyperlink>
    </w:p>
    <w:p>
      <w:pPr>
        <w:pStyle w:val="TOC2"/>
        <w:tabs>
          <w:tab w:val="right" w:leader="dot" w:pos="8306"/>
        </w:tabs>
      </w:pPr>
      <w:hyperlink w:anchor="_Toc18033" w:history="1">
        <w:r>
          <w:rPr>
            <w:rFonts w:ascii="仿宋" w:eastAsia="仿宋" w:hAnsi="仿宋" w:cs="仿宋" w:hint="eastAsia"/>
            <w:lang w:eastAsia="zh-CN"/>
          </w:rPr>
          <w:t>(一)、人才需求与规划</w:t>
        </w:r>
        <w:r>
          <w:tab/>
        </w:r>
        <w:r>
          <w:fldChar w:fldCharType="begin"/>
        </w:r>
        <w:r>
          <w:instrText xml:space="preserve"> PAGEREF _Toc18033 \h </w:instrText>
        </w:r>
        <w:r>
          <w:fldChar w:fldCharType="separate"/>
        </w:r>
        <w:r>
          <w:t>23</w:t>
        </w:r>
        <w:r>
          <w:fldChar w:fldCharType="end"/>
        </w:r>
      </w:hyperlink>
    </w:p>
    <w:p>
      <w:pPr>
        <w:pStyle w:val="TOC2"/>
        <w:tabs>
          <w:tab w:val="right" w:leader="dot" w:pos="8306"/>
        </w:tabs>
      </w:pPr>
      <w:hyperlink w:anchor="_Toc25404" w:history="1">
        <w:r>
          <w:rPr>
            <w:rFonts w:ascii="仿宋" w:eastAsia="仿宋" w:hAnsi="仿宋" w:cs="仿宋" w:hint="eastAsia"/>
            <w:lang w:eastAsia="zh-CN"/>
          </w:rPr>
          <w:t>(二)、培训与发展计划</w:t>
        </w:r>
        <w:r>
          <w:tab/>
        </w:r>
        <w:r>
          <w:fldChar w:fldCharType="begin"/>
        </w:r>
        <w:r>
          <w:instrText xml:space="preserve"> PAGEREF _Toc25404 \h </w:instrText>
        </w:r>
        <w:r>
          <w:fldChar w:fldCharType="separate"/>
        </w:r>
        <w:r>
          <w:t>24</w:t>
        </w:r>
        <w:r>
          <w:fldChar w:fldCharType="end"/>
        </w:r>
      </w:hyperlink>
    </w:p>
    <w:p>
      <w:pPr>
        <w:pStyle w:val="TOC1"/>
        <w:tabs>
          <w:tab w:val="right" w:leader="dot" w:pos="8306"/>
        </w:tabs>
      </w:pPr>
      <w:hyperlink w:anchor="_Toc26497" w:history="1">
        <w:r>
          <w:rPr>
            <w:rFonts w:ascii="仿宋" w:eastAsia="仿宋" w:hAnsi="仿宋" w:cs="仿宋" w:hint="eastAsia"/>
            <w:lang w:eastAsia="zh-CN"/>
          </w:rPr>
          <w:t>八、儿童房项目经营效益</w:t>
        </w:r>
        <w:r>
          <w:tab/>
        </w:r>
        <w:r>
          <w:fldChar w:fldCharType="begin"/>
        </w:r>
        <w:r>
          <w:instrText xml:space="preserve"> PAGEREF _Toc26497 \h </w:instrText>
        </w:r>
        <w:r>
          <w:fldChar w:fldCharType="separate"/>
        </w:r>
        <w:r>
          <w:t>24</w:t>
        </w:r>
        <w:r>
          <w:fldChar w:fldCharType="end"/>
        </w:r>
      </w:hyperlink>
    </w:p>
    <w:p>
      <w:pPr>
        <w:pStyle w:val="TOC2"/>
        <w:tabs>
          <w:tab w:val="right" w:leader="dot" w:pos="8306"/>
        </w:tabs>
      </w:pPr>
      <w:hyperlink w:anchor="_Toc23924" w:history="1">
        <w:r>
          <w:rPr>
            <w:rFonts w:ascii="仿宋" w:eastAsia="仿宋" w:hAnsi="仿宋" w:cs="仿宋" w:hint="eastAsia"/>
            <w:lang w:eastAsia="zh-CN"/>
          </w:rPr>
          <w:t>(一)、经济评价财务测算</w:t>
        </w:r>
        <w:r>
          <w:tab/>
        </w:r>
        <w:r>
          <w:fldChar w:fldCharType="begin"/>
        </w:r>
        <w:r>
          <w:instrText xml:space="preserve"> PAGEREF _Toc23924 \h </w:instrText>
        </w:r>
        <w:r>
          <w:fldChar w:fldCharType="separate"/>
        </w:r>
        <w:r>
          <w:t>24</w:t>
        </w:r>
        <w:r>
          <w:fldChar w:fldCharType="end"/>
        </w:r>
      </w:hyperlink>
    </w:p>
    <w:p>
      <w:pPr>
        <w:pStyle w:val="TOC2"/>
        <w:tabs>
          <w:tab w:val="right" w:leader="dot" w:pos="8306"/>
        </w:tabs>
      </w:pPr>
      <w:hyperlink w:anchor="_Toc31560" w:history="1">
        <w:r>
          <w:rPr>
            <w:rFonts w:ascii="仿宋" w:eastAsia="仿宋" w:hAnsi="仿宋" w:cs="仿宋" w:hint="eastAsia"/>
            <w:lang w:eastAsia="zh-CN"/>
          </w:rPr>
          <w:t>(二)、儿童房项目盈利能力分析</w:t>
        </w:r>
        <w:r>
          <w:tab/>
        </w:r>
        <w:r>
          <w:fldChar w:fldCharType="begin"/>
        </w:r>
        <w:r>
          <w:instrText xml:space="preserve"> PAGEREF _Toc31560 \h </w:instrText>
        </w:r>
        <w:r>
          <w:fldChar w:fldCharType="separate"/>
        </w:r>
        <w:r>
          <w:t>26</w:t>
        </w:r>
        <w:r>
          <w:fldChar w:fldCharType="end"/>
        </w:r>
      </w:hyperlink>
    </w:p>
    <w:p>
      <w:pPr>
        <w:pStyle w:val="TOC1"/>
        <w:tabs>
          <w:tab w:val="right" w:leader="dot" w:pos="8306"/>
        </w:tabs>
      </w:pPr>
      <w:hyperlink w:anchor="_Toc19189" w:history="1">
        <w:r>
          <w:rPr>
            <w:rFonts w:ascii="仿宋" w:eastAsia="仿宋" w:hAnsi="仿宋" w:cs="仿宋" w:hint="eastAsia"/>
            <w:lang w:eastAsia="zh-CN"/>
          </w:rPr>
          <w:t>九、儿童房项目人力资源管理</w:t>
        </w:r>
        <w:r>
          <w:tab/>
        </w:r>
        <w:r>
          <w:fldChar w:fldCharType="begin"/>
        </w:r>
        <w:r>
          <w:instrText xml:space="preserve"> PAGEREF _Toc19189 \h </w:instrText>
        </w:r>
        <w:r>
          <w:fldChar w:fldCharType="separate"/>
        </w:r>
        <w:r>
          <w:t>26</w:t>
        </w:r>
        <w:r>
          <w:fldChar w:fldCharType="end"/>
        </w:r>
      </w:hyperlink>
    </w:p>
    <w:p>
      <w:pPr>
        <w:pStyle w:val="TOC2"/>
        <w:tabs>
          <w:tab w:val="right" w:leader="dot" w:pos="8306"/>
        </w:tabs>
      </w:pPr>
      <w:hyperlink w:anchor="_Toc10205" w:history="1">
        <w:r>
          <w:rPr>
            <w:rFonts w:ascii="仿宋" w:eastAsia="仿宋" w:hAnsi="仿宋" w:cs="仿宋" w:hint="eastAsia"/>
            <w:lang w:eastAsia="zh-CN"/>
          </w:rPr>
          <w:t>(一)、建立健全的预算管理制度</w:t>
        </w:r>
        <w:r>
          <w:tab/>
        </w:r>
        <w:r>
          <w:fldChar w:fldCharType="begin"/>
        </w:r>
        <w:r>
          <w:instrText xml:space="preserve"> PAGEREF _Toc10205 \h </w:instrText>
        </w:r>
        <w:r>
          <w:fldChar w:fldCharType="separate"/>
        </w:r>
        <w:r>
          <w:t>26</w:t>
        </w:r>
        <w:r>
          <w:fldChar w:fldCharType="end"/>
        </w:r>
      </w:hyperlink>
    </w:p>
    <w:p>
      <w:pPr>
        <w:pStyle w:val="TOC2"/>
        <w:tabs>
          <w:tab w:val="right" w:leader="dot" w:pos="8306"/>
        </w:tabs>
      </w:pPr>
      <w:hyperlink w:anchor="_Toc5898" w:history="1">
        <w:r>
          <w:rPr>
            <w:rFonts w:ascii="仿宋" w:eastAsia="仿宋" w:hAnsi="仿宋" w:cs="仿宋" w:hint="eastAsia"/>
            <w:lang w:eastAsia="zh-CN"/>
          </w:rPr>
          <w:t>(二)、加强资金流动监控</w:t>
        </w:r>
        <w:r>
          <w:tab/>
        </w:r>
        <w:r>
          <w:fldChar w:fldCharType="begin"/>
        </w:r>
        <w:r>
          <w:instrText xml:space="preserve"> PAGEREF _Toc5898 \h </w:instrText>
        </w:r>
        <w:r>
          <w:fldChar w:fldCharType="separate"/>
        </w:r>
        <w:r>
          <w:t>28</w:t>
        </w:r>
        <w:r>
          <w:fldChar w:fldCharType="end"/>
        </w:r>
      </w:hyperlink>
    </w:p>
    <w:p>
      <w:pPr>
        <w:pStyle w:val="TOC2"/>
        <w:tabs>
          <w:tab w:val="right" w:leader="dot" w:pos="8306"/>
        </w:tabs>
      </w:pPr>
      <w:hyperlink w:anchor="_Toc15048" w:history="1">
        <w:r>
          <w:rPr>
            <w:rFonts w:ascii="仿宋" w:eastAsia="仿宋" w:hAnsi="仿宋" w:cs="仿宋" w:hint="eastAsia"/>
            <w:lang w:eastAsia="zh-CN"/>
          </w:rPr>
          <w:t>(三)、制定完善的风险控制机制</w:t>
        </w:r>
        <w:r>
          <w:tab/>
        </w:r>
        <w:r>
          <w:fldChar w:fldCharType="begin"/>
        </w:r>
        <w:r>
          <w:instrText xml:space="preserve"> PAGEREF _Toc15048 \h </w:instrText>
        </w:r>
        <w:r>
          <w:fldChar w:fldCharType="separate"/>
        </w:r>
        <w:r>
          <w:t>29</w:t>
        </w:r>
        <w:r>
          <w:fldChar w:fldCharType="end"/>
        </w:r>
      </w:hyperlink>
    </w:p>
    <w:p>
      <w:pPr>
        <w:pStyle w:val="TOC2"/>
        <w:tabs>
          <w:tab w:val="right" w:leader="dot" w:pos="8306"/>
        </w:tabs>
      </w:pPr>
      <w:hyperlink w:anchor="_Toc13041" w:history="1">
        <w:r>
          <w:rPr>
            <w:rFonts w:ascii="仿宋" w:eastAsia="仿宋" w:hAnsi="仿宋" w:cs="仿宋" w:hint="eastAsia"/>
            <w:lang w:eastAsia="zh-CN"/>
          </w:rPr>
          <w:t>(四)、优化成本管理</w:t>
        </w:r>
        <w:r>
          <w:tab/>
        </w:r>
        <w:r>
          <w:fldChar w:fldCharType="begin"/>
        </w:r>
        <w:r>
          <w:instrText xml:space="preserve"> PAGEREF _Toc13041 \h </w:instrText>
        </w:r>
        <w:r>
          <w:fldChar w:fldCharType="separate"/>
        </w:r>
        <w:r>
          <w:t>30</w:t>
        </w:r>
        <w:r>
          <w:fldChar w:fldCharType="end"/>
        </w:r>
      </w:hyperlink>
    </w:p>
    <w:p>
      <w:pPr>
        <w:pStyle w:val="TOC1"/>
        <w:tabs>
          <w:tab w:val="right" w:leader="dot" w:pos="8306"/>
        </w:tabs>
      </w:pPr>
      <w:hyperlink w:anchor="_Toc15035" w:history="1">
        <w:r>
          <w:rPr>
            <w:rFonts w:ascii="仿宋" w:eastAsia="仿宋" w:hAnsi="仿宋" w:cs="仿宋" w:hint="eastAsia"/>
            <w:lang w:eastAsia="zh-CN"/>
          </w:rPr>
          <w:t>十、儿童房项目风险管理</w:t>
        </w:r>
        <w:r>
          <w:tab/>
        </w:r>
        <w:r>
          <w:fldChar w:fldCharType="begin"/>
        </w:r>
        <w:r>
          <w:instrText xml:space="preserve"> PAGEREF _Toc15035 \h </w:instrText>
        </w:r>
        <w:r>
          <w:fldChar w:fldCharType="separate"/>
        </w:r>
        <w:r>
          <w:t>32</w:t>
        </w:r>
        <w:r>
          <w:fldChar w:fldCharType="end"/>
        </w:r>
      </w:hyperlink>
    </w:p>
    <w:p>
      <w:pPr>
        <w:pStyle w:val="TOC2"/>
        <w:tabs>
          <w:tab w:val="right" w:leader="dot" w:pos="8306"/>
        </w:tabs>
      </w:pPr>
      <w:hyperlink w:anchor="_Toc17214" w:history="1">
        <w:r>
          <w:rPr>
            <w:rFonts w:ascii="仿宋" w:eastAsia="仿宋" w:hAnsi="仿宋" w:cs="仿宋" w:hint="eastAsia"/>
            <w:lang w:eastAsia="zh-CN"/>
          </w:rPr>
          <w:t>(一)、风险识别与评估</w:t>
        </w:r>
        <w:r>
          <w:tab/>
        </w:r>
        <w:r>
          <w:fldChar w:fldCharType="begin"/>
        </w:r>
        <w:r>
          <w:instrText xml:space="preserve"> PAGEREF _Toc17214 \h </w:instrText>
        </w:r>
        <w:r>
          <w:fldChar w:fldCharType="separate"/>
        </w:r>
        <w:r>
          <w:t>32</w:t>
        </w:r>
        <w:r>
          <w:fldChar w:fldCharType="end"/>
        </w:r>
      </w:hyperlink>
    </w:p>
    <w:p>
      <w:pPr>
        <w:pStyle w:val="TOC2"/>
        <w:tabs>
          <w:tab w:val="right" w:leader="dot" w:pos="8306"/>
        </w:tabs>
      </w:pPr>
      <w:hyperlink w:anchor="_Toc14334" w:history="1">
        <w:r>
          <w:rPr>
            <w:rFonts w:ascii="仿宋" w:eastAsia="仿宋" w:hAnsi="仿宋" w:cs="仿宋" w:hint="eastAsia"/>
            <w:lang w:eastAsia="zh-CN"/>
          </w:rPr>
          <w:t>(二)、风险应对策略</w:t>
        </w:r>
        <w:r>
          <w:tab/>
        </w:r>
        <w:r>
          <w:fldChar w:fldCharType="begin"/>
        </w:r>
        <w:r>
          <w:instrText xml:space="preserve"> PAGEREF _Toc14334 \h </w:instrText>
        </w:r>
        <w:r>
          <w:fldChar w:fldCharType="separate"/>
        </w:r>
        <w:r>
          <w:t>33</w:t>
        </w:r>
        <w:r>
          <w:fldChar w:fldCharType="end"/>
        </w:r>
      </w:hyperlink>
    </w:p>
    <w:p>
      <w:pPr>
        <w:pStyle w:val="TOC2"/>
        <w:tabs>
          <w:tab w:val="right" w:leader="dot" w:pos="8306"/>
        </w:tabs>
      </w:pPr>
      <w:hyperlink w:anchor="_Toc9494" w:history="1">
        <w:r>
          <w:rPr>
            <w:rFonts w:ascii="仿宋" w:eastAsia="仿宋" w:hAnsi="仿宋" w:cs="仿宋" w:hint="eastAsia"/>
            <w:lang w:eastAsia="zh-CN"/>
          </w:rPr>
          <w:t>(三)、风险监控与控制</w:t>
        </w:r>
        <w:r>
          <w:tab/>
        </w:r>
        <w:r>
          <w:fldChar w:fldCharType="begin"/>
        </w:r>
        <w:r>
          <w:instrText xml:space="preserve"> PAGEREF _Toc9494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8" w:history="1">
        <w:r>
          <w:rPr>
            <w:rFonts w:ascii="仿宋" w:eastAsia="仿宋" w:hAnsi="仿宋" w:cs="仿宋" w:hint="eastAsia"/>
            <w:lang w:eastAsia="zh-CN"/>
          </w:rPr>
          <w:t>十一、儿童房项目投资规划</w:t>
        </w:r>
        <w:r>
          <w:tab/>
        </w:r>
        <w:r>
          <w:fldChar w:fldCharType="begin"/>
        </w:r>
        <w:r>
          <w:instrText xml:space="preserve"> PAGEREF _Toc22838 \h </w:instrText>
        </w:r>
        <w:r>
          <w:fldChar w:fldCharType="separate"/>
        </w:r>
        <w:r>
          <w:t>36</w:t>
        </w:r>
        <w:r>
          <w:fldChar w:fldCharType="end"/>
        </w:r>
      </w:hyperlink>
    </w:p>
    <w:p>
      <w:pPr>
        <w:pStyle w:val="TOC2"/>
        <w:tabs>
          <w:tab w:val="right" w:leader="dot" w:pos="8306"/>
        </w:tabs>
      </w:pPr>
      <w:hyperlink w:anchor="_Toc29267" w:history="1">
        <w:r>
          <w:rPr>
            <w:rFonts w:ascii="仿宋" w:eastAsia="仿宋" w:hAnsi="仿宋" w:cs="仿宋" w:hint="eastAsia"/>
            <w:lang w:eastAsia="zh-CN"/>
          </w:rPr>
          <w:t>(一)、儿童房项目总投资估算</w:t>
        </w:r>
        <w:r>
          <w:tab/>
        </w:r>
        <w:r>
          <w:fldChar w:fldCharType="begin"/>
        </w:r>
        <w:r>
          <w:instrText xml:space="preserve"> PAGEREF _Toc29267 \h </w:instrText>
        </w:r>
        <w:r>
          <w:fldChar w:fldCharType="separate"/>
        </w:r>
        <w:r>
          <w:t>36</w:t>
        </w:r>
        <w:r>
          <w:fldChar w:fldCharType="end"/>
        </w:r>
      </w:hyperlink>
    </w:p>
    <w:p>
      <w:pPr>
        <w:pStyle w:val="TOC2"/>
        <w:tabs>
          <w:tab w:val="right" w:leader="dot" w:pos="8306"/>
        </w:tabs>
      </w:pPr>
      <w:hyperlink w:anchor="_Toc20338" w:history="1">
        <w:r>
          <w:rPr>
            <w:rFonts w:ascii="仿宋" w:eastAsia="仿宋" w:hAnsi="仿宋" w:cs="仿宋" w:hint="eastAsia"/>
            <w:lang w:eastAsia="zh-CN"/>
          </w:rPr>
          <w:t>(二)、资金筹措</w:t>
        </w:r>
        <w:r>
          <w:tab/>
        </w:r>
        <w:r>
          <w:fldChar w:fldCharType="begin"/>
        </w:r>
        <w:r>
          <w:instrText xml:space="preserve"> PAGEREF _Toc20338 \h </w:instrText>
        </w:r>
        <w:r>
          <w:fldChar w:fldCharType="separate"/>
        </w:r>
        <w:r>
          <w:t>37</w:t>
        </w:r>
        <w:r>
          <w:fldChar w:fldCharType="end"/>
        </w:r>
      </w:hyperlink>
    </w:p>
    <w:p>
      <w:pPr>
        <w:pStyle w:val="TOC1"/>
        <w:tabs>
          <w:tab w:val="right" w:leader="dot" w:pos="8306"/>
        </w:tabs>
      </w:pPr>
      <w:hyperlink w:anchor="_Toc9184" w:history="1">
        <w:r>
          <w:rPr>
            <w:rFonts w:ascii="仿宋" w:eastAsia="仿宋" w:hAnsi="仿宋" w:cs="仿宋" w:hint="eastAsia"/>
            <w:lang w:eastAsia="zh-CN"/>
          </w:rPr>
          <w:t>十二、儿童房项目创新与研发</w:t>
        </w:r>
        <w:r>
          <w:tab/>
        </w:r>
        <w:r>
          <w:fldChar w:fldCharType="begin"/>
        </w:r>
        <w:r>
          <w:instrText xml:space="preserve"> PAGEREF _Toc9184 \h </w:instrText>
        </w:r>
        <w:r>
          <w:fldChar w:fldCharType="separate"/>
        </w:r>
        <w:r>
          <w:t>38</w:t>
        </w:r>
        <w:r>
          <w:fldChar w:fldCharType="end"/>
        </w:r>
      </w:hyperlink>
    </w:p>
    <w:p>
      <w:pPr>
        <w:pStyle w:val="TOC2"/>
        <w:tabs>
          <w:tab w:val="right" w:leader="dot" w:pos="8306"/>
        </w:tabs>
      </w:pPr>
      <w:hyperlink w:anchor="_Toc29609" w:history="1">
        <w:r>
          <w:rPr>
            <w:rFonts w:ascii="仿宋" w:eastAsia="仿宋" w:hAnsi="仿宋" w:cs="仿宋" w:hint="eastAsia"/>
            <w:lang w:eastAsia="zh-CN"/>
          </w:rPr>
          <w:t>(一)、创新策略与方向</w:t>
        </w:r>
        <w:r>
          <w:tab/>
        </w:r>
        <w:r>
          <w:fldChar w:fldCharType="begin"/>
        </w:r>
        <w:r>
          <w:instrText xml:space="preserve"> PAGEREF _Toc29609 \h </w:instrText>
        </w:r>
        <w:r>
          <w:fldChar w:fldCharType="separate"/>
        </w:r>
        <w:r>
          <w:t>38</w:t>
        </w:r>
        <w:r>
          <w:fldChar w:fldCharType="end"/>
        </w:r>
      </w:hyperlink>
    </w:p>
    <w:p>
      <w:pPr>
        <w:pStyle w:val="TOC2"/>
        <w:tabs>
          <w:tab w:val="right" w:leader="dot" w:pos="8306"/>
        </w:tabs>
      </w:pPr>
      <w:hyperlink w:anchor="_Toc11203" w:history="1">
        <w:r>
          <w:rPr>
            <w:rFonts w:ascii="仿宋" w:eastAsia="仿宋" w:hAnsi="仿宋" w:cs="仿宋" w:hint="eastAsia"/>
            <w:lang w:eastAsia="zh-CN"/>
          </w:rPr>
          <w:t>(二)、研发规划与投入</w:t>
        </w:r>
        <w:r>
          <w:tab/>
        </w:r>
        <w:r>
          <w:fldChar w:fldCharType="begin"/>
        </w:r>
        <w:r>
          <w:instrText xml:space="preserve"> PAGEREF _Toc11203 \h </w:instrText>
        </w:r>
        <w:r>
          <w:fldChar w:fldCharType="separate"/>
        </w:r>
        <w:r>
          <w:t>39</w:t>
        </w:r>
        <w:r>
          <w:fldChar w:fldCharType="end"/>
        </w:r>
      </w:hyperlink>
    </w:p>
    <w:p>
      <w:pPr>
        <w:pStyle w:val="TOC1"/>
        <w:tabs>
          <w:tab w:val="right" w:leader="dot" w:pos="8306"/>
        </w:tabs>
      </w:pPr>
      <w:hyperlink w:anchor="_Toc8454" w:history="1">
        <w:r>
          <w:rPr>
            <w:rFonts w:ascii="仿宋" w:eastAsia="仿宋" w:hAnsi="仿宋" w:cs="仿宋" w:hint="eastAsia"/>
            <w:lang w:eastAsia="zh-CN"/>
          </w:rPr>
          <w:t>十三、供应链管理</w:t>
        </w:r>
        <w:r>
          <w:tab/>
        </w:r>
        <w:r>
          <w:fldChar w:fldCharType="begin"/>
        </w:r>
        <w:r>
          <w:instrText xml:space="preserve"> PAGEREF _Toc8454 \h </w:instrText>
        </w:r>
        <w:r>
          <w:fldChar w:fldCharType="separate"/>
        </w:r>
        <w:r>
          <w:t>41</w:t>
        </w:r>
        <w:r>
          <w:fldChar w:fldCharType="end"/>
        </w:r>
      </w:hyperlink>
    </w:p>
    <w:p>
      <w:pPr>
        <w:pStyle w:val="TOC2"/>
        <w:tabs>
          <w:tab w:val="right" w:leader="dot" w:pos="8306"/>
        </w:tabs>
      </w:pPr>
      <w:hyperlink w:anchor="_Toc27828" w:history="1">
        <w:r>
          <w:rPr>
            <w:rFonts w:ascii="仿宋" w:eastAsia="仿宋" w:hAnsi="仿宋" w:cs="仿宋" w:hint="eastAsia"/>
            <w:lang w:eastAsia="zh-CN"/>
          </w:rPr>
          <w:t>(一)、供应链战略规划</w:t>
        </w:r>
        <w:r>
          <w:tab/>
        </w:r>
        <w:r>
          <w:fldChar w:fldCharType="begin"/>
        </w:r>
        <w:r>
          <w:instrText xml:space="preserve"> PAGEREF _Toc27828 \h </w:instrText>
        </w:r>
        <w:r>
          <w:fldChar w:fldCharType="separate"/>
        </w:r>
        <w:r>
          <w:t>41</w:t>
        </w:r>
        <w:r>
          <w:fldChar w:fldCharType="end"/>
        </w:r>
      </w:hyperlink>
    </w:p>
    <w:p>
      <w:pPr>
        <w:pStyle w:val="TOC2"/>
        <w:tabs>
          <w:tab w:val="right" w:leader="dot" w:pos="8306"/>
        </w:tabs>
      </w:pPr>
      <w:hyperlink w:anchor="_Toc15032" w:history="1">
        <w:r>
          <w:rPr>
            <w:rFonts w:ascii="仿宋" w:eastAsia="仿宋" w:hAnsi="仿宋" w:cs="仿宋" w:hint="eastAsia"/>
            <w:lang w:eastAsia="zh-CN"/>
          </w:rPr>
          <w:t>(二)、供应商选择与合作</w:t>
        </w:r>
        <w:r>
          <w:tab/>
        </w:r>
        <w:r>
          <w:fldChar w:fldCharType="begin"/>
        </w:r>
        <w:r>
          <w:instrText xml:space="preserve"> PAGEREF _Toc15032 \h </w:instrText>
        </w:r>
        <w:r>
          <w:fldChar w:fldCharType="separate"/>
        </w:r>
        <w:r>
          <w:t>42</w:t>
        </w:r>
        <w:r>
          <w:fldChar w:fldCharType="end"/>
        </w:r>
      </w:hyperlink>
    </w:p>
    <w:p>
      <w:pPr>
        <w:pStyle w:val="TOC2"/>
        <w:tabs>
          <w:tab w:val="right" w:leader="dot" w:pos="8306"/>
        </w:tabs>
      </w:pPr>
      <w:hyperlink w:anchor="_Toc25394" w:history="1">
        <w:r>
          <w:rPr>
            <w:rFonts w:ascii="仿宋" w:eastAsia="仿宋" w:hAnsi="仿宋" w:cs="仿宋" w:hint="eastAsia"/>
            <w:lang w:eastAsia="zh-CN"/>
          </w:rPr>
          <w:t>(三)、物流与库存管理</w:t>
        </w:r>
        <w:r>
          <w:tab/>
        </w:r>
        <w:r>
          <w:fldChar w:fldCharType="begin"/>
        </w:r>
        <w:r>
          <w:instrText xml:space="preserve"> PAGEREF _Toc25394 \h </w:instrText>
        </w:r>
        <w:r>
          <w:fldChar w:fldCharType="separate"/>
        </w:r>
        <w:r>
          <w:t>43</w:t>
        </w:r>
        <w:r>
          <w:fldChar w:fldCharType="end"/>
        </w:r>
      </w:hyperlink>
    </w:p>
    <w:p>
      <w:pPr>
        <w:pStyle w:val="TOC1"/>
        <w:tabs>
          <w:tab w:val="right" w:leader="dot" w:pos="8306"/>
        </w:tabs>
      </w:pPr>
      <w:hyperlink w:anchor="_Toc289" w:history="1">
        <w:r>
          <w:rPr>
            <w:rFonts w:ascii="仿宋" w:eastAsia="仿宋" w:hAnsi="仿宋" w:cs="仿宋" w:hint="eastAsia"/>
            <w:lang w:eastAsia="zh-CN"/>
          </w:rPr>
          <w:t>十四、质量管理体系</w:t>
        </w:r>
        <w:r>
          <w:tab/>
        </w:r>
        <w:r>
          <w:fldChar w:fldCharType="begin"/>
        </w:r>
        <w:r>
          <w:instrText xml:space="preserve"> PAGEREF _Toc289 \h </w:instrText>
        </w:r>
        <w:r>
          <w:fldChar w:fldCharType="separate"/>
        </w:r>
        <w:r>
          <w:t>45</w:t>
        </w:r>
        <w:r>
          <w:fldChar w:fldCharType="end"/>
        </w:r>
      </w:hyperlink>
    </w:p>
    <w:p>
      <w:pPr>
        <w:pStyle w:val="TOC2"/>
        <w:tabs>
          <w:tab w:val="right" w:leader="dot" w:pos="8306"/>
        </w:tabs>
      </w:pPr>
      <w:hyperlink w:anchor="_Toc13425" w:history="1">
        <w:r>
          <w:rPr>
            <w:rFonts w:ascii="仿宋" w:eastAsia="仿宋" w:hAnsi="仿宋" w:cs="仿宋" w:hint="eastAsia"/>
            <w:lang w:eastAsia="zh-CN"/>
          </w:rPr>
          <w:t>(一)、质量目标与方针</w:t>
        </w:r>
        <w:r>
          <w:tab/>
        </w:r>
        <w:r>
          <w:fldChar w:fldCharType="begin"/>
        </w:r>
        <w:r>
          <w:instrText xml:space="preserve"> PAGEREF _Toc13425 \h </w:instrText>
        </w:r>
        <w:r>
          <w:fldChar w:fldCharType="separate"/>
        </w:r>
        <w:r>
          <w:t>45</w:t>
        </w:r>
        <w:r>
          <w:fldChar w:fldCharType="end"/>
        </w:r>
      </w:hyperlink>
    </w:p>
    <w:p>
      <w:pPr>
        <w:pStyle w:val="TOC2"/>
        <w:tabs>
          <w:tab w:val="right" w:leader="dot" w:pos="8306"/>
        </w:tabs>
      </w:pPr>
      <w:hyperlink w:anchor="_Toc14741" w:history="1">
        <w:r>
          <w:rPr>
            <w:rFonts w:ascii="仿宋" w:eastAsia="仿宋" w:hAnsi="仿宋" w:cs="仿宋" w:hint="eastAsia"/>
            <w:lang w:eastAsia="zh-CN"/>
          </w:rPr>
          <w:t>(二)、质量管理责任</w:t>
        </w:r>
        <w:r>
          <w:tab/>
        </w:r>
        <w:r>
          <w:fldChar w:fldCharType="begin"/>
        </w:r>
        <w:r>
          <w:instrText xml:space="preserve"> PAGEREF _Toc14741 \h </w:instrText>
        </w:r>
        <w:r>
          <w:fldChar w:fldCharType="separate"/>
        </w:r>
        <w:r>
          <w:t>46</w:t>
        </w:r>
        <w:r>
          <w:fldChar w:fldCharType="end"/>
        </w:r>
      </w:hyperlink>
    </w:p>
    <w:p>
      <w:pPr>
        <w:pStyle w:val="TOC2"/>
        <w:tabs>
          <w:tab w:val="right" w:leader="dot" w:pos="8306"/>
        </w:tabs>
      </w:pPr>
      <w:hyperlink w:anchor="_Toc14752" w:history="1">
        <w:r>
          <w:rPr>
            <w:rFonts w:ascii="仿宋" w:eastAsia="仿宋" w:hAnsi="仿宋" w:cs="仿宋" w:hint="eastAsia"/>
            <w:lang w:eastAsia="zh-CN"/>
          </w:rPr>
          <w:t>(三)、质量管理体系文件</w:t>
        </w:r>
        <w:r>
          <w:tab/>
        </w:r>
        <w:r>
          <w:fldChar w:fldCharType="begin"/>
        </w:r>
        <w:r>
          <w:instrText xml:space="preserve"> PAGEREF _Toc14752 \h </w:instrText>
        </w:r>
        <w:r>
          <w:fldChar w:fldCharType="separate"/>
        </w:r>
        <w:r>
          <w:t>47</w:t>
        </w:r>
        <w:r>
          <w:fldChar w:fldCharType="end"/>
        </w:r>
      </w:hyperlink>
    </w:p>
    <w:p>
      <w:pPr>
        <w:pStyle w:val="TOC2"/>
        <w:tabs>
          <w:tab w:val="right" w:leader="dot" w:pos="8306"/>
        </w:tabs>
      </w:pPr>
      <w:hyperlink w:anchor="_Toc1293" w:history="1">
        <w:r>
          <w:rPr>
            <w:rFonts w:ascii="仿宋" w:eastAsia="仿宋" w:hAnsi="仿宋" w:cs="仿宋" w:hint="eastAsia"/>
            <w:lang w:eastAsia="zh-CN"/>
          </w:rPr>
          <w:t>(四)、质量培训与教育</w:t>
        </w:r>
        <w:r>
          <w:tab/>
        </w:r>
        <w:r>
          <w:fldChar w:fldCharType="begin"/>
        </w:r>
        <w:r>
          <w:instrText xml:space="preserve"> PAGEREF _Toc1293 \h </w:instrText>
        </w:r>
        <w:r>
          <w:fldChar w:fldCharType="separate"/>
        </w:r>
        <w:r>
          <w:t>49</w:t>
        </w:r>
        <w:r>
          <w:fldChar w:fldCharType="end"/>
        </w:r>
      </w:hyperlink>
    </w:p>
    <w:p>
      <w:pPr>
        <w:pStyle w:val="TOC2"/>
        <w:tabs>
          <w:tab w:val="right" w:leader="dot" w:pos="8306"/>
        </w:tabs>
      </w:pPr>
      <w:hyperlink w:anchor="_Toc4681" w:history="1">
        <w:r>
          <w:rPr>
            <w:rFonts w:ascii="仿宋" w:eastAsia="仿宋" w:hAnsi="仿宋" w:cs="仿宋" w:hint="eastAsia"/>
            <w:lang w:eastAsia="zh-CN"/>
          </w:rPr>
          <w:t>(五)、质量审核与评价</w:t>
        </w:r>
        <w:r>
          <w:tab/>
        </w:r>
        <w:r>
          <w:fldChar w:fldCharType="begin"/>
        </w:r>
        <w:r>
          <w:instrText xml:space="preserve"> PAGEREF _Toc4681 \h </w:instrText>
        </w:r>
        <w:r>
          <w:fldChar w:fldCharType="separate"/>
        </w:r>
        <w:r>
          <w:t>50</w:t>
        </w:r>
        <w:r>
          <w:fldChar w:fldCharType="end"/>
        </w:r>
      </w:hyperlink>
    </w:p>
    <w:p>
      <w:pPr>
        <w:pStyle w:val="TOC2"/>
        <w:tabs>
          <w:tab w:val="right" w:leader="dot" w:pos="8306"/>
        </w:tabs>
      </w:pPr>
      <w:hyperlink w:anchor="_Toc25980" w:history="1">
        <w:r>
          <w:rPr>
            <w:rFonts w:ascii="仿宋" w:eastAsia="仿宋" w:hAnsi="仿宋" w:cs="仿宋" w:hint="eastAsia"/>
            <w:lang w:eastAsia="zh-CN"/>
          </w:rPr>
          <w:t>(六)、不符合与纠正措施</w:t>
        </w:r>
        <w:r>
          <w:tab/>
        </w:r>
        <w:r>
          <w:fldChar w:fldCharType="begin"/>
        </w:r>
        <w:r>
          <w:instrText xml:space="preserve"> PAGEREF _Toc25980 \h </w:instrText>
        </w:r>
        <w:r>
          <w:fldChar w:fldCharType="separate"/>
        </w:r>
        <w:r>
          <w:t>51</w:t>
        </w:r>
        <w:r>
          <w:fldChar w:fldCharType="end"/>
        </w:r>
      </w:hyperlink>
    </w:p>
    <w:p>
      <w:pPr>
        <w:pStyle w:val="TOC1"/>
        <w:tabs>
          <w:tab w:val="right" w:leader="dot" w:pos="8306"/>
        </w:tabs>
      </w:pPr>
      <w:hyperlink w:anchor="_Toc24290" w:history="1">
        <w:r>
          <w:rPr>
            <w:rFonts w:ascii="仿宋" w:eastAsia="仿宋" w:hAnsi="仿宋" w:cs="仿宋" w:hint="eastAsia"/>
            <w:lang w:eastAsia="zh-CN"/>
          </w:rPr>
          <w:t>十五、营销与推广策略</w:t>
        </w:r>
        <w:r>
          <w:tab/>
        </w:r>
        <w:r>
          <w:fldChar w:fldCharType="begin"/>
        </w:r>
        <w:r>
          <w:instrText xml:space="preserve"> PAGEREF _Toc24290 \h </w:instrText>
        </w:r>
        <w:r>
          <w:fldChar w:fldCharType="separate"/>
        </w:r>
        <w:r>
          <w:t>52</w:t>
        </w:r>
        <w:r>
          <w:fldChar w:fldCharType="end"/>
        </w:r>
      </w:hyperlink>
    </w:p>
    <w:p>
      <w:pPr>
        <w:pStyle w:val="TOC2"/>
        <w:tabs>
          <w:tab w:val="right" w:leader="dot" w:pos="8306"/>
        </w:tabs>
      </w:pPr>
      <w:hyperlink w:anchor="_Toc11934" w:history="1">
        <w:r>
          <w:rPr>
            <w:rFonts w:ascii="仿宋" w:eastAsia="仿宋" w:hAnsi="仿宋" w:cs="仿宋" w:hint="eastAsia"/>
            <w:lang w:eastAsia="zh-CN"/>
          </w:rPr>
          <w:t>(一)、产品/服务定位与特点</w:t>
        </w:r>
        <w:r>
          <w:tab/>
        </w:r>
        <w:r>
          <w:fldChar w:fldCharType="begin"/>
        </w:r>
        <w:r>
          <w:instrText xml:space="preserve"> PAGEREF _Toc11934 \h </w:instrText>
        </w:r>
        <w:r>
          <w:fldChar w:fldCharType="separate"/>
        </w:r>
        <w:r>
          <w:t>52</w:t>
        </w:r>
        <w:r>
          <w:fldChar w:fldCharType="end"/>
        </w:r>
      </w:hyperlink>
    </w:p>
    <w:p>
      <w:pPr>
        <w:pStyle w:val="TOC2"/>
        <w:tabs>
          <w:tab w:val="right" w:leader="dot" w:pos="8306"/>
        </w:tabs>
      </w:pPr>
      <w:hyperlink w:anchor="_Toc3279" w:history="1">
        <w:r>
          <w:rPr>
            <w:rFonts w:ascii="仿宋" w:eastAsia="仿宋" w:hAnsi="仿宋" w:cs="仿宋" w:hint="eastAsia"/>
            <w:lang w:eastAsia="zh-CN"/>
          </w:rPr>
          <w:t>(二)、市场定位与竞争分析</w:t>
        </w:r>
        <w:r>
          <w:tab/>
        </w:r>
        <w:r>
          <w:fldChar w:fldCharType="begin"/>
        </w:r>
        <w:r>
          <w:instrText xml:space="preserve"> PAGEREF _Toc3279 \h </w:instrText>
        </w:r>
        <w:r>
          <w:fldChar w:fldCharType="separate"/>
        </w:r>
        <w:r>
          <w:t>54</w:t>
        </w:r>
        <w:r>
          <w:fldChar w:fldCharType="end"/>
        </w:r>
      </w:hyperlink>
    </w:p>
    <w:p>
      <w:pPr>
        <w:pStyle w:val="TOC2"/>
        <w:tabs>
          <w:tab w:val="right" w:leader="dot" w:pos="8306"/>
        </w:tabs>
      </w:pPr>
      <w:hyperlink w:anchor="_Toc18048" w:history="1">
        <w:r>
          <w:rPr>
            <w:rFonts w:ascii="仿宋" w:eastAsia="仿宋" w:hAnsi="仿宋" w:cs="仿宋" w:hint="eastAsia"/>
            <w:lang w:eastAsia="zh-CN"/>
          </w:rPr>
          <w:t>(三)、营销渠道与策略</w:t>
        </w:r>
        <w:r>
          <w:tab/>
        </w:r>
        <w:r>
          <w:fldChar w:fldCharType="begin"/>
        </w:r>
        <w:r>
          <w:instrText xml:space="preserve"> PAGEREF _Toc18048 \h </w:instrText>
        </w:r>
        <w:r>
          <w:fldChar w:fldCharType="separate"/>
        </w:r>
        <w:r>
          <w:t>55</w:t>
        </w:r>
        <w:r>
          <w:fldChar w:fldCharType="end"/>
        </w:r>
      </w:hyperlink>
    </w:p>
    <w:p>
      <w:pPr>
        <w:pStyle w:val="TOC2"/>
        <w:tabs>
          <w:tab w:val="right" w:leader="dot" w:pos="8306"/>
        </w:tabs>
      </w:pPr>
      <w:hyperlink w:anchor="_Toc10067" w:history="1">
        <w:r>
          <w:rPr>
            <w:rFonts w:ascii="仿宋" w:eastAsia="仿宋" w:hAnsi="仿宋" w:cs="仿宋" w:hint="eastAsia"/>
            <w:lang w:eastAsia="zh-CN"/>
          </w:rPr>
          <w:t>(四)、推广与宣传活动</w:t>
        </w:r>
        <w:r>
          <w:tab/>
        </w:r>
        <w:r>
          <w:fldChar w:fldCharType="begin"/>
        </w:r>
        <w:r>
          <w:instrText xml:space="preserve"> PAGEREF _Toc10067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41"/>
      <w:r>
        <w:rPr>
          <w:rFonts w:ascii="仿宋" w:eastAsia="仿宋" w:hAnsi="仿宋" w:cs="仿宋" w:hint="eastAsia"/>
          <w:sz w:val="28"/>
          <w:lang w:eastAsia="zh-CN"/>
        </w:rPr>
        <w:t>一、儿童房项目土建工程</w:t>
      </w:r>
      <w:bookmarkEnd w:id="2"/>
    </w:p>
    <w:p>
      <w:pPr>
        <w:pStyle w:val="Heading2"/>
        <w:rPr>
          <w:rFonts w:ascii="仿宋" w:eastAsia="仿宋" w:hAnsi="仿宋" w:cs="仿宋" w:hint="eastAsia"/>
          <w:lang w:eastAsia="zh-CN"/>
        </w:rPr>
      </w:pPr>
      <w:bookmarkStart w:id="3" w:name="_Toc78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在儿童房项目的建筑工程设计中，我们将秉承一系列重要的设计原则，以确保儿童房项目建筑在功能、美观、可持续性等方面达到最佳效果。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在建筑设计中，我们将综合考虑建设和运营成本。通过精细的经济效益分析，确保设计方案在高效利用资源的同时，对儿童房项目的长期盈利能力有积极的贡献。</w:t>
      </w:r>
    </w:p>
    <w:p>
      <w:pPr>
        <w:pStyle w:val="Heading2"/>
        <w:ind w:firstLine="560" w:firstLineChars="200"/>
        <w:rPr>
          <w:rFonts w:ascii="仿宋" w:eastAsia="仿宋" w:hAnsi="仿宋" w:cs="仿宋" w:hint="eastAsia"/>
          <w:sz w:val="28"/>
          <w:lang w:eastAsia="zh-CN"/>
        </w:rPr>
      </w:pPr>
      <w:bookmarkStart w:id="4" w:name="_Toc26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的土建工程设计中，我们将精准设定设计年限，结合儿童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9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本期工程儿童房项目预计总建筑面积XXX平方米，其中：计容建筑面积XXX平方米，计划建筑工程投资XX万元，占儿童房项目总投资的XX%。</w:t>
      </w:r>
    </w:p>
    <w:p>
      <w:pPr>
        <w:pStyle w:val="Heading1"/>
        <w:ind w:firstLine="560" w:firstLineChars="200"/>
        <w:rPr>
          <w:rFonts w:ascii="仿宋" w:eastAsia="仿宋" w:hAnsi="仿宋" w:cs="仿宋" w:hint="eastAsia"/>
          <w:sz w:val="28"/>
          <w:lang w:eastAsia="zh-CN"/>
        </w:rPr>
      </w:pPr>
      <w:bookmarkStart w:id="7" w:name="_Toc25665"/>
      <w:r>
        <w:rPr>
          <w:rFonts w:ascii="仿宋" w:eastAsia="仿宋" w:hAnsi="仿宋" w:cs="仿宋" w:hint="eastAsia"/>
          <w:sz w:val="28"/>
          <w:lang w:eastAsia="zh-CN"/>
        </w:rPr>
        <w:t>二、儿童房项目文档管理</w:t>
      </w:r>
      <w:bookmarkEnd w:id="7"/>
    </w:p>
    <w:p>
      <w:pPr>
        <w:pStyle w:val="Heading2"/>
        <w:rPr>
          <w:rFonts w:ascii="仿宋" w:eastAsia="仿宋" w:hAnsi="仿宋" w:cs="仿宋" w:hint="eastAsia"/>
          <w:lang w:eastAsia="zh-CN"/>
        </w:rPr>
      </w:pPr>
      <w:bookmarkStart w:id="8" w:name="_Toc991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儿童房项目高度重视文档的质量和准确性，以支持儿童房项目的各项活动和决策。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文档的编制始于儿童房项目计划的初期，我们制定了详细的文档编制计划，明确了每个文档的内容、格式和编写责任人。在儿童房项目启动阶段，我们首先编制了儿童房项目章程，明确定义了儿童房项目的目标、范围、风险等关键要素。随后，儿童房项目团队根据计划陆续编制了需求文档、设计文档、测试文档等各类文档，确保儿童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房项目管理中的重要环节，旨在确保儿童房项目文档符合质量标准和儿童房项目需求。在儿童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除了内部审查，我们还进行了外部审查，邀请儿童房项目相关利益方和专业领域的专家对文档进行独立审查。这有助于获取更全面、客观的反馈，确保儿童房项目文档不仅符合内部标准，也满足外部需求。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儿童房项目在文档编制与审查方面建立了严格的管理机制，通过规范的流程和多维度的审查，确保儿童房项目文档的质量、准确性和可靠性，为儿童房项目的顺利推进提供了有力支持。</w:t>
      </w:r>
    </w:p>
    <w:p>
      <w:pPr>
        <w:pStyle w:val="Heading2"/>
        <w:ind w:firstLine="560" w:firstLineChars="200"/>
        <w:rPr>
          <w:rFonts w:ascii="仿宋" w:eastAsia="仿宋" w:hAnsi="仿宋" w:cs="仿宋" w:hint="eastAsia"/>
          <w:sz w:val="28"/>
          <w:lang w:eastAsia="zh-CN"/>
        </w:rPr>
      </w:pPr>
      <w:bookmarkStart w:id="9" w:name="_Toc2292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2465"/>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文档存档与归档是儿童房项目生命周期中一个至关重要的环节，直接关系到儿童房项目信息的长期保存和历史记录的完整性。在儿童房项目中，我们实施了一系列有效的文档存档与归档管理策略：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8652"/>
      <w:r>
        <w:rPr>
          <w:rFonts w:ascii="仿宋" w:eastAsia="仿宋" w:hAnsi="仿宋" w:cs="仿宋" w:hint="eastAsia"/>
          <w:sz w:val="28"/>
          <w:lang w:eastAsia="zh-CN"/>
        </w:rPr>
        <w:t>三、儿童房项目建设背景及必要性分析</w:t>
      </w:r>
      <w:bookmarkEnd w:id="11"/>
    </w:p>
    <w:p>
      <w:pPr>
        <w:pStyle w:val="Heading2"/>
        <w:rPr>
          <w:rFonts w:ascii="仿宋" w:eastAsia="仿宋" w:hAnsi="仿宋" w:cs="仿宋" w:hint="eastAsia"/>
          <w:lang w:eastAsia="zh-CN"/>
        </w:rPr>
      </w:pPr>
      <w:bookmarkStart w:id="12" w:name="_Toc25429"/>
      <w:r>
        <w:rPr>
          <w:rFonts w:ascii="仿宋" w:eastAsia="仿宋" w:hAnsi="仿宋" w:cs="仿宋" w:hint="eastAsia"/>
          <w:lang w:eastAsia="zh-CN"/>
        </w:rPr>
        <w:t>(一)、儿童房项目背景分析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我们的背景分析将深入挖掘当前行业的发展趋势，通过对竞争态势的全面审视，找到儿童房项目在这个潮流中的定位。同时，我们将关注行业内涌现的新兴机遇，以便儿童房项目更好地融入行业发展的潮流中。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房项目提供了强大的发展动力。我们将聚焦于行业内最新的技术发展趋势，包括但不限于人工智能、大数据分析、物联网等领域。通过深度的技术研究，我们将确保儿童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房项目发展的源泉。我们将投入更多的精力对市场需求进行深入剖析，超越表面的需求，深入挖掘潜在的市场痛点和机遇。通过对市场需求的细致了解，儿童房项目将更有针对性地设计解决方案，满足市场的多样化需求，从而更好地促进儿童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房项目战略至关重要。我们将对竞争态势进行更为深入的分析，包括但不限于市场份额、产品特点、客户满意度等多个维度。通过深度的竞争分析，儿童房项目将能够更准确地把握市场脉搏，制定具有竞争力的儿童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房项目的发展具有直接的影响。我们将进行更为全面的法规和政策分析，了解行业发展中的潜在法律风险和合规挑战。通过充分了解和遵守相关法规，儿童房项目将确保在法律框架内合法合规运营，为儿童房项目的稳健发展提供有力支持。</w:t>
      </w:r>
    </w:p>
    <w:p>
      <w:pPr>
        <w:pStyle w:val="Heading2"/>
        <w:ind w:firstLine="560" w:firstLineChars="200"/>
        <w:rPr>
          <w:rFonts w:ascii="仿宋" w:eastAsia="仿宋" w:hAnsi="仿宋" w:cs="仿宋" w:hint="eastAsia"/>
          <w:sz w:val="28"/>
          <w:lang w:eastAsia="zh-CN"/>
        </w:rPr>
      </w:pPr>
      <w:bookmarkStart w:id="13" w:name="_Toc30654"/>
      <w:r>
        <w:rPr>
          <w:rFonts w:ascii="仿宋" w:eastAsia="仿宋" w:hAnsi="仿宋" w:cs="仿宋" w:hint="eastAsia"/>
          <w:sz w:val="28"/>
          <w:lang w:eastAsia="zh-CN"/>
        </w:rPr>
        <w:t>(二)、儿童房项目建设必要性分析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建设的迫切性源于对行业发展趋势的深刻洞察。我们正处于一个行业变革的时代，科技创新、数字化转型成为企业发展的关键动力。儿童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建设不仅仅是为了跟上潮流，更是为了通过技术创新推动企业的持续发展。通过引入先进的技术和解决方案，儿童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房项目的建设成为必然选择，通过提高产品质量、拓展服务领域，从而在竞争中获得更多的机会。儿童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房项目建设的必要性体现在对客户需求更精准的满足。通过儿童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儿童房项目建设的背后是对企业持续创新的追求。只有通过不断创新，企业才能在竞争中立于不败之地。儿童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297"/>
      <w:r>
        <w:rPr>
          <w:rFonts w:ascii="仿宋" w:eastAsia="仿宋" w:hAnsi="仿宋" w:cs="仿宋" w:hint="eastAsia"/>
          <w:sz w:val="28"/>
          <w:lang w:eastAsia="zh-CN"/>
        </w:rPr>
        <w:t>四、儿童房项目危机管理</w:t>
      </w:r>
      <w:bookmarkEnd w:id="14"/>
    </w:p>
    <w:p>
      <w:pPr>
        <w:pStyle w:val="Heading2"/>
        <w:rPr>
          <w:rFonts w:ascii="仿宋" w:eastAsia="仿宋" w:hAnsi="仿宋" w:cs="仿宋" w:hint="eastAsia"/>
          <w:lang w:eastAsia="zh-CN"/>
        </w:rPr>
      </w:pPr>
      <w:bookmarkStart w:id="15" w:name="_Toc1845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危机管理中，危机预警与识别是确保儿童房项目稳健运行的核心步骤。通过建立全面的监测机制，儿童房项目团队旨在及时发现和理解潜在的风险和危机因素，以便采取及时的预防和应对措施，确保儿童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首先，通过深入的风险评估，儿童房项目团队全面分析了整个儿童房项目和各个阶段可能存在的威胁。这包括准确评估每个潜在风险的发生概率和可能影响的程度，为后续危机预警提供了有力支持。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儿童房项目团队着重于明确定义儿童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房项目进展的持续监控，团队能够及时发现潜在问题并作出迅速反应。儿童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在这一阶段，团队的专业素养和反应速度将发挥至关重要的作用，以确保潜在危机能够在初期得到有效的处理，最大程度地减轻负面影响。通过危机预警与识别，儿童房项目得以更有序、可控地推进。</w:t>
      </w:r>
    </w:p>
    <w:p>
      <w:pPr>
        <w:pStyle w:val="Heading2"/>
        <w:ind w:firstLine="560" w:firstLineChars="200"/>
        <w:rPr>
          <w:rFonts w:ascii="仿宋" w:eastAsia="仿宋" w:hAnsi="仿宋" w:cs="仿宋" w:hint="eastAsia"/>
          <w:sz w:val="28"/>
          <w:lang w:eastAsia="zh-CN"/>
        </w:rPr>
      </w:pPr>
      <w:bookmarkStart w:id="16" w:name="_Toc2937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暂停儿童房项目进度：为遏制危机蔓延，儿童房项目暂时停止进行，以便全面评估当前状况。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实时沟通：与关键利益相关者建立实时沟通机制，向他们传递儿童房项目危机的实际状况，保障儿童房项目核心利益。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随着危机得到初步控制，儿童房项目团队转向制定恢复计划，以确保儿童房项目能够从中迅速恢复。主要恢复计划包括：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修复受损的进度计划：重新评估儿童房项目进度，制定修复计划，确保儿童房项目尽快回归正常进程。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重新调整资源分配：优化资源分配，确保儿童房项目在有限资源下高效运转。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风险管理机制加强：对儿童房项目风险进行全面评估，制定更强化的风险管理策略，以预防未来可能的危机。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688"/>
      <w:r>
        <w:rPr>
          <w:rFonts w:ascii="仿宋" w:eastAsia="仿宋" w:hAnsi="仿宋" w:cs="仿宋" w:hint="eastAsia"/>
          <w:sz w:val="28"/>
          <w:lang w:eastAsia="zh-CN"/>
        </w:rPr>
        <w:t>五、儿童房项目选址可行性分析</w:t>
      </w:r>
      <w:bookmarkEnd w:id="17"/>
    </w:p>
    <w:p>
      <w:pPr>
        <w:pStyle w:val="Heading2"/>
        <w:rPr>
          <w:rFonts w:ascii="仿宋" w:eastAsia="仿宋" w:hAnsi="仿宋" w:cs="仿宋" w:hint="eastAsia"/>
          <w:lang w:eastAsia="zh-CN"/>
        </w:rPr>
      </w:pPr>
      <w:bookmarkStart w:id="18" w:name="_Toc27927"/>
      <w:r>
        <w:rPr>
          <w:rFonts w:ascii="仿宋" w:eastAsia="仿宋" w:hAnsi="仿宋" w:cs="仿宋" w:hint="eastAsia"/>
          <w:lang w:eastAsia="zh-CN"/>
        </w:rPr>
        <w:t>(一)、儿童房项目选址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该儿童房项目选址位于XX省XX市XX区XXX街道</w:t>
      </w:r>
    </w:p>
    <w:p>
      <w:pPr>
        <w:pStyle w:val="Heading2"/>
        <w:ind w:firstLine="560" w:firstLineChars="200"/>
        <w:rPr>
          <w:rFonts w:ascii="仿宋" w:eastAsia="仿宋" w:hAnsi="仿宋" w:cs="仿宋" w:hint="eastAsia"/>
          <w:sz w:val="28"/>
          <w:lang w:eastAsia="zh-CN"/>
        </w:rPr>
      </w:pPr>
      <w:bookmarkStart w:id="19" w:name="_Toc2686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儿童房项目的征地面积将根据儿童房项目的实际规模和需求进行精确规划。具体面积XXX平方米，旨在确保儿童房项目不仅能够满足当前的发展需求，还能够预留空间以适应未来的扩展。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净用地面积是在征地面积基础上去除不可利用面积后的实际可开发用地。具体面积XXX平方米，考虑到环保、交通、安全等多方面因素，以确保儿童房项目在整体利用效率上达到最优。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儿童房项目计划建设的建筑总规模具体面积XXX平方米。这一规模的确定综合考虑了儿童房项目的性质、规模，以及城市规划的相关要求，确保建筑布局与周边环境协调一致。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绿地率是儿童房项目用地中被规划为绿地的比例。具体面积XXX平方米，旨在通过合理规划绿地，改善儿童房项目周边环境，提升居民生活质量，并符合城市整体绿化规划。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容积率是用地上可以建设的建筑总体积与用地面积之比。具体面积XXX，通过合理的容积率规划，确保儿童房项目建筑规模与周边环境和谐共生。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确保儿童房项目选址与当地城市规划相一致，具体面积XXX平方米。通过与城市规划部门深入沟通，确保儿童房项目不仅符合城市的整体发展方向，还能够融入城市的发展布局，为城市的长远发展贡献力量。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充分了解并确保儿童房项目选址符合当地产业政策，具体面积XXX平方米。这包括儿童房项目对当地经济的促进作用，以及对相关产业的带动效应，确保儿童房项目与地方政府的产业政策保持一致，促进共赢合作。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用地总体要求必须符合环保和可持续发展的原则，具体面积XXX平方米。通过采用绿色建筑设计、节能减排等措施，确保儿童房项目在建设和运营过程中对环境的影响最小化，达到可持续发展的要求。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确保儿童房项目选址具备必要的公共设施配套，具体面积XXX平方米。这包括交通便利性、教育、医疗等基础设施，以提高居民生活品质，使得儿童房项目选址更具吸引力。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https://d.book118.com/678070033122006024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C70C8"/>
    <w:rsid w:val="4F6C70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7003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2024-01-07T22:33:00Z</dcterms:created>
  <dcterms:modified xsi:type="dcterms:W3CDTF">2024-01-07T22:33:19Z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DC243D3CF56E4E71851C207191993B17_11</vt:lpwstr>
  </property>
  <property fmtid="{D5CDD505-2E9C-101B-9397-08002B2CF9AE}" pid="3" name="KSOProductBuildVer">
    <vt:lpwstr>2052-12.1.0.16120</vt:lpwstr>
  </property>
</Properties>
</file>